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4505" cy="9952990"/>
            <wp:effectExtent l="0" t="0" r="4445" b="10160"/>
            <wp:docPr id="1" name="图片 1" descr="afde4e15d03735c6abcc2432f94a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de4e15d03735c6abcc2432f94aa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995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650990" cy="9970135"/>
            <wp:effectExtent l="0" t="0" r="16510" b="12065"/>
            <wp:docPr id="2" name="图片 2" descr="2f80a959c0a8d43c6afe48569eaa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80a959c0a8d43c6afe48569eaa7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997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TYyYjk4M2Y3OTcyNDQ3ZjQ0YjQ0MmIyMGU3OGQifQ=="/>
  </w:docVars>
  <w:rsids>
    <w:rsidRoot w:val="1CBD15FD"/>
    <w:rsid w:val="1CB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2024-07-10T08:03:00Z</dcterms:created>
  <dc:creator>河南汇元工程咨询有限公司:赵新鹏</dc:creator>
  <cp:lastModifiedBy>河南汇元工程咨询有限公司:赵新鹏</cp:lastModifiedBy>
  <dcterms:modified xsi:type="dcterms:W3CDTF">2024-07-10T08:04:27Z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B7E193BB6B9E493A98D106BF1BAEF2CF_11</vt:lpwstr>
  </property>
</Properties>
</file>