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220"/>
        <w:jc w:val="center"/>
        <w:rPr>
          <w:rFonts w:hAnsi="Courier New"/>
        </w:rPr>
      </w:pPr>
      <w:r>
        <w:rPr>
          <w:rFonts w:hint="eastAsia" w:ascii="宋体" w:hAnsi="宋体" w:eastAsia="宋体" w:cs="宋体"/>
        </w:rPr>
        <w:t>售货机招租项目要求</w:t>
      </w:r>
    </w:p>
    <w:p>
      <w:pPr>
        <w:ind w:firstLine="560" w:firstLineChars="200"/>
        <w:rPr>
          <w:rFonts w:ascii="宋体" w:hAnsi="宋体" w:cs="宋体"/>
          <w:sz w:val="28"/>
          <w:szCs w:val="28"/>
        </w:rPr>
      </w:pPr>
      <w:r>
        <w:rPr>
          <w:rFonts w:hint="eastAsia" w:ascii="宋体" w:hAnsi="宋体" w:cs="宋体"/>
          <w:sz w:val="28"/>
          <w:szCs w:val="28"/>
        </w:rPr>
        <w:t>我校本着节约、环保、便捷、新时尚新消费的观念,为方便学生生活，满足学生使用自动售卖机购置品牌饮料的需求</w:t>
      </w:r>
      <w:r>
        <w:rPr>
          <w:rFonts w:ascii="宋体" w:hAnsi="宋体" w:cs="宋体"/>
          <w:sz w:val="28"/>
          <w:szCs w:val="28"/>
        </w:rPr>
        <w:t>，</w:t>
      </w:r>
      <w:r>
        <w:rPr>
          <w:rFonts w:hint="eastAsia" w:ascii="宋体" w:hAnsi="宋体" w:cs="宋体"/>
          <w:sz w:val="28"/>
          <w:szCs w:val="28"/>
        </w:rPr>
        <w:t>我校将在宿舍楼内自动售卖机(自助系统)运营权进行招租。竞买人参加拍卖会即视为同意了校方对项目的所有要求，一旦拍卖成交，就要严格按照校方的要求进行运营，如有违约，将承担违约责任。</w:t>
      </w:r>
    </w:p>
    <w:p>
      <w:pPr>
        <w:ind w:firstLine="560" w:firstLineChars="200"/>
        <w:rPr>
          <w:rFonts w:ascii="宋体" w:hAnsi="宋体" w:cs="宋体"/>
          <w:sz w:val="28"/>
          <w:szCs w:val="28"/>
        </w:rPr>
      </w:pPr>
      <w:r>
        <w:rPr>
          <w:rFonts w:hint="eastAsia" w:ascii="宋体" w:hAnsi="宋体" w:cs="宋体"/>
          <w:sz w:val="28"/>
          <w:szCs w:val="28"/>
        </w:rPr>
        <w:t>一、自动售货机功能特点</w:t>
      </w:r>
    </w:p>
    <w:p>
      <w:pPr>
        <w:ind w:firstLine="560" w:firstLineChars="200"/>
        <w:rPr>
          <w:rFonts w:ascii="宋体" w:hAnsi="宋体" w:cs="宋体"/>
          <w:sz w:val="28"/>
          <w:szCs w:val="28"/>
        </w:rPr>
      </w:pPr>
      <w:r>
        <w:rPr>
          <w:rFonts w:hint="eastAsia" w:ascii="宋体" w:hAnsi="宋体" w:cs="宋体"/>
          <w:sz w:val="28"/>
          <w:szCs w:val="28"/>
        </w:rPr>
        <w:t>需满足: 24小时自动零售,智能环保,安全性高,容纳品种多样,玻璃瓶,易拉罐, 塑料瓶等各种食品饮料。</w:t>
      </w:r>
    </w:p>
    <w:p>
      <w:pPr>
        <w:ind w:firstLine="560" w:firstLineChars="200"/>
        <w:rPr>
          <w:rFonts w:ascii="宋体" w:hAnsi="宋体" w:cs="宋体"/>
          <w:sz w:val="28"/>
          <w:szCs w:val="28"/>
        </w:rPr>
      </w:pPr>
      <w:r>
        <w:rPr>
          <w:rFonts w:hint="eastAsia" w:ascii="宋体" w:hAnsi="宋体" w:cs="宋体"/>
          <w:sz w:val="28"/>
          <w:szCs w:val="28"/>
        </w:rPr>
        <w:t>二、便捷支付</w:t>
      </w:r>
    </w:p>
    <w:p>
      <w:pPr>
        <w:ind w:firstLine="560" w:firstLineChars="200"/>
        <w:rPr>
          <w:rFonts w:ascii="宋体" w:hAnsi="宋体" w:cs="宋体"/>
          <w:sz w:val="28"/>
          <w:szCs w:val="28"/>
        </w:rPr>
      </w:pPr>
      <w:r>
        <w:rPr>
          <w:rFonts w:hint="eastAsia" w:ascii="宋体" w:hAnsi="宋体" w:cs="宋体"/>
          <w:sz w:val="28"/>
          <w:szCs w:val="28"/>
        </w:rPr>
        <w:t>需具备:操作筒单方便的支付方式,支持现金支付,支付宝、微信、闪付卡、一卡通等多种无线支付方式, 为学校师生提供更时尚便捷的支付体验 。</w:t>
      </w:r>
    </w:p>
    <w:p>
      <w:pPr>
        <w:ind w:firstLine="560" w:firstLineChars="200"/>
        <w:rPr>
          <w:rFonts w:ascii="宋体" w:hAnsi="宋体" w:cs="宋体"/>
          <w:sz w:val="28"/>
          <w:szCs w:val="28"/>
        </w:rPr>
      </w:pPr>
      <w:r>
        <w:rPr>
          <w:rFonts w:hint="eastAsia" w:ascii="宋体" w:hAnsi="宋体" w:cs="宋体"/>
          <w:sz w:val="28"/>
          <w:szCs w:val="28"/>
        </w:rPr>
        <w:t>三、服务保障</w:t>
      </w:r>
    </w:p>
    <w:p>
      <w:pPr>
        <w:ind w:firstLine="560" w:firstLineChars="200"/>
        <w:rPr>
          <w:rFonts w:ascii="宋体" w:hAnsi="宋体" w:cs="宋体"/>
          <w:sz w:val="28"/>
          <w:szCs w:val="28"/>
        </w:rPr>
      </w:pPr>
      <w:r>
        <w:rPr>
          <w:rFonts w:hint="eastAsia" w:ascii="宋体" w:hAnsi="宋体" w:cs="宋体"/>
          <w:sz w:val="28"/>
          <w:szCs w:val="28"/>
        </w:rPr>
        <w:t>迎合师生需求, 自助系统应容纳品种多样,开设24小时400客服服务热线, 随时远程管理,实时监控销售和故障信息,及时处理机器故障和师生投诉,确保自动售货机设备高效运营。商品正规合格,均须采用国际、国内一线品牌,热点商品不断更新,突出自动售货机方便、新颖、时尚,本着无线运营管理,可及时掌握机器运营状态及销售情况,让师生真正感受到时尚、便捷、高效、智能、贴心的购物体验!</w:t>
      </w:r>
    </w:p>
    <w:p>
      <w:pPr>
        <w:ind w:firstLine="560" w:firstLineChars="200"/>
        <w:rPr>
          <w:rFonts w:ascii="宋体" w:hAnsi="宋体" w:cs="宋体"/>
          <w:sz w:val="28"/>
          <w:szCs w:val="28"/>
        </w:rPr>
      </w:pPr>
      <w:r>
        <w:rPr>
          <w:rFonts w:hint="eastAsia" w:ascii="宋体" w:hAnsi="宋体" w:cs="宋体"/>
          <w:sz w:val="28"/>
          <w:szCs w:val="28"/>
        </w:rPr>
        <w:t>四、拟投放地点、数量及合同期</w:t>
      </w:r>
    </w:p>
    <w:p>
      <w:pPr>
        <w:pStyle w:val="2"/>
        <w:ind w:firstLine="560" w:firstLineChars="200"/>
        <w:rPr>
          <w:rFonts w:hAnsi="宋体"/>
          <w:color w:val="auto"/>
          <w:kern w:val="2"/>
          <w:sz w:val="28"/>
          <w:szCs w:val="28"/>
        </w:rPr>
      </w:pPr>
      <w:r>
        <w:rPr>
          <w:rFonts w:hint="eastAsia" w:hAnsi="宋体"/>
          <w:color w:val="auto"/>
          <w:kern w:val="2"/>
          <w:sz w:val="28"/>
          <w:szCs w:val="28"/>
        </w:rPr>
        <w:t>1、学校</w:t>
      </w:r>
      <w:r>
        <w:rPr>
          <w:rFonts w:hAnsi="宋体"/>
          <w:color w:val="auto"/>
          <w:kern w:val="2"/>
          <w:sz w:val="28"/>
          <w:szCs w:val="28"/>
        </w:rPr>
        <w:t>1-</w:t>
      </w:r>
      <w:r>
        <w:rPr>
          <w:rFonts w:hint="eastAsia"/>
          <w:color w:val="auto"/>
          <w:kern w:val="2"/>
          <w:sz w:val="28"/>
          <w:szCs w:val="28"/>
        </w:rPr>
        <w:t>12</w:t>
      </w:r>
      <w:r>
        <w:rPr>
          <w:rFonts w:hAnsi="宋体"/>
          <w:color w:val="auto"/>
          <w:kern w:val="2"/>
          <w:sz w:val="28"/>
          <w:szCs w:val="28"/>
        </w:rPr>
        <w:t>号宿舍楼</w:t>
      </w:r>
      <w:r>
        <w:rPr>
          <w:rFonts w:hint="eastAsia" w:hAnsi="宋体"/>
          <w:color w:val="auto"/>
          <w:kern w:val="2"/>
          <w:sz w:val="28"/>
          <w:szCs w:val="28"/>
        </w:rPr>
        <w:t>，在每栋楼一楼投放1台，共投放12台。</w:t>
      </w:r>
    </w:p>
    <w:p>
      <w:pPr>
        <w:pStyle w:val="2"/>
        <w:ind w:firstLine="560" w:firstLineChars="200"/>
        <w:rPr>
          <w:color w:val="auto"/>
          <w:kern w:val="2"/>
          <w:sz w:val="28"/>
          <w:szCs w:val="28"/>
        </w:rPr>
      </w:pPr>
      <w:r>
        <w:rPr>
          <w:rFonts w:hint="eastAsia" w:hAnsi="宋体"/>
          <w:color w:val="auto"/>
          <w:kern w:val="2"/>
          <w:sz w:val="28"/>
          <w:szCs w:val="28"/>
        </w:rPr>
        <w:t>2、本次招租拟签订运营合同：合同期限为3年。</w:t>
      </w:r>
    </w:p>
    <w:p>
      <w:pPr>
        <w:ind w:firstLine="560" w:firstLineChars="200"/>
        <w:rPr>
          <w:rFonts w:ascii="宋体" w:hAnsi="宋体" w:cs="宋体"/>
          <w:sz w:val="28"/>
          <w:szCs w:val="28"/>
        </w:rPr>
      </w:pPr>
      <w:r>
        <w:rPr>
          <w:rFonts w:hint="eastAsia" w:ascii="宋体" w:hAnsi="宋体" w:cs="宋体"/>
          <w:sz w:val="28"/>
          <w:szCs w:val="28"/>
        </w:rPr>
        <w:t>五、自动售卖机功能、规格及外形要求</w:t>
      </w:r>
    </w:p>
    <w:p>
      <w:pPr>
        <w:ind w:firstLine="560" w:firstLineChars="200"/>
        <w:jc w:val="left"/>
        <w:rPr>
          <w:rFonts w:ascii="宋体" w:hAnsi="宋体" w:cs="宋体"/>
          <w:sz w:val="28"/>
          <w:szCs w:val="28"/>
        </w:rPr>
      </w:pPr>
      <w:r>
        <w:rPr>
          <w:rFonts w:hint="eastAsia" w:ascii="宋体" w:hAnsi="宋体" w:cs="宋体"/>
          <w:sz w:val="28"/>
          <w:szCs w:val="28"/>
        </w:rPr>
        <w:t>功能：智能化、信息化，功能设计合理，支付方式便利多样、机器须配有液晶屏幕具备宣传播放功能,以备校方发布通知、通告使用。</w:t>
      </w:r>
    </w:p>
    <w:p>
      <w:pPr>
        <w:ind w:firstLine="560" w:firstLineChars="200"/>
        <w:jc w:val="left"/>
        <w:rPr>
          <w:rFonts w:ascii="宋体" w:hAnsi="宋体" w:cs="宋体"/>
          <w:sz w:val="28"/>
          <w:szCs w:val="28"/>
        </w:rPr>
      </w:pPr>
      <w:r>
        <w:rPr>
          <w:rFonts w:hint="eastAsia" w:ascii="宋体" w:hAnsi="宋体" w:cs="宋体"/>
          <w:sz w:val="28"/>
          <w:szCs w:val="28"/>
        </w:rPr>
        <w:t>规格及外形：外形美观、规格与宿舍环境相适应。</w:t>
      </w:r>
    </w:p>
    <w:p>
      <w:pPr>
        <w:ind w:firstLine="560" w:firstLineChars="200"/>
        <w:jc w:val="left"/>
        <w:rPr>
          <w:rFonts w:ascii="宋体" w:hAnsi="宋体" w:cs="宋体"/>
          <w:sz w:val="28"/>
          <w:szCs w:val="28"/>
        </w:rPr>
      </w:pPr>
      <w:r>
        <w:rPr>
          <w:rFonts w:hint="eastAsia" w:ascii="宋体" w:hAnsi="宋体" w:cs="宋体"/>
          <w:sz w:val="28"/>
          <w:szCs w:val="28"/>
        </w:rPr>
        <w:t>六、投放安装</w:t>
      </w:r>
    </w:p>
    <w:p>
      <w:pPr>
        <w:ind w:firstLine="560" w:firstLineChars="200"/>
        <w:rPr>
          <w:rFonts w:ascii="宋体" w:hAnsi="宋体" w:cs="宋体"/>
          <w:sz w:val="28"/>
          <w:szCs w:val="28"/>
        </w:rPr>
      </w:pPr>
      <w:r>
        <w:rPr>
          <w:rFonts w:hint="eastAsia" w:ascii="宋体" w:hAnsi="宋体" w:cs="宋体"/>
          <w:sz w:val="28"/>
          <w:szCs w:val="28"/>
        </w:rPr>
        <w:t>自动售货机和出售商品均由买受人出资购买, 电源线路、 电表、插座及加锁保护网由买受人出资安装, 电源由学校提供, 电费由买受人自理。</w:t>
      </w:r>
    </w:p>
    <w:p>
      <w:pPr>
        <w:numPr>
          <w:ilvl w:val="0"/>
          <w:numId w:val="2"/>
        </w:numPr>
        <w:autoSpaceDE w:val="0"/>
        <w:autoSpaceDN w:val="0"/>
        <w:adjustRightInd w:val="0"/>
        <w:ind w:firstLine="560" w:firstLineChars="200"/>
        <w:rPr>
          <w:rFonts w:ascii="宋体" w:hAnsi="宋体" w:cs="宋体"/>
          <w:kern w:val="0"/>
          <w:sz w:val="28"/>
          <w:szCs w:val="28"/>
        </w:rPr>
      </w:pPr>
      <w:r>
        <w:rPr>
          <w:rFonts w:hint="eastAsia" w:ascii="宋体" w:hAnsi="宋体" w:cs="宋体"/>
          <w:kern w:val="0"/>
          <w:sz w:val="28"/>
          <w:szCs w:val="28"/>
        </w:rPr>
        <w:t>服务要求</w:t>
      </w:r>
    </w:p>
    <w:p>
      <w:pPr>
        <w:ind w:firstLine="560" w:firstLineChars="200"/>
        <w:rPr>
          <w:rFonts w:ascii="宋体" w:hAnsi="宋体" w:cs="宋体"/>
          <w:sz w:val="28"/>
          <w:szCs w:val="28"/>
        </w:rPr>
      </w:pPr>
      <w:r>
        <w:rPr>
          <w:rFonts w:hint="eastAsia" w:ascii="宋体" w:hAnsi="宋体" w:cs="宋体"/>
          <w:sz w:val="28"/>
          <w:szCs w:val="28"/>
        </w:rPr>
        <w:t>(一) 所提供饮品的质量</w:t>
      </w:r>
    </w:p>
    <w:p>
      <w:pPr>
        <w:ind w:firstLine="560" w:firstLineChars="200"/>
        <w:rPr>
          <w:rFonts w:ascii="宋体" w:hAnsi="宋体" w:cs="宋体"/>
          <w:sz w:val="28"/>
          <w:szCs w:val="28"/>
        </w:rPr>
      </w:pPr>
      <w:r>
        <w:rPr>
          <w:rFonts w:hint="eastAsia" w:ascii="宋体" w:hAnsi="宋体" w:cs="宋体"/>
          <w:sz w:val="28"/>
          <w:szCs w:val="28"/>
        </w:rPr>
        <w:t>1、 买受人提供的自动销售设备及销售的商品必须符合相关国家标准和行业标准, 提供校方指定的一线品牌的预包装食品, 其他类饮品品牌须经校方确认后使用, 其中一线品牌所占比例不低于90%,所供应一切食品均须符合国家、省、市食品卫生法律法规等的相关要求并确保在保质期内, 杜绝过期或临期食品的销售 。</w:t>
      </w:r>
    </w:p>
    <w:p>
      <w:pPr>
        <w:ind w:firstLine="560" w:firstLineChars="200"/>
        <w:rPr>
          <w:rFonts w:ascii="宋体" w:hAnsi="宋体" w:cs="宋体"/>
          <w:sz w:val="28"/>
          <w:szCs w:val="28"/>
        </w:rPr>
      </w:pPr>
      <w:r>
        <w:rPr>
          <w:rFonts w:hint="eastAsia" w:ascii="宋体" w:hAnsi="宋体" w:cs="宋体"/>
          <w:sz w:val="28"/>
          <w:szCs w:val="28"/>
        </w:rPr>
        <w:t>2、所销售饮品价格应不高于正常市场价。</w:t>
      </w:r>
    </w:p>
    <w:p>
      <w:pPr>
        <w:ind w:firstLine="560" w:firstLineChars="200"/>
        <w:rPr>
          <w:rFonts w:ascii="宋体" w:hAnsi="宋体" w:cs="宋体"/>
          <w:sz w:val="28"/>
          <w:szCs w:val="28"/>
        </w:rPr>
      </w:pPr>
      <w:r>
        <w:rPr>
          <w:rFonts w:hint="eastAsia" w:ascii="宋体" w:hAnsi="宋体" w:cs="宋体"/>
          <w:sz w:val="28"/>
          <w:szCs w:val="28"/>
        </w:rPr>
        <w:t>3、 买受人所提供的各种饮品种类都必须及时向校方提供食品质量检测报告,经检査确认合格后才能使用。</w:t>
      </w:r>
    </w:p>
    <w:p>
      <w:pPr>
        <w:ind w:firstLine="560" w:firstLineChars="200"/>
        <w:rPr>
          <w:rFonts w:ascii="宋体" w:hAnsi="宋体" w:cs="宋体"/>
          <w:sz w:val="28"/>
          <w:szCs w:val="28"/>
        </w:rPr>
      </w:pPr>
      <w:r>
        <w:rPr>
          <w:rFonts w:hint="eastAsia" w:ascii="宋体" w:hAnsi="宋体" w:cs="宋体"/>
          <w:sz w:val="28"/>
          <w:szCs w:val="28"/>
        </w:rPr>
        <w:t>4、若校方管理单位认为买受人所供某种饮品过期或不符合卫生要求,有权责成买受人交卫生防疫部门检验；若确认为有问题食品, 单次支付违约金人民币10000元, 同时校方有权要求买受人停供整顿； 情节严重者校方扣下买受人自动售货机, 合约即告终止。</w:t>
      </w:r>
    </w:p>
    <w:p>
      <w:pPr>
        <w:ind w:firstLine="560" w:firstLineChars="200"/>
        <w:rPr>
          <w:rFonts w:ascii="宋体" w:hAnsi="宋体" w:cs="宋体"/>
          <w:sz w:val="28"/>
          <w:szCs w:val="28"/>
        </w:rPr>
      </w:pPr>
      <w:r>
        <w:rPr>
          <w:rFonts w:hint="eastAsia" w:ascii="宋体" w:hAnsi="宋体" w:cs="宋体"/>
          <w:sz w:val="28"/>
          <w:szCs w:val="28"/>
        </w:rPr>
        <w:t>5、 学校师生在所供饮品中发现任何异常情况, 有权要求买受人 对此做出解释。同时应向饮用者做出相当于10倍当次饮品费用的补偿,如造成身体产生不良反应的, 应向饮用者支付医疗费用并按照相关法律规定进行赔偿。</w:t>
      </w:r>
    </w:p>
    <w:p>
      <w:pPr>
        <w:ind w:firstLine="560" w:firstLineChars="200"/>
        <w:rPr>
          <w:rFonts w:ascii="宋体" w:hAnsi="宋体" w:cs="宋体"/>
          <w:sz w:val="28"/>
          <w:szCs w:val="28"/>
        </w:rPr>
      </w:pPr>
      <w:r>
        <w:rPr>
          <w:rFonts w:hint="eastAsia" w:ascii="宋体" w:hAnsi="宋体" w:cs="宋体"/>
          <w:sz w:val="28"/>
          <w:szCs w:val="28"/>
        </w:rPr>
        <w:t>(二)  买受人设备安全管理</w:t>
      </w:r>
    </w:p>
    <w:p>
      <w:pPr>
        <w:ind w:firstLine="560" w:firstLineChars="200"/>
        <w:rPr>
          <w:rFonts w:ascii="宋体" w:hAnsi="宋体" w:cs="宋体"/>
          <w:sz w:val="28"/>
          <w:szCs w:val="28"/>
        </w:rPr>
      </w:pPr>
      <w:r>
        <w:rPr>
          <w:rFonts w:hint="eastAsia" w:ascii="宋体" w:hAnsi="宋体" w:cs="宋体"/>
          <w:sz w:val="28"/>
          <w:szCs w:val="28"/>
        </w:rPr>
        <w:t>1、买受人确保按照校方的需求及时安放自动售货机,以确保饮品的供应。买受人不得在未经校方同意的情况下擅自移动或搬走机器设备, 违反约定的按照每天人民币200元标准向校方进行赔偿直至自动售货机重新复位为止。</w:t>
      </w:r>
    </w:p>
    <w:p>
      <w:pPr>
        <w:ind w:firstLine="560" w:firstLineChars="200"/>
        <w:rPr>
          <w:rFonts w:ascii="宋体" w:hAnsi="宋体" w:cs="宋体"/>
          <w:sz w:val="28"/>
          <w:szCs w:val="28"/>
        </w:rPr>
      </w:pPr>
      <w:r>
        <w:rPr>
          <w:rFonts w:hint="eastAsia" w:ascii="宋体" w:hAnsi="宋体" w:cs="宋体"/>
          <w:sz w:val="28"/>
          <w:szCs w:val="28"/>
        </w:rPr>
        <w:t>2、买受人确保所提供设备安全(防火、防电、防盜、卫生、防毒等),并进行有效的管理,校方管理单位发现有漏水、漏电、未锁设备、存在火灾或卫生隐患等不安全情况，自动售货机承包商即单次支付违约金人民币200元, 并且买受人承担所有与之相应的法律后果。</w:t>
      </w:r>
    </w:p>
    <w:p>
      <w:pPr>
        <w:ind w:firstLine="560" w:firstLineChars="200"/>
        <w:jc w:val="left"/>
        <w:rPr>
          <w:rFonts w:ascii="宋体" w:hAnsi="宋体" w:cs="宋体"/>
          <w:sz w:val="28"/>
          <w:szCs w:val="28"/>
        </w:rPr>
      </w:pPr>
      <w:r>
        <w:rPr>
          <w:rFonts w:hint="eastAsia" w:ascii="宋体" w:hAnsi="宋体" w:cs="宋体"/>
          <w:sz w:val="28"/>
          <w:szCs w:val="28"/>
        </w:rPr>
        <w:t xml:space="preserve">3、买受人确保所提供设备的正常工作。若设备出现故障买受人 又不能在24小时内解决问题的,学校有权要求买受人需更換全新的设备；若连续30天内相同情况发生五次及以上(包括五次),协议即告终止。                                                     </w:t>
      </w:r>
    </w:p>
    <w:p>
      <w:pPr>
        <w:ind w:firstLine="560" w:firstLineChars="200"/>
        <w:jc w:val="left"/>
        <w:rPr>
          <w:rFonts w:ascii="宋体" w:hAnsi="宋体" w:cs="宋体"/>
          <w:sz w:val="28"/>
          <w:szCs w:val="28"/>
        </w:rPr>
      </w:pPr>
      <w:r>
        <w:rPr>
          <w:rFonts w:hint="eastAsia" w:ascii="宋体" w:hAnsi="宋体" w:cs="宋体"/>
          <w:sz w:val="28"/>
          <w:szCs w:val="28"/>
        </w:rPr>
        <w:t>4、买受人确保所提供的设备美观大方,未经校方允许不得在设备上作任何广告宣传,校方管理单位发现有违反规定者即单次支付违约金人民币200元并责令限期整改。若连续30天内相同情况发生两次及以上(包括两次),协议即告终止。</w:t>
      </w:r>
    </w:p>
    <w:p>
      <w:pPr>
        <w:ind w:firstLine="560" w:firstLineChars="200"/>
        <w:jc w:val="left"/>
        <w:rPr>
          <w:rFonts w:ascii="宋体" w:hAnsi="宋体" w:cs="宋体"/>
          <w:sz w:val="28"/>
          <w:szCs w:val="28"/>
        </w:rPr>
      </w:pPr>
      <w:r>
        <w:rPr>
          <w:rFonts w:hint="eastAsia" w:ascii="宋体" w:hAnsi="宋体" w:cs="宋体"/>
          <w:sz w:val="28"/>
          <w:szCs w:val="28"/>
        </w:rPr>
        <w:t>(三)服务质量</w:t>
      </w:r>
    </w:p>
    <w:p>
      <w:pPr>
        <w:ind w:firstLine="560" w:firstLineChars="200"/>
        <w:jc w:val="left"/>
        <w:rPr>
          <w:rFonts w:ascii="宋体" w:hAnsi="宋体" w:cs="宋体"/>
          <w:sz w:val="28"/>
          <w:szCs w:val="28"/>
        </w:rPr>
      </w:pPr>
      <w:r>
        <w:rPr>
          <w:rFonts w:hint="eastAsia" w:ascii="宋体" w:hAnsi="宋体" w:cs="宋体"/>
          <w:sz w:val="28"/>
          <w:szCs w:val="28"/>
        </w:rPr>
        <w:t xml:space="preserve"> 买受人负责设备内商品的补货,设备的清洁及其维修工作。工作时须遵守以下要求：佩戴本人有效健康证(复印件须交给校方),买受人于校园内从事其他经营性活动或有不良行为者,依校方相关规定进行处理。</w:t>
      </w:r>
    </w:p>
    <w:p>
      <w:pPr>
        <w:ind w:firstLine="560" w:firstLineChars="200"/>
        <w:jc w:val="left"/>
        <w:rPr>
          <w:rFonts w:ascii="宋体" w:hAnsi="宋体" w:cs="宋体"/>
          <w:sz w:val="28"/>
          <w:szCs w:val="28"/>
        </w:rPr>
      </w:pPr>
      <w:r>
        <w:rPr>
          <w:rFonts w:hint="eastAsia" w:ascii="宋体" w:hAnsi="宋体" w:cs="宋体"/>
          <w:sz w:val="28"/>
          <w:szCs w:val="28"/>
        </w:rPr>
        <w:t>(四)事故处理</w:t>
      </w:r>
    </w:p>
    <w:p>
      <w:pPr>
        <w:ind w:firstLine="560" w:firstLineChars="200"/>
        <w:jc w:val="left"/>
        <w:rPr>
          <w:rFonts w:ascii="宋体" w:hAnsi="宋体" w:cs="宋体"/>
          <w:sz w:val="28"/>
          <w:szCs w:val="28"/>
        </w:rPr>
      </w:pPr>
      <w:r>
        <w:rPr>
          <w:rFonts w:hint="eastAsia" w:ascii="宋体" w:hAnsi="宋体" w:cs="宋体"/>
          <w:sz w:val="28"/>
          <w:szCs w:val="28"/>
        </w:rPr>
        <w:t>1、若在学校内因食用买受人提供的饮品出现5人及以上同时报告腹泻(或5人以上校方校医院鉴定腹泻),将首先推定该事件与买受人有关。</w:t>
      </w:r>
    </w:p>
    <w:p>
      <w:pPr>
        <w:ind w:firstLine="560" w:firstLineChars="200"/>
        <w:jc w:val="left"/>
        <w:rPr>
          <w:rFonts w:ascii="宋体" w:hAnsi="宋体" w:cs="宋体"/>
          <w:sz w:val="28"/>
          <w:szCs w:val="28"/>
        </w:rPr>
      </w:pPr>
      <w:r>
        <w:rPr>
          <w:rFonts w:hint="eastAsia" w:ascii="宋体" w:hAnsi="宋体" w:cs="宋体"/>
          <w:sz w:val="28"/>
          <w:szCs w:val="28"/>
        </w:rPr>
        <w:t>2、当出现上述事故时,买受人应先行支付饮用者的医疗等相关费用, 待事故责任明确后,校方管理单位将根据责任归属及法律相关规定进行后续责任追究。</w:t>
      </w:r>
    </w:p>
    <w:p>
      <w:pPr>
        <w:ind w:firstLine="560" w:firstLineChars="200"/>
        <w:jc w:val="left"/>
        <w:rPr>
          <w:rFonts w:ascii="宋体" w:hAnsi="宋体" w:cs="宋体"/>
          <w:sz w:val="28"/>
          <w:szCs w:val="28"/>
        </w:rPr>
      </w:pPr>
      <w:r>
        <w:rPr>
          <w:rFonts w:hint="eastAsia" w:ascii="宋体" w:hAnsi="宋体" w:cs="宋体"/>
          <w:sz w:val="28"/>
          <w:szCs w:val="28"/>
        </w:rPr>
        <w:t>3、若确认为饮品质量导致食物安全事故,将取消买受人继续服务的资格,并扣下买受人的自动售货机；同时根据校方鉴定的病例数,由买受人负责支付一切相关费用，并向学校每病例支付1000元违约金。</w:t>
      </w:r>
    </w:p>
    <w:p>
      <w:pPr>
        <w:ind w:firstLine="560" w:firstLineChars="200"/>
        <w:jc w:val="left"/>
        <w:rPr>
          <w:rFonts w:ascii="宋体" w:hAnsi="宋体" w:cs="宋体"/>
          <w:sz w:val="28"/>
          <w:szCs w:val="28"/>
        </w:rPr>
      </w:pPr>
      <w:r>
        <w:rPr>
          <w:rFonts w:hint="eastAsia" w:ascii="宋体" w:hAnsi="宋体" w:cs="宋体"/>
          <w:sz w:val="28"/>
          <w:szCs w:val="28"/>
        </w:rPr>
        <w:t>4、若后续责任明确后,如果不是自动售货厂商的责任,则其先行垫付的费用由真正责任方予以返还。</w:t>
      </w:r>
    </w:p>
    <w:p>
      <w:pPr>
        <w:pStyle w:val="3"/>
        <w:numPr>
          <w:ilvl w:val="0"/>
          <w:numId w:val="0"/>
        </w:numPr>
        <w:snapToGrid w:val="0"/>
        <w:spacing w:before="0" w:after="0" w:line="360" w:lineRule="auto"/>
        <w:jc w:val="both"/>
        <w:rPr>
          <w:rFonts w:hAnsi="宋体" w:cs="宋体"/>
          <w:b w:val="0"/>
          <w:kern w:val="2"/>
          <w:sz w:val="28"/>
          <w:szCs w:val="28"/>
        </w:rPr>
      </w:pPr>
      <w:r>
        <w:rPr>
          <w:rFonts w:hint="eastAsia" w:hAnsi="宋体" w:cs="宋体"/>
          <w:b w:val="0"/>
          <w:kern w:val="2"/>
          <w:sz w:val="28"/>
          <w:szCs w:val="28"/>
        </w:rPr>
        <w:t>二、</w:t>
      </w:r>
      <w:r>
        <w:rPr>
          <w:rFonts w:hint="eastAsia" w:hAnsi="宋体" w:cs="宋体"/>
          <w:b w:val="0"/>
          <w:kern w:val="2"/>
          <w:sz w:val="28"/>
          <w:szCs w:val="28"/>
          <w:lang w:val="en-US" w:eastAsia="zh-CN"/>
        </w:rPr>
        <w:t>竞买</w:t>
      </w:r>
      <w:bookmarkStart w:id="0" w:name="_GoBack"/>
      <w:bookmarkEnd w:id="0"/>
      <w:r>
        <w:rPr>
          <w:rFonts w:hint="eastAsia" w:hAnsi="宋体" w:cs="宋体"/>
          <w:b w:val="0"/>
          <w:kern w:val="2"/>
          <w:sz w:val="28"/>
          <w:szCs w:val="28"/>
        </w:rPr>
        <w:t>人资格要求：</w:t>
      </w:r>
    </w:p>
    <w:p>
      <w:pPr>
        <w:pStyle w:val="7"/>
        <w:adjustRightInd w:val="0"/>
        <w:snapToGrid w:val="0"/>
        <w:spacing w:beforeAutospacing="0" w:afterAutospacing="0" w:line="360" w:lineRule="auto"/>
        <w:ind w:firstLine="420"/>
        <w:jc w:val="both"/>
        <w:rPr>
          <w:rFonts w:cs="宋体"/>
          <w:kern w:val="2"/>
          <w:sz w:val="28"/>
          <w:szCs w:val="28"/>
        </w:rPr>
      </w:pPr>
      <w:r>
        <w:rPr>
          <w:rFonts w:hint="eastAsia" w:cs="宋体"/>
          <w:kern w:val="2"/>
          <w:sz w:val="28"/>
          <w:szCs w:val="28"/>
        </w:rPr>
        <w:t>1、具有独立承担民事责任能力的法人和自然人。</w:t>
      </w:r>
    </w:p>
    <w:p>
      <w:pPr>
        <w:pStyle w:val="7"/>
        <w:adjustRightInd w:val="0"/>
        <w:snapToGrid w:val="0"/>
        <w:spacing w:beforeAutospacing="0" w:afterAutospacing="0" w:line="360" w:lineRule="auto"/>
        <w:ind w:firstLine="420"/>
        <w:jc w:val="both"/>
        <w:rPr>
          <w:rFonts w:cs="宋体"/>
          <w:kern w:val="2"/>
          <w:sz w:val="28"/>
          <w:szCs w:val="28"/>
        </w:rPr>
      </w:pPr>
      <w:r>
        <w:rPr>
          <w:rFonts w:hint="eastAsia" w:cs="宋体"/>
          <w:kern w:val="2"/>
          <w:sz w:val="28"/>
          <w:szCs w:val="28"/>
        </w:rPr>
        <w:t>2、具有履行售货机招租项目要求的承诺函。</w:t>
      </w:r>
    </w:p>
    <w:p>
      <w:pPr>
        <w:pStyle w:val="7"/>
        <w:adjustRightInd w:val="0"/>
        <w:snapToGrid w:val="0"/>
        <w:spacing w:beforeAutospacing="0" w:afterAutospacing="0" w:line="360" w:lineRule="auto"/>
        <w:ind w:firstLine="420"/>
        <w:jc w:val="both"/>
      </w:pPr>
      <w:r>
        <w:rPr>
          <w:rFonts w:hint="eastAsia" w:cs="宋体"/>
          <w:kern w:val="2"/>
          <w:sz w:val="28"/>
          <w:szCs w:val="28"/>
        </w:rPr>
        <w:t>3、法律、行政法规规定的其他条件；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2710"/>
        </w:tabs>
        <w:ind w:left="2710"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5938DCF5"/>
    <w:multiLevelType w:val="singleLevel"/>
    <w:tmpl w:val="5938DCF5"/>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1NTRkOWQ1OWNmMTMyY2ExNTc0ZThiZWQxYjM0MjAifQ=="/>
  </w:docVars>
  <w:rsids>
    <w:rsidRoot w:val="0FF75642"/>
    <w:rsid w:val="00114885"/>
    <w:rsid w:val="00137C34"/>
    <w:rsid w:val="001E63D6"/>
    <w:rsid w:val="00252CFA"/>
    <w:rsid w:val="002F275D"/>
    <w:rsid w:val="003E7EFF"/>
    <w:rsid w:val="00477DED"/>
    <w:rsid w:val="00485B00"/>
    <w:rsid w:val="004C268E"/>
    <w:rsid w:val="004F6DB0"/>
    <w:rsid w:val="00542052"/>
    <w:rsid w:val="005D2E0A"/>
    <w:rsid w:val="0062696E"/>
    <w:rsid w:val="006A51D4"/>
    <w:rsid w:val="006B2F27"/>
    <w:rsid w:val="007207B5"/>
    <w:rsid w:val="00733CBC"/>
    <w:rsid w:val="008945CD"/>
    <w:rsid w:val="009B3209"/>
    <w:rsid w:val="009B4B2B"/>
    <w:rsid w:val="009D31DF"/>
    <w:rsid w:val="00A11C7A"/>
    <w:rsid w:val="00A14D9C"/>
    <w:rsid w:val="00A55A0D"/>
    <w:rsid w:val="00AA3D98"/>
    <w:rsid w:val="00B15164"/>
    <w:rsid w:val="00B85817"/>
    <w:rsid w:val="00BA1919"/>
    <w:rsid w:val="00C07224"/>
    <w:rsid w:val="00C61B32"/>
    <w:rsid w:val="00C8663B"/>
    <w:rsid w:val="00D354BF"/>
    <w:rsid w:val="00D76A83"/>
    <w:rsid w:val="00D84B2C"/>
    <w:rsid w:val="00DE3518"/>
    <w:rsid w:val="00E26013"/>
    <w:rsid w:val="00E90659"/>
    <w:rsid w:val="00F33123"/>
    <w:rsid w:val="00FA0245"/>
    <w:rsid w:val="01610122"/>
    <w:rsid w:val="0AFF69E2"/>
    <w:rsid w:val="0B185CF6"/>
    <w:rsid w:val="0ECE5049"/>
    <w:rsid w:val="0FF75642"/>
    <w:rsid w:val="135E4402"/>
    <w:rsid w:val="21110DC5"/>
    <w:rsid w:val="225E7031"/>
    <w:rsid w:val="27076C69"/>
    <w:rsid w:val="27CA565B"/>
    <w:rsid w:val="29644772"/>
    <w:rsid w:val="2A473AAA"/>
    <w:rsid w:val="2EBE5138"/>
    <w:rsid w:val="344750DA"/>
    <w:rsid w:val="4B4D7840"/>
    <w:rsid w:val="4E2701C6"/>
    <w:rsid w:val="56CC4C07"/>
    <w:rsid w:val="5AA500A3"/>
    <w:rsid w:val="5D797289"/>
    <w:rsid w:val="6C975BF0"/>
    <w:rsid w:val="6E8E1050"/>
    <w:rsid w:val="6FD76303"/>
    <w:rsid w:val="7CE8111D"/>
    <w:rsid w:val="7F5654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tabs>
        <w:tab w:val="clear" w:pos="432"/>
      </w:tab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spacing w:line="413"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ascii="宋体" w:hAnsi="宋体"/>
      <w:kern w:val="0"/>
      <w:sz w:val="24"/>
      <w:szCs w:val="20"/>
    </w:rPr>
  </w:style>
  <w:style w:type="character" w:customStyle="1" w:styleId="10">
    <w:name w:val="页眉 Char"/>
    <w:basedOn w:val="9"/>
    <w:link w:val="6"/>
    <w:qFormat/>
    <w:uiPriority w:val="0"/>
    <w:rPr>
      <w:rFonts w:ascii="Times New Roman" w:hAnsi="Times New Roman" w:eastAsia="宋体" w:cs="Times New Roman"/>
      <w:kern w:val="2"/>
      <w:sz w:val="18"/>
      <w:szCs w:val="18"/>
    </w:rPr>
  </w:style>
  <w:style w:type="character" w:customStyle="1" w:styleId="11">
    <w:name w:val="页脚 Char"/>
    <w:basedOn w:val="9"/>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4</Pages>
  <Words>1981</Words>
  <Characters>2014</Characters>
  <Lines>15</Lines>
  <Paragraphs>4</Paragraphs>
  <TotalTime>1</TotalTime>
  <ScaleCrop>false</ScaleCrop>
  <LinksUpToDate>false</LinksUpToDate>
  <CharactersWithSpaces>2100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2023-08-17T02:57:00Z</dcterms:created>
  <dc:creator>Administrator</dc:creator>
  <cp:lastModifiedBy>徐渊青</cp:lastModifiedBy>
  <dcterms:modified xsi:type="dcterms:W3CDTF">2023-09-01T08:30:28Z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86D2D0D18DC24B8F82DEFDA50FA3118C_13</vt:lpwstr>
  </property>
</Properties>
</file>