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房屋租赁合同</w:t>
      </w:r>
    </w:p>
    <w:p>
      <w:pPr>
        <w:spacing w:line="580" w:lineRule="exact"/>
        <w:ind w:firstLine="562" w:firstLineChars="200"/>
        <w:rPr>
          <w:rFonts w:ascii="仿宋" w:hAnsi="仿宋" w:eastAsia="仿宋" w:cs="仿宋"/>
          <w:b/>
          <w:color w:val="000000"/>
          <w:sz w:val="28"/>
          <w:szCs w:val="28"/>
        </w:rPr>
      </w:pPr>
    </w:p>
    <w:p>
      <w:pPr>
        <w:spacing w:line="58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甲方（出租方）：</w:t>
      </w:r>
      <w:r>
        <w:rPr>
          <w:rFonts w:hint="eastAsia" w:ascii="仿宋" w:hAnsi="仿宋" w:eastAsia="仿宋" w:cs="仿宋"/>
          <w:b/>
          <w:color w:val="000000"/>
          <w:sz w:val="28"/>
          <w:szCs w:val="28"/>
          <w:u w:val="single"/>
        </w:rPr>
        <w:t xml:space="preserve">   </w:t>
      </w:r>
      <w:r>
        <w:rPr>
          <w:rFonts w:hint="eastAsia" w:ascii="仿宋" w:hAnsi="仿宋" w:eastAsia="仿宋" w:cs="仿宋"/>
          <w:b/>
          <w:sz w:val="28"/>
          <w:szCs w:val="28"/>
          <w:u w:val="single"/>
        </w:rPr>
        <w:t xml:space="preserve">开封城市运营投资集团有限公司 </w:t>
      </w:r>
      <w:r>
        <w:rPr>
          <w:rFonts w:hint="eastAsia" w:ascii="仿宋" w:hAnsi="仿宋" w:eastAsia="仿宋" w:cs="仿宋"/>
          <w:b/>
          <w:color w:val="000000"/>
          <w:sz w:val="28"/>
          <w:szCs w:val="28"/>
          <w:u w:val="single"/>
        </w:rPr>
        <w:t xml:space="preserve">                  </w:t>
      </w:r>
    </w:p>
    <w:p>
      <w:pPr>
        <w:spacing w:line="580" w:lineRule="exact"/>
        <w:ind w:firstLine="562" w:firstLineChars="200"/>
        <w:rPr>
          <w:rFonts w:ascii="仿宋" w:hAnsi="仿宋" w:eastAsia="仿宋" w:cs="仿宋"/>
          <w:b/>
          <w:color w:val="000000"/>
          <w:sz w:val="28"/>
          <w:szCs w:val="28"/>
          <w:u w:val="single"/>
        </w:rPr>
      </w:pPr>
      <w:r>
        <w:rPr>
          <w:rFonts w:hint="eastAsia" w:ascii="仿宋" w:hAnsi="仿宋" w:eastAsia="仿宋" w:cs="仿宋"/>
          <w:b/>
          <w:bCs/>
          <w:color w:val="000000"/>
          <w:sz w:val="28"/>
          <w:szCs w:val="28"/>
        </w:rPr>
        <w:t>联系方式：</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0371-22771569</w:t>
      </w:r>
    </w:p>
    <w:p>
      <w:pPr>
        <w:spacing w:line="580" w:lineRule="exact"/>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rPr>
        <w:t>通讯地址：</w:t>
      </w:r>
      <w:r>
        <w:rPr>
          <w:rFonts w:hint="eastAsia" w:ascii="仿宋" w:hAnsi="仿宋" w:eastAsia="仿宋" w:cs="仿宋"/>
          <w:b/>
          <w:color w:val="000000"/>
          <w:sz w:val="28"/>
          <w:szCs w:val="28"/>
          <w:u w:val="single"/>
        </w:rPr>
        <w:t>河南省自贸试验区开封片区郑开大道296号自贸大厦A栋901室</w:t>
      </w:r>
    </w:p>
    <w:p>
      <w:pPr>
        <w:spacing w:line="580" w:lineRule="exact"/>
        <w:ind w:firstLine="562" w:firstLineChars="200"/>
        <w:rPr>
          <w:rFonts w:ascii="仿宋" w:hAnsi="仿宋" w:eastAsia="仿宋" w:cs="仿宋"/>
          <w:b/>
          <w:color w:val="000000"/>
          <w:sz w:val="28"/>
          <w:szCs w:val="28"/>
          <w:u w:val="single"/>
        </w:rPr>
      </w:pPr>
    </w:p>
    <w:p>
      <w:pPr>
        <w:spacing w:line="580" w:lineRule="exact"/>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rPr>
        <w:t>乙方（承租方）：</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b/>
          <w:color w:val="000000"/>
          <w:sz w:val="28"/>
          <w:szCs w:val="28"/>
          <w:u w:val="single"/>
        </w:rPr>
        <w:t xml:space="preserve">          </w:t>
      </w:r>
    </w:p>
    <w:p>
      <w:pPr>
        <w:spacing w:line="580" w:lineRule="exact"/>
        <w:ind w:firstLine="560" w:firstLineChars="200"/>
        <w:rPr>
          <w:rFonts w:ascii="仿宋" w:hAnsi="仿宋" w:eastAsia="仿宋" w:cs="仿宋"/>
          <w:b/>
          <w:color w:val="00000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1530350</wp:posOffset>
                </wp:positionH>
                <wp:positionV relativeFrom="paragraph">
                  <wp:posOffset>334010</wp:posOffset>
                </wp:positionV>
                <wp:extent cx="2819400" cy="9525"/>
                <wp:effectExtent l="0" t="0" r="0" b="0"/>
                <wp:wrapNone/>
                <wp:docPr id="1" name="直接连接符 1"/>
                <wp:cNvGraphicFramePr/>
                <a:graphic xmlns:a="http://schemas.openxmlformats.org/drawingml/2006/main">
                  <a:graphicData uri="http://schemas.microsoft.com/office/word/2010/wordprocessingShape">
                    <wps:wsp>
                      <wps:cNvCnPr/>
                      <wps:spPr>
                        <a:xfrm>
                          <a:off x="2394585" y="4144645"/>
                          <a:ext cx="281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0.5pt;margin-top:26.3pt;height:0.75pt;width:222pt;z-index:251659264;mso-width-relative:page;mso-height-relative:page;" filled="f" stroked="t" coordsize="21600,21600" o:gfxdata="UEsDBAoAAAAAAIdO4kAAAAAAAAAAAAAAAAAEAAAAZHJzL1BLAwQUAAAACACHTuJADXWl7tcAAAAJ&#10;AQAADwAAAGRycy9kb3ducmV2LnhtbE2PvU7DQBCEeyTe4bRINFFyZ5NYkfE5BeCOhgCi3dgb28K3&#10;5/guP/D0LBWUOzua+abYXNygTjSF3rOFZGFAEde+6bm18PZazdegQkRucPBMFr4owKa8viowb/yZ&#10;X+i0ja2SEA45WuhiHHOtQ92Rw7DwI7H89n5yGOWcWt1MeJZwN+jUmEw77FkaOhzpoaP6c3t0FkL1&#10;Tofqe1bPzMdd6yk9PD4/obW3N4m5BxXpEv/M8Isv6FAK084fuQlqsJAuE9kSLazSDJQYsvVKhJ0I&#10;ywR0Wej/C8ofUEsDBBQAAAAIAIdO4kCD1AYN5gEAAKkDAAAOAAAAZHJzL2Uyb0RvYy54bWytU02O&#10;0zAU3iNxB8t7mrSkozZqOouphg2CSsABXMdOLPlPfp6mvQQXQGIHK5bsuQ0zx+DZCTMwbGZBFo7t&#10;9/l77/v8vLk8GU2OIoBytqHzWUmJsNy1ynYN/fD++sWKEojMtkw7Kxp6FkAvt8+fbQZfi4XrnW5F&#10;IEhioR58Q/sYfV0UwHthGMycFxaD0gXDIi5DV7SBDchudLEoy4ticKH1wXEBgLu7MUgnxvAUQiel&#10;4mLn+I0RNo6sQWgWURL0ygPd5mqlFDy+lRJEJLqhqDTmEZPg/JDGYrthdReY7xWfSmBPKeGRJsOU&#10;xaT3VDsWGbkJ6h8qo3hw4GSccWeKUUh2BFXMy0fevOuZF1kLWg3+3nT4f7T8zXEfiGqxEyixzOCF&#10;3376/vPjl7sfn3G8/faVzJNJg4casVd2H6YV+H1Iik8ymPRHLeTU0MXLdbVcLSk5N7SaV9VFtRxN&#10;FqdIeAKs5uuqRP85ItbLRQ4XDzw+QHwlnCFp0lCtbLKA1ez4GiLmRuhvSNq27lppna9RWzJMlIQz&#10;bE2JLYF5jEd5YDtKmO6w53kMmRGcVm06nXggdIcrHciRpU7JX6obs/0FS6l3DPoRl0MTTFtEJ5tG&#10;Y9Ls4Npz9ivv4w1mvqnbUov8uc6nH17Y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daXu1wAA&#10;AAkBAAAPAAAAAAAAAAEAIAAAACIAAABkcnMvZG93bnJldi54bWxQSwECFAAUAAAACACHTuJAg9QG&#10;DeYBAACpAwAADgAAAAAAAAABACAAAAAmAQAAZHJzL2Uyb0RvYy54bWxQSwUGAAAAAAYABgBZAQAA&#10;fgUAAAAA&#10;">
                <v:fill on="f" focussize="0,0"/>
                <v:stroke color="#000000 [3213]" joinstyle="round"/>
                <v:imagedata o:title=""/>
                <o:lock v:ext="edit" aspectratio="f"/>
              </v:line>
            </w:pict>
          </mc:Fallback>
        </mc:AlternateContent>
      </w:r>
      <w:r>
        <w:rPr>
          <w:rFonts w:hint="eastAsia" w:ascii="仿宋" w:hAnsi="仿宋" w:eastAsia="仿宋" w:cs="仿宋"/>
          <w:b/>
          <w:color w:val="000000"/>
          <w:sz w:val="28"/>
          <w:szCs w:val="28"/>
        </w:rPr>
        <w:t>组织机构代码</w:t>
      </w:r>
      <w:r>
        <w:rPr>
          <w:rFonts w:hint="eastAsia" w:ascii="仿宋" w:hAnsi="仿宋" w:eastAsia="仿宋" w:cs="仿宋"/>
          <w:color w:val="000000"/>
          <w:sz w:val="28"/>
          <w:szCs w:val="28"/>
        </w:rPr>
        <w:t>：</w:t>
      </w:r>
    </w:p>
    <w:p>
      <w:pPr>
        <w:spacing w:line="580" w:lineRule="exact"/>
        <w:ind w:firstLine="560" w:firstLineChars="200"/>
        <w:rPr>
          <w:rFonts w:ascii="仿宋" w:hAnsi="仿宋" w:eastAsia="仿宋" w:cs="仿宋"/>
          <w:b/>
          <w:color w:val="00000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1206500</wp:posOffset>
                </wp:positionH>
                <wp:positionV relativeFrom="paragraph">
                  <wp:posOffset>365760</wp:posOffset>
                </wp:positionV>
                <wp:extent cx="4552950" cy="9525"/>
                <wp:effectExtent l="0" t="0" r="0" b="0"/>
                <wp:wrapNone/>
                <wp:docPr id="2" name="直接连接符 2"/>
                <wp:cNvGraphicFramePr/>
                <a:graphic xmlns:a="http://schemas.openxmlformats.org/drawingml/2006/main">
                  <a:graphicData uri="http://schemas.microsoft.com/office/word/2010/wordprocessingShape">
                    <wps:wsp>
                      <wps:cNvCnPr/>
                      <wps:spPr>
                        <a:xfrm>
                          <a:off x="2070735" y="4544695"/>
                          <a:ext cx="455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5pt;margin-top:28.8pt;height:0.75pt;width:358.5pt;z-index:251660288;mso-width-relative:page;mso-height-relative:page;" filled="f" stroked="t" coordsize="21600,21600" o:gfxdata="UEsDBAoAAAAAAIdO4kAAAAAAAAAAAAAAAAAEAAAAZHJzL1BLAwQUAAAACACHTuJAxqyZndYAAAAJ&#10;AQAADwAAAGRycy9kb3ducmV2LnhtbE2PzU7DMBCE70i8g7VIXCpqp4iWhDg9ALlxoYC4buMliYjX&#10;aez+wNOznOA4s6PZb8r1yQ/qQFPsA1vI5gYUcRNcz62F15f66hZUTMgOh8Bk4YsirKvzsxILF478&#10;TIdNapWUcCzQQpfSWGgdm448xnkYieX2ESaPSeTUajfhUcr9oBfGLLXHnuVDhyPdd9R8bvbeQqzf&#10;aFd/z5qZeb9uAy12D0+PaO3lRWbuQCU6pb8w/OILOlTCtA17dlENonMjW5KFm9USlARysxJjK0ae&#10;ga5K/X9B9QNQSwMEFAAAAAgAh07iQOrBKwnmAQAAqQMAAA4AAABkcnMvZTJvRG9jLnhtbK1TTW7U&#10;MBTeI3EHy3smaZi0TDSZLjoqGwQjAQfwOHZiyX/ycyczl+ACSOxgxZI9t6Ecg2cntFA2XZCFY/t9&#10;/t77Pj+vL49Gk4MIoJxt6dmipERY7jpl+5a+f3f97AUlEJntmHZWtPQkgF5unj5Zj74RlRuc7kQg&#10;SGKhGX1Lhxh9UxTAB2EYLJwXFoPSBcMiLkNfdIGNyG50UZXleTG60PnguADA3e0UpDNjeAyhk1Jx&#10;sXX8xggbJ9YgNIsoCQblgW5ytVIKHt9ICSIS3VJUGvOISXC+T2OxWbOmD8wPis8lsMeU8ECTYcpi&#10;0juqLYuM3AT1D5VRPDhwMi64M8UkJDuCKs7KB968HZgXWQtaDf7OdPh/tPz1YReI6lpaUWKZwQu/&#10;/fjtx4fPP79/wvH26xdSJZNGDw1ir+wuzCvwu5AUH2Uw6Y9ayBFpyovy4nlNyamly3q5PF/Vk8ni&#10;GAlHwLKuq1WN/nNErOoqh4t7Hh8gvhTOkDRpqVY2WcAadngFEXMj9DckbVt3rbTO16gtGWdKwhm2&#10;psSWwDzGozywPSVM99jzPIbMCE6rLp1OPBD6/ZUO5MBSp+Qv1Y3Z/oKl1FsGw4TLoRmmLaKTTZMx&#10;abZ33Sn7lffxBjPf3G2pRf5c59P3L2z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asmZ3WAAAA&#10;CQEAAA8AAAAAAAAAAQAgAAAAIgAAAGRycy9kb3ducmV2LnhtbFBLAQIUABQAAAAIAIdO4kDqwSsJ&#10;5gEAAKkDAAAOAAAAAAAAAAEAIAAAACUBAABkcnMvZTJvRG9jLnhtbFBLBQYAAAAABgAGAFkBAAB9&#10;BQAAAAA=&#10;">
                <v:fill on="f" focussize="0,0"/>
                <v:stroke color="#000000 [3213]" joinstyle="round"/>
                <v:imagedata o:title=""/>
                <o:lock v:ext="edit" aspectratio="f"/>
              </v:line>
            </w:pict>
          </mc:Fallback>
        </mc:AlternateContent>
      </w:r>
      <w:r>
        <w:rPr>
          <w:rFonts w:hint="eastAsia" w:ascii="仿宋" w:hAnsi="仿宋" w:eastAsia="仿宋" w:cs="仿宋"/>
          <w:b/>
          <w:color w:val="000000"/>
          <w:sz w:val="28"/>
          <w:szCs w:val="28"/>
        </w:rPr>
        <w:t>联系方式：</w:t>
      </w:r>
    </w:p>
    <w:p>
      <w:pPr>
        <w:spacing w:line="580" w:lineRule="exact"/>
        <w:ind w:firstLine="560" w:firstLineChars="200"/>
        <w:rPr>
          <w:rFonts w:ascii="仿宋" w:hAnsi="仿宋" w:eastAsia="仿宋" w:cs="仿宋"/>
          <w:b/>
          <w:color w:val="00000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1196975</wp:posOffset>
                </wp:positionH>
                <wp:positionV relativeFrom="paragraph">
                  <wp:posOffset>359410</wp:posOffset>
                </wp:positionV>
                <wp:extent cx="4533900" cy="9525"/>
                <wp:effectExtent l="0" t="0" r="0" b="0"/>
                <wp:wrapNone/>
                <wp:docPr id="3" name="直接连接符 3"/>
                <wp:cNvGraphicFramePr/>
                <a:graphic xmlns:a="http://schemas.openxmlformats.org/drawingml/2006/main">
                  <a:graphicData uri="http://schemas.microsoft.com/office/word/2010/wordprocessingShape">
                    <wps:wsp>
                      <wps:cNvCnPr/>
                      <wps:spPr>
                        <a:xfrm flipV="1">
                          <a:off x="2061210" y="4906645"/>
                          <a:ext cx="45339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4.25pt;margin-top:28.3pt;height:0.75pt;width:357pt;z-index:251661312;mso-width-relative:page;mso-height-relative:page;" filled="f" stroked="t" coordsize="21600,21600" o:gfxdata="UEsDBAoAAAAAAIdO4kAAAAAAAAAAAAAAAAAEAAAAZHJzL1BLAwQUAAAACACHTuJAll7ATdYAAAAJ&#10;AQAADwAAAGRycy9kb3ducmV2LnhtbE2PwU7DMBBE70j8g7VI3KidoEZpiFMhBFyQkCiBsxNvk6jx&#10;OordtPw9y4keZ/Zpdqbcnt0oFpzD4ElDslIgkFpvB+o01J8vdzmIEA1ZM3pCDT8YYFtdX5WmsP5E&#10;H7jsYic4hEJhNPQxToWUoe3RmbDyExLf9n52JrKcO2lnc+JwN8pUqUw6MxB/6M2ETz22h93RaXj8&#10;fnu+f18a50e76eov62r1mmp9e5OoBxARz/Efhr/6XB0q7tT4I9kgRtZ5vmZUwzrLQDCwUSkbDRt5&#10;ArIq5eWC6hdQSwMEFAAAAAgAh07iQLqpMnvuAQAAswMAAA4AAABkcnMvZTJvRG9jLnhtbK1TO47b&#10;MBDtA+QOBPtY8hexYHmLNTZNkBjIp6cpUiLAHzhcy75ELhAgXVKlTJ/b7OYYGVLa3WTTbBEVA5Lz&#10;+Gbe42hzcTKaHEUA5WxNp5OSEmG5a5Rta/rh/dWLl5RAZLZh2llR07MAerF9/mzT+0rMXOd0IwJB&#10;EgtV72vaxeirogDeCcNg4rywmJQuGBZxG9qiCaxHdqOLWVmuit6FxgfHBQCe7oYkHRnDUwidlIqL&#10;nePXRtg4sAahWURJ0CkPdJu7lVLw+FZKEJHomqLSmCMWwfUhxWK7YVUbmO8UH1tgT2nhkSbDlMWi&#10;91Q7Fhm5DuofKqN4cOBknHBnikFIdgRVTMtH3rzrmBdZC1oN/t50+H+0/M1xH4hqajqnxDKDD377&#10;+cfNp6+/fn7BePv9G5knk3oPFWIv7T6MO/D7kBSfZDBEauU/4jRlD1AVOdV0Vq6msykafa7pYl2u&#10;VovlYLc4RcIRsFjO5+sSARwR6+Usp4uBMTH7APGVcIakRU21sskMVrHja4jYBULvIOnYuiuldX5Q&#10;bUk/UhLOcEglDgfWMR6Fgm0pYbrF6ecxZEZwWjXpduKB0B4udSBHlmYmf6lvrPYXLJXeMegGXE6N&#10;MG0RnQwbLEqrg2vO2bl8jm+Z+ca5S8Py5z7ffvjXt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l7ATdYAAAAJAQAADwAAAAAAAAABACAAAAAiAAAAZHJzL2Rvd25yZXYueG1sUEsBAhQAFAAAAAgA&#10;h07iQLqpMnvuAQAAswMAAA4AAAAAAAAAAQAgAAAAJQEAAGRycy9lMm9Eb2MueG1sUEsFBgAAAAAG&#10;AAYAWQEAAIUFAAAAAA==&#10;">
                <v:fill on="f" focussize="0,0"/>
                <v:stroke color="#000000 [3213]" joinstyle="round"/>
                <v:imagedata o:title=""/>
                <o:lock v:ext="edit" aspectratio="f"/>
              </v:line>
            </w:pict>
          </mc:Fallback>
        </mc:AlternateContent>
      </w:r>
      <w:r>
        <w:rPr>
          <w:rFonts w:hint="eastAsia" w:ascii="仿宋" w:hAnsi="仿宋" w:eastAsia="仿宋" w:cs="仿宋"/>
          <w:b/>
          <w:color w:val="000000"/>
          <w:sz w:val="28"/>
          <w:szCs w:val="28"/>
        </w:rPr>
        <w:t>通讯地址：</w:t>
      </w:r>
      <w:r>
        <w:rPr>
          <w:rFonts w:hint="eastAsia" w:ascii="仿宋" w:hAnsi="仿宋" w:eastAsia="仿宋" w:cs="仿宋"/>
          <w:color w:val="000000"/>
          <w:sz w:val="28"/>
          <w:szCs w:val="28"/>
        </w:rPr>
        <w:t xml:space="preserve">  </w:t>
      </w:r>
    </w:p>
    <w:p>
      <w:pPr>
        <w:spacing w:line="580" w:lineRule="exact"/>
        <w:ind w:firstLine="560"/>
        <w:rPr>
          <w:rFonts w:ascii="仿宋" w:hAnsi="仿宋" w:eastAsia="仿宋" w:cs="仿宋"/>
          <w:color w:val="000000"/>
          <w:kern w:val="0"/>
          <w:sz w:val="28"/>
          <w:szCs w:val="28"/>
        </w:rPr>
      </w:pPr>
      <w:bookmarkStart w:id="0" w:name="_Toc521012996"/>
      <w:bookmarkStart w:id="1" w:name="_Toc522361605"/>
      <w:r>
        <w:rPr>
          <w:rFonts w:hint="eastAsia" w:ascii="仿宋" w:hAnsi="仿宋" w:eastAsia="仿宋" w:cs="仿宋"/>
          <w:color w:val="000000"/>
          <w:kern w:val="0"/>
          <w:sz w:val="28"/>
          <w:szCs w:val="28"/>
        </w:rPr>
        <w:t>根据《中华人民共和国民法典》等有关法律、法规的规定，甲、乙双方</w:t>
      </w:r>
    </w:p>
    <w:p>
      <w:pPr>
        <w:spacing w:line="58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本着诚信互利、共同发展、合作共赢的原则，经过友好协商，签定本协议。</w:t>
      </w:r>
      <w:bookmarkEnd w:id="0"/>
      <w:bookmarkEnd w:id="1"/>
    </w:p>
    <w:p>
      <w:pPr>
        <w:spacing w:line="580" w:lineRule="exact"/>
        <w:rPr>
          <w:rFonts w:ascii="仿宋" w:hAnsi="仿宋" w:eastAsia="仿宋" w:cs="仿宋"/>
          <w:b/>
          <w:color w:val="000000"/>
          <w:sz w:val="28"/>
          <w:szCs w:val="28"/>
        </w:rPr>
      </w:pPr>
      <w:r>
        <w:rPr>
          <w:rFonts w:hint="eastAsia" w:ascii="仿宋" w:hAnsi="仿宋" w:eastAsia="仿宋" w:cs="仿宋"/>
          <w:b/>
          <w:color w:val="000000"/>
          <w:sz w:val="28"/>
          <w:szCs w:val="28"/>
        </w:rPr>
        <w:t>第一条： 房产基本情况、用途、交接</w:t>
      </w:r>
    </w:p>
    <w:p>
      <w:pPr>
        <w:spacing w:line="5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1.甲方将</w:t>
      </w:r>
      <w:r>
        <w:rPr>
          <w:rFonts w:hint="eastAsia" w:ascii="仿宋" w:hAnsi="仿宋" w:eastAsia="仿宋" w:cs="仿宋"/>
          <w:color w:val="000000"/>
          <w:sz w:val="28"/>
          <w:szCs w:val="28"/>
        </w:rPr>
        <w:t>位于</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复兴大道以北，夷山大街以西6号楼</w:t>
      </w:r>
      <w:r>
        <w:rPr>
          <w:rFonts w:hint="eastAsia" w:ascii="仿宋" w:hAnsi="仿宋" w:eastAsia="仿宋" w:cs="仿宋"/>
          <w:color w:val="000000"/>
          <w:sz w:val="28"/>
          <w:szCs w:val="28"/>
          <w:u w:val="single"/>
        </w:rPr>
        <w:t xml:space="preserve"> </w:t>
      </w:r>
      <w:r>
        <w:rPr>
          <w:rFonts w:hint="eastAsia" w:ascii="仿宋" w:hAnsi="仿宋" w:eastAsia="仿宋" w:cs="仿宋"/>
          <w:color w:val="000000"/>
          <w:kern w:val="0"/>
          <w:sz w:val="28"/>
          <w:szCs w:val="28"/>
        </w:rPr>
        <w:t>租赁给乙方从事合法经营活动使用，房</w:t>
      </w:r>
      <w:r>
        <w:rPr>
          <w:rFonts w:hint="eastAsia" w:ascii="仿宋" w:hAnsi="仿宋" w:eastAsia="仿宋" w:cs="仿宋"/>
          <w:color w:val="000000"/>
          <w:sz w:val="28"/>
          <w:szCs w:val="28"/>
        </w:rPr>
        <w:t>产经营面积</w:t>
      </w:r>
      <w:r>
        <w:rPr>
          <w:rFonts w:hint="eastAsia" w:ascii="仿宋" w:hAnsi="仿宋" w:eastAsia="仿宋" w:cs="仿宋"/>
          <w:color w:val="000000"/>
          <w:sz w:val="28"/>
          <w:szCs w:val="28"/>
          <w:u w:val="single"/>
        </w:rPr>
        <w:t xml:space="preserve">  9393.05</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平方米。</w:t>
      </w:r>
    </w:p>
    <w:p>
      <w:pPr>
        <w:spacing w:line="580" w:lineRule="exact"/>
        <w:ind w:firstLine="560"/>
        <w:rPr>
          <w:rFonts w:ascii="仿宋" w:hAnsi="仿宋" w:eastAsia="仿宋" w:cs="仿宋"/>
          <w:bCs/>
          <w:color w:val="000000"/>
          <w:sz w:val="28"/>
          <w:szCs w:val="28"/>
        </w:rPr>
      </w:pPr>
      <w:r>
        <w:rPr>
          <w:rFonts w:hint="eastAsia" w:ascii="仿宋" w:hAnsi="仿宋" w:eastAsia="仿宋" w:cs="仿宋"/>
          <w:bCs/>
          <w:color w:val="000000"/>
          <w:sz w:val="28"/>
          <w:szCs w:val="28"/>
        </w:rPr>
        <w:t>2. 甲方提供的设施包含：电梯三部、中央空调系统、供水、供电、供暖，房间地砖、吊顶、照白、墙面刷漆、卫生间卫浴等基本设施。</w:t>
      </w:r>
    </w:p>
    <w:p>
      <w:pPr>
        <w:spacing w:line="580" w:lineRule="exact"/>
        <w:ind w:firstLine="560"/>
        <w:rPr>
          <w:rFonts w:ascii="仿宋" w:hAnsi="仿宋" w:eastAsia="仿宋" w:cs="仿宋"/>
          <w:b w:val="0"/>
          <w:bCs/>
          <w:color w:val="000000"/>
          <w:sz w:val="28"/>
          <w:szCs w:val="28"/>
        </w:rPr>
      </w:pPr>
      <w:r>
        <w:rPr>
          <w:rFonts w:hint="eastAsia" w:ascii="仿宋" w:hAnsi="仿宋" w:eastAsia="仿宋" w:cs="仿宋"/>
          <w:bCs/>
          <w:color w:val="000000"/>
          <w:sz w:val="28"/>
          <w:szCs w:val="28"/>
        </w:rPr>
        <w:t>3</w:t>
      </w:r>
      <w:r>
        <w:rPr>
          <w:rFonts w:ascii="仿宋" w:hAnsi="仿宋" w:eastAsia="仿宋" w:cs="仿宋"/>
          <w:bCs/>
          <w:color w:val="000000"/>
          <w:sz w:val="28"/>
          <w:szCs w:val="28"/>
        </w:rPr>
        <w:t>.</w:t>
      </w:r>
      <w:r>
        <w:rPr>
          <w:rFonts w:hint="eastAsia" w:ascii="仿宋" w:hAnsi="仿宋" w:eastAsia="仿宋" w:cs="仿宋"/>
          <w:bCs/>
          <w:color w:val="000000"/>
          <w:sz w:val="28"/>
          <w:szCs w:val="28"/>
        </w:rPr>
        <w:t>甲乙双方已对房屋现状设施设备进行清点确认。（房屋及附属设施的交接清单详见合同附件）。</w:t>
      </w:r>
    </w:p>
    <w:p>
      <w:pPr>
        <w:spacing w:line="580" w:lineRule="exact"/>
        <w:rPr>
          <w:rFonts w:ascii="仿宋" w:hAnsi="仿宋" w:eastAsia="仿宋" w:cs="仿宋"/>
          <w:b/>
          <w:color w:val="000000"/>
          <w:sz w:val="28"/>
          <w:szCs w:val="28"/>
        </w:rPr>
      </w:pPr>
      <w:r>
        <w:rPr>
          <w:rFonts w:hint="eastAsia" w:ascii="仿宋" w:hAnsi="仿宋" w:eastAsia="仿宋" w:cs="仿宋"/>
          <w:b/>
          <w:color w:val="000000"/>
          <w:sz w:val="28"/>
          <w:szCs w:val="28"/>
        </w:rPr>
        <w:t>第二条： 租赁期限、房屋交付</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租赁期限为</w:t>
      </w:r>
      <w:r>
        <w:rPr>
          <w:rFonts w:ascii="仿宋" w:hAnsi="仿宋" w:eastAsia="仿宋" w:cs="仿宋"/>
          <w:sz w:val="28"/>
          <w:szCs w:val="28"/>
          <w:u w:val="single"/>
        </w:rPr>
        <w:t xml:space="preserve"> 10</w:t>
      </w:r>
      <w:r>
        <w:rPr>
          <w:rFonts w:hint="eastAsia" w:ascii="仿宋" w:hAnsi="仿宋" w:eastAsia="仿宋" w:cs="仿宋"/>
          <w:sz w:val="28"/>
          <w:szCs w:val="28"/>
        </w:rPr>
        <w:t>年，自</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日止，（其中免租期自</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日止，共</w:t>
      </w:r>
      <w:r>
        <w:rPr>
          <w:rFonts w:hint="eastAsia" w:ascii="仿宋" w:hAnsi="仿宋" w:eastAsia="仿宋" w:cs="仿宋"/>
          <w:sz w:val="28"/>
          <w:szCs w:val="28"/>
          <w:u w:val="single"/>
        </w:rPr>
        <w:t xml:space="preserve"> </w:t>
      </w:r>
      <w:r>
        <w:rPr>
          <w:rFonts w:ascii="仿宋" w:hAnsi="仿宋" w:eastAsia="仿宋" w:cs="仿宋"/>
          <w:sz w:val="28"/>
          <w:szCs w:val="28"/>
          <w:u w:val="single"/>
        </w:rPr>
        <w:t>90</w:t>
      </w:r>
      <w:r>
        <w:rPr>
          <w:rFonts w:hint="eastAsia" w:ascii="仿宋" w:hAnsi="仿宋" w:eastAsia="仿宋" w:cs="仿宋"/>
          <w:sz w:val="28"/>
          <w:szCs w:val="28"/>
          <w:u w:val="single"/>
        </w:rPr>
        <w:t>天</w:t>
      </w:r>
      <w:r>
        <w:rPr>
          <w:rFonts w:hint="eastAsia" w:ascii="仿宋" w:hAnsi="仿宋" w:eastAsia="仿宋" w:cs="仿宋"/>
          <w:sz w:val="28"/>
          <w:szCs w:val="28"/>
        </w:rPr>
        <w:t>）。</w:t>
      </w:r>
      <w:r>
        <w:rPr>
          <w:rFonts w:hint="eastAsia" w:ascii="仿宋" w:hAnsi="仿宋" w:eastAsia="仿宋" w:cs="仿宋"/>
          <w:sz w:val="28"/>
          <w:szCs w:val="28"/>
          <w:highlight w:val="none"/>
        </w:rPr>
        <w:t>合同期满，乙方如无意向续租，应在合同期满前1个月向甲方以书面</w:t>
      </w:r>
      <w:r>
        <w:rPr>
          <w:rFonts w:hint="eastAsia" w:ascii="仿宋" w:hAnsi="仿宋" w:eastAsia="仿宋" w:cs="仿宋"/>
          <w:sz w:val="28"/>
          <w:szCs w:val="28"/>
          <w:highlight w:val="none"/>
        </w:rPr>
        <w:t>形式告知，合同期满后</w:t>
      </w:r>
      <w:r>
        <w:rPr>
          <w:rFonts w:ascii="仿宋" w:hAnsi="仿宋" w:eastAsia="仿宋" w:cs="仿宋"/>
          <w:sz w:val="28"/>
          <w:szCs w:val="28"/>
          <w:highlight w:val="none"/>
        </w:rPr>
        <w:t>10</w:t>
      </w:r>
      <w:r>
        <w:rPr>
          <w:rFonts w:hint="eastAsia" w:ascii="仿宋" w:hAnsi="仿宋" w:eastAsia="仿宋" w:cs="仿宋"/>
          <w:sz w:val="28"/>
          <w:szCs w:val="28"/>
          <w:highlight w:val="none"/>
        </w:rPr>
        <w:t>日内无条件撤场。</w:t>
      </w:r>
    </w:p>
    <w:p>
      <w:pPr>
        <w:pStyle w:val="2"/>
        <w:rPr>
          <w:rFonts w:hint="eastAsia" w:ascii="仿宋" w:hAnsi="仿宋" w:eastAsia="仿宋" w:cs="仿宋"/>
          <w:sz w:val="28"/>
          <w:szCs w:val="28"/>
        </w:rPr>
      </w:pPr>
      <w:r>
        <w:rPr>
          <w:rFonts w:hint="eastAsia"/>
        </w:rPr>
        <w:t xml:space="preserve"> </w:t>
      </w:r>
      <w:r>
        <w:t xml:space="preserve">      </w:t>
      </w:r>
      <w:r>
        <w:rPr>
          <w:rFonts w:ascii="仿宋" w:hAnsi="仿宋" w:eastAsia="仿宋" w:cs="仿宋"/>
          <w:color w:val="auto"/>
          <w:kern w:val="2"/>
          <w:sz w:val="28"/>
          <w:szCs w:val="28"/>
        </w:rPr>
        <w:t xml:space="preserve"> 2.</w:t>
      </w:r>
      <w:r>
        <w:rPr>
          <w:rFonts w:ascii="仿宋" w:hAnsi="仿宋" w:eastAsia="仿宋" w:cs="仿宋"/>
          <w:bCs/>
          <w:color w:val="111111"/>
          <w:kern w:val="2"/>
          <w:sz w:val="28"/>
          <w:szCs w:val="28"/>
        </w:rPr>
        <w:t>甲方于本合同生效之日起</w:t>
      </w:r>
      <w:r>
        <w:rPr>
          <w:rFonts w:ascii="仿宋" w:hAnsi="仿宋" w:eastAsia="仿宋" w:cs="仿宋"/>
          <w:bCs/>
          <w:kern w:val="2"/>
          <w:sz w:val="28"/>
          <w:szCs w:val="28"/>
        </w:rPr>
        <w:t>30</w:t>
      </w:r>
      <w:r>
        <w:rPr>
          <w:rFonts w:ascii="仿宋" w:hAnsi="仿宋" w:eastAsia="仿宋" w:cs="仿宋"/>
          <w:bCs/>
          <w:color w:val="111111"/>
          <w:kern w:val="2"/>
          <w:sz w:val="28"/>
          <w:szCs w:val="28"/>
        </w:rPr>
        <w:t>日内，将该房屋交</w:t>
      </w:r>
      <w:bookmarkStart w:id="2" w:name="_GoBack"/>
      <w:bookmarkEnd w:id="2"/>
      <w:r>
        <w:rPr>
          <w:rFonts w:ascii="仿宋" w:hAnsi="仿宋" w:eastAsia="仿宋" w:cs="仿宋"/>
          <w:bCs/>
          <w:color w:val="111111"/>
          <w:kern w:val="2"/>
          <w:sz w:val="28"/>
          <w:szCs w:val="28"/>
        </w:rPr>
        <w:t>付给乙方。</w:t>
      </w:r>
    </w:p>
    <w:p>
      <w:pPr>
        <w:spacing w:line="580" w:lineRule="exact"/>
        <w:rPr>
          <w:rFonts w:ascii="仿宋" w:hAnsi="仿宋" w:eastAsia="仿宋" w:cs="仿宋"/>
          <w:b/>
          <w:color w:val="000000"/>
          <w:sz w:val="28"/>
          <w:szCs w:val="28"/>
        </w:rPr>
      </w:pPr>
      <w:r>
        <w:rPr>
          <w:rFonts w:hint="eastAsia" w:ascii="仿宋" w:hAnsi="仿宋" w:eastAsia="仿宋" w:cs="仿宋"/>
          <w:b/>
          <w:color w:val="000000"/>
          <w:sz w:val="28"/>
          <w:szCs w:val="28"/>
        </w:rPr>
        <w:t>第三条： 租金</w:t>
      </w:r>
      <w:r>
        <w:rPr>
          <w:rFonts w:hint="eastAsia" w:ascii="仿宋" w:hAnsi="仿宋" w:eastAsia="仿宋" w:cs="仿宋"/>
          <w:b/>
          <w:bCs/>
          <w:sz w:val="28"/>
          <w:szCs w:val="28"/>
        </w:rPr>
        <w:t>与保证金</w:t>
      </w:r>
    </w:p>
    <w:p>
      <w:pPr>
        <w:spacing w:line="5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1、租金</w:t>
      </w:r>
    </w:p>
    <w:p>
      <w:pPr>
        <w:spacing w:line="580" w:lineRule="exact"/>
        <w:ind w:firstLine="560" w:firstLineChars="200"/>
        <w:rPr>
          <w:rFonts w:ascii="仿宋" w:hAnsi="仿宋" w:eastAsia="仿宋" w:cs="仿宋"/>
          <w:sz w:val="28"/>
          <w:szCs w:val="28"/>
          <w:u w:val="single"/>
        </w:rPr>
      </w:pPr>
      <w:r>
        <w:rPr>
          <w:rFonts w:hint="eastAsia" w:ascii="仿宋" w:hAnsi="仿宋" w:eastAsia="仿宋" w:cs="仿宋"/>
          <w:color w:val="000000"/>
          <w:kern w:val="0"/>
          <w:sz w:val="28"/>
          <w:szCs w:val="28"/>
        </w:rPr>
        <w:t>第一阶段（5年）：自</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年  月  日至  年  月  日，每平方米价格 （含税）   元/平方米/月的标准执行。</w:t>
      </w:r>
    </w:p>
    <w:p>
      <w:pPr>
        <w:spacing w:line="5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第二阶段（5年）：</w:t>
      </w:r>
      <w:r>
        <w:rPr>
          <w:rFonts w:hint="eastAsia" w:ascii="仿宋" w:hAnsi="仿宋" w:eastAsia="仿宋" w:cs="仿宋"/>
          <w:color w:val="000000"/>
          <w:kern w:val="0"/>
          <w:sz w:val="28"/>
          <w:szCs w:val="28"/>
        </w:rPr>
        <w:t xml:space="preserve">自 </w:t>
      </w:r>
      <w:r>
        <w:rPr>
          <w:rFonts w:ascii="仿宋" w:hAnsi="仿宋" w:eastAsia="仿宋" w:cs="仿宋"/>
          <w:color w:val="000000"/>
          <w:kern w:val="0"/>
          <w:sz w:val="28"/>
          <w:szCs w:val="28"/>
        </w:rPr>
        <w:t xml:space="preserve"> </w:t>
      </w:r>
      <w:r>
        <w:rPr>
          <w:rFonts w:hint="eastAsia" w:ascii="仿宋" w:hAnsi="仿宋" w:eastAsia="仿宋" w:cs="仿宋"/>
          <w:sz w:val="28"/>
          <w:szCs w:val="28"/>
          <w:u w:val="single"/>
        </w:rPr>
        <w:t>年  月  日至   年  月    日，在第一阶段租金的基础上递增2</w:t>
      </w:r>
      <w:r>
        <w:rPr>
          <w:rFonts w:ascii="仿宋" w:hAnsi="仿宋" w:eastAsia="仿宋" w:cs="仿宋"/>
          <w:sz w:val="28"/>
          <w:szCs w:val="28"/>
          <w:u w:val="single"/>
        </w:rPr>
        <w:t>0%</w:t>
      </w:r>
      <w:r>
        <w:rPr>
          <w:rFonts w:hint="eastAsia" w:ascii="仿宋" w:hAnsi="仿宋" w:eastAsia="仿宋" w:cs="仿宋"/>
          <w:sz w:val="28"/>
          <w:szCs w:val="28"/>
          <w:u w:val="single"/>
        </w:rPr>
        <w:t>，每平方米价格（含税）    元/平方米/月的标准执行。</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本合同租金共计人民币（含税）                      （          元）</w:t>
      </w:r>
      <w:r>
        <w:rPr>
          <w:rFonts w:hint="eastAsia" w:ascii="仿宋" w:hAnsi="仿宋" w:eastAsia="仿宋" w:cs="仿宋"/>
          <w:sz w:val="28"/>
          <w:szCs w:val="28"/>
        </w:rPr>
        <w:t>（大写：人民币元整）</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2、租金支付方式</w:t>
      </w:r>
    </w:p>
    <w:p>
      <w:pPr>
        <w:spacing w:line="5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房屋租金每</w:t>
      </w:r>
      <w:r>
        <w:rPr>
          <w:rFonts w:hint="eastAsia" w:ascii="仿宋" w:hAnsi="仿宋" w:eastAsia="仿宋" w:cs="仿宋"/>
          <w:color w:val="000000"/>
          <w:kern w:val="0"/>
          <w:sz w:val="28"/>
          <w:szCs w:val="28"/>
          <w:u w:val="single"/>
        </w:rPr>
        <w:t>6个月</w:t>
      </w:r>
      <w:r>
        <w:rPr>
          <w:rFonts w:hint="eastAsia" w:ascii="仿宋" w:hAnsi="仿宋" w:eastAsia="仿宋" w:cs="仿宋"/>
          <w:color w:val="000000"/>
          <w:kern w:val="0"/>
          <w:sz w:val="28"/>
          <w:szCs w:val="28"/>
        </w:rPr>
        <w:t>支付一次。乙方应于合同生效后</w:t>
      </w:r>
      <w:r>
        <w:rPr>
          <w:rFonts w:hint="eastAsia" w:ascii="仿宋" w:hAnsi="仿宋" w:eastAsia="仿宋" w:cs="仿宋"/>
          <w:color w:val="000000"/>
          <w:kern w:val="0"/>
          <w:sz w:val="28"/>
          <w:szCs w:val="28"/>
          <w:u w:val="single"/>
        </w:rPr>
        <w:t xml:space="preserve">  5 </w:t>
      </w:r>
      <w:r>
        <w:rPr>
          <w:rFonts w:hint="eastAsia" w:ascii="仿宋" w:hAnsi="仿宋" w:eastAsia="仿宋" w:cs="仿宋"/>
          <w:color w:val="000000"/>
          <w:kern w:val="0"/>
          <w:sz w:val="28"/>
          <w:szCs w:val="28"/>
        </w:rPr>
        <w:t xml:space="preserve"> 日内向甲方支付第一笔租金（其中扣除免租期的租金），此后每满六个月前</w:t>
      </w:r>
      <w:r>
        <w:rPr>
          <w:rFonts w:ascii="仿宋" w:hAnsi="仿宋" w:eastAsia="仿宋" w:cs="仿宋"/>
          <w:color w:val="000000"/>
          <w:kern w:val="0"/>
          <w:sz w:val="28"/>
          <w:szCs w:val="28"/>
        </w:rPr>
        <w:t>10</w:t>
      </w:r>
      <w:r>
        <w:rPr>
          <w:rFonts w:hint="eastAsia" w:ascii="仿宋" w:hAnsi="仿宋" w:eastAsia="仿宋" w:cs="仿宋"/>
          <w:color w:val="000000"/>
          <w:kern w:val="0"/>
          <w:sz w:val="28"/>
          <w:szCs w:val="28"/>
        </w:rPr>
        <w:t>日内，支付后六个月租金。甲方需向乙方提供的相应票据。</w:t>
      </w:r>
    </w:p>
    <w:p>
      <w:pPr>
        <w:spacing w:line="5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、履约保证金</w:t>
      </w:r>
    </w:p>
    <w:p>
      <w:pPr>
        <w:spacing w:line="580" w:lineRule="exact"/>
        <w:ind w:firstLine="560" w:firstLineChars="200"/>
        <w:rPr>
          <w:rFonts w:ascii="仿宋" w:hAnsi="仿宋" w:eastAsia="仿宋" w:cs="仿宋"/>
          <w:sz w:val="28"/>
          <w:szCs w:val="28"/>
          <w:highlight w:val="cyan"/>
        </w:rPr>
      </w:pPr>
      <w:r>
        <w:rPr>
          <w:rFonts w:hint="eastAsia" w:ascii="仿宋" w:hAnsi="仿宋" w:eastAsia="仿宋" w:cs="仿宋"/>
          <w:sz w:val="28"/>
          <w:szCs w:val="28"/>
        </w:rPr>
        <w:t>乙方同意在本合同签订之日后5日内向甲方一次性缴纳履约保证金人民币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大写：人民币</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元整，标准为六个月的租金</w:t>
      </w:r>
      <w:r>
        <w:rPr>
          <w:rFonts w:hint="eastAsia" w:ascii="仿宋" w:hAnsi="仿宋" w:eastAsia="仿宋" w:cs="仿宋"/>
          <w:sz w:val="28"/>
          <w:szCs w:val="28"/>
        </w:rPr>
        <w:t>）。若乙方无任何违约情形，在房屋腾退给甲方后</w:t>
      </w:r>
      <w:r>
        <w:rPr>
          <w:rFonts w:ascii="仿宋" w:hAnsi="仿宋" w:eastAsia="仿宋" w:cs="仿宋"/>
          <w:sz w:val="28"/>
          <w:szCs w:val="28"/>
        </w:rPr>
        <w:t>30</w:t>
      </w:r>
      <w:r>
        <w:rPr>
          <w:rFonts w:hint="eastAsia" w:ascii="仿宋" w:hAnsi="仿宋" w:eastAsia="仿宋" w:cs="仿宋"/>
          <w:sz w:val="28"/>
          <w:szCs w:val="28"/>
        </w:rPr>
        <w:t>日内将全部履约保证金无息退还给乙方。</w:t>
      </w:r>
    </w:p>
    <w:p>
      <w:pPr>
        <w:spacing w:line="580" w:lineRule="exact"/>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、支付方式及账户信息</w:t>
      </w:r>
    </w:p>
    <w:p>
      <w:pPr>
        <w:spacing w:line="5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乙方应以银行转账的方式支付租金及保证金，汇入甲方指定的以下银行帐户：</w:t>
      </w:r>
    </w:p>
    <w:p>
      <w:pPr>
        <w:spacing w:line="5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u w:val="single"/>
        </w:rPr>
        <w:t xml:space="preserve">户  名：中国农业银行开封金明支行  </w:t>
      </w:r>
      <w:r>
        <w:rPr>
          <w:rFonts w:hint="eastAsia" w:ascii="仿宋" w:hAnsi="仿宋" w:eastAsia="仿宋" w:cs="仿宋"/>
          <w:color w:val="000000"/>
          <w:kern w:val="0"/>
          <w:sz w:val="28"/>
          <w:szCs w:val="28"/>
        </w:rPr>
        <w:t xml:space="preserve"> </w:t>
      </w:r>
    </w:p>
    <w:p>
      <w:pPr>
        <w:spacing w:line="5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u w:val="single"/>
        </w:rPr>
        <w:t>开户行：开封城市运营投资集团有限公司</w:t>
      </w:r>
    </w:p>
    <w:p>
      <w:pPr>
        <w:spacing w:line="580" w:lineRule="exact"/>
        <w:ind w:firstLine="560" w:firstLineChars="200"/>
        <w:rPr>
          <w:rFonts w:ascii="宋体" w:hAnsi="宋体"/>
          <w:w w:val="90"/>
          <w:sz w:val="30"/>
          <w:szCs w:val="30"/>
          <w:u w:val="single"/>
        </w:rPr>
      </w:pPr>
      <w:r>
        <w:rPr>
          <w:rFonts w:hint="eastAsia" w:ascii="仿宋" w:hAnsi="仿宋" w:eastAsia="仿宋" w:cs="仿宋"/>
          <w:color w:val="000000"/>
          <w:kern w:val="0"/>
          <w:sz w:val="28"/>
          <w:szCs w:val="28"/>
          <w:u w:val="single"/>
        </w:rPr>
        <w:t>账  号：</w:t>
      </w:r>
      <w:r>
        <w:rPr>
          <w:rFonts w:hint="eastAsia" w:ascii="宋体" w:hAnsi="宋体"/>
          <w:w w:val="90"/>
          <w:sz w:val="30"/>
          <w:szCs w:val="30"/>
          <w:u w:val="single"/>
        </w:rPr>
        <w:t>1610 0101 0400 1555 9</w:t>
      </w:r>
    </w:p>
    <w:p>
      <w:pPr>
        <w:pBdr>
          <w:top w:val="none" w:color="auto" w:sz="0" w:space="0"/>
          <w:left w:val="none" w:color="auto" w:sz="0" w:space="0"/>
          <w:bottom w:val="none" w:color="auto" w:sz="0" w:space="0"/>
          <w:right w:val="none" w:color="auto" w:sz="0" w:space="0"/>
        </w:pBdr>
        <w:autoSpaceDN/>
        <w:spacing w:line="580" w:lineRule="exact"/>
        <w:jc w:val="both"/>
        <w:rPr>
          <w:rFonts w:ascii="仿宋" w:hAnsi="仿宋" w:eastAsia="仿宋" w:cs="仿宋"/>
          <w:b/>
          <w:bCs/>
          <w:color w:val="000000"/>
          <w:sz w:val="28"/>
          <w:szCs w:val="28"/>
        </w:rPr>
      </w:pPr>
      <w:r>
        <w:rPr>
          <w:rFonts w:ascii="仿宋" w:hAnsi="仿宋" w:eastAsia="仿宋" w:cs="仿宋"/>
          <w:b/>
          <w:bCs/>
          <w:color w:val="000000"/>
          <w:sz w:val="28"/>
          <w:szCs w:val="28"/>
        </w:rPr>
        <w:t>第</w:t>
      </w:r>
      <w:r>
        <w:rPr>
          <w:rFonts w:hint="eastAsia" w:ascii="仿宋" w:hAnsi="仿宋" w:eastAsia="仿宋" w:cs="仿宋"/>
          <w:b/>
          <w:bCs/>
          <w:color w:val="000000"/>
          <w:sz w:val="28"/>
          <w:szCs w:val="28"/>
        </w:rPr>
        <w:t>四</w:t>
      </w:r>
      <w:r>
        <w:rPr>
          <w:rFonts w:ascii="仿宋" w:hAnsi="仿宋" w:eastAsia="仿宋" w:cs="仿宋"/>
          <w:b/>
          <w:bCs/>
          <w:color w:val="000000"/>
          <w:sz w:val="28"/>
          <w:szCs w:val="28"/>
        </w:rPr>
        <w:t>条 关于房屋租赁期间的有关费用</w:t>
      </w:r>
    </w:p>
    <w:p>
      <w:pPr>
        <w:pBdr>
          <w:top w:val="none" w:color="auto" w:sz="0" w:space="0"/>
          <w:left w:val="none" w:color="auto" w:sz="0" w:space="0"/>
          <w:bottom w:val="none" w:color="auto" w:sz="0" w:space="0"/>
          <w:right w:val="none" w:color="auto" w:sz="0" w:space="0"/>
        </w:pBdr>
        <w:autoSpaceDN/>
        <w:spacing w:line="580" w:lineRule="exact"/>
        <w:ind w:firstLine="280" w:firstLineChars="1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 xml:space="preserve"> </w:t>
      </w:r>
      <w:r>
        <w:rPr>
          <w:rFonts w:ascii="仿宋" w:hAnsi="仿宋" w:eastAsia="仿宋" w:cs="仿宋"/>
          <w:sz w:val="28"/>
          <w:szCs w:val="28"/>
          <w:lang w:val="zh-CN"/>
        </w:rPr>
        <w:t>在房屋租赁期间，</w:t>
      </w:r>
      <w:r>
        <w:rPr>
          <w:rFonts w:hint="eastAsia" w:ascii="仿宋" w:hAnsi="仿宋" w:eastAsia="仿宋" w:cs="仿宋"/>
          <w:sz w:val="28"/>
          <w:szCs w:val="28"/>
          <w:lang w:val="zh-CN"/>
        </w:rPr>
        <w:t>包含但不限于以下</w:t>
      </w:r>
      <w:r>
        <w:rPr>
          <w:rFonts w:ascii="仿宋" w:hAnsi="仿宋" w:eastAsia="仿宋" w:cs="仿宋"/>
          <w:color w:val="auto"/>
          <w:sz w:val="28"/>
          <w:szCs w:val="28"/>
          <w:lang w:val="zh-CN"/>
        </w:rPr>
        <w:t>费用由乙方支付，并由乙方承担延期付款的违约责任：</w:t>
      </w:r>
    </w:p>
    <w:p>
      <w:pPr>
        <w:pBdr>
          <w:top w:val="none" w:color="auto" w:sz="0" w:space="0"/>
          <w:left w:val="none" w:color="auto" w:sz="0" w:space="0"/>
          <w:bottom w:val="none" w:color="auto" w:sz="0" w:space="0"/>
          <w:right w:val="none" w:color="auto" w:sz="0" w:space="0"/>
        </w:pBdr>
        <w:autoSpaceDN/>
        <w:spacing w:line="580" w:lineRule="exact"/>
        <w:ind w:firstLine="560" w:firstLine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 xml:space="preserve">    </w:t>
      </w:r>
      <w:r>
        <w:rPr>
          <w:rFonts w:ascii="仿宋" w:hAnsi="仿宋" w:eastAsia="仿宋" w:cs="仿宋"/>
          <w:color w:val="auto"/>
          <w:sz w:val="28"/>
          <w:szCs w:val="28"/>
          <w:lang w:val="zh-CN"/>
        </w:rPr>
        <w:t>1．水、电</w:t>
      </w:r>
      <w:r>
        <w:rPr>
          <w:rFonts w:hint="eastAsia" w:ascii="仿宋" w:hAnsi="仿宋" w:eastAsia="仿宋" w:cs="仿宋"/>
          <w:color w:val="auto"/>
          <w:sz w:val="28"/>
          <w:szCs w:val="28"/>
          <w:lang w:val="zh-CN"/>
        </w:rPr>
        <w:t>、暖</w:t>
      </w:r>
      <w:r>
        <w:rPr>
          <w:rFonts w:ascii="仿宋" w:hAnsi="仿宋" w:eastAsia="仿宋" w:cs="仿宋"/>
          <w:color w:val="auto"/>
          <w:sz w:val="28"/>
          <w:szCs w:val="28"/>
          <w:lang w:val="zh-CN"/>
        </w:rPr>
        <w:t>费；</w:t>
      </w:r>
    </w:p>
    <w:p>
      <w:pPr>
        <w:pBdr>
          <w:top w:val="none" w:color="auto" w:sz="0" w:space="0"/>
          <w:left w:val="none" w:color="auto" w:sz="0" w:space="0"/>
          <w:bottom w:val="none" w:color="auto" w:sz="0" w:space="0"/>
          <w:right w:val="none" w:color="auto" w:sz="0" w:space="0"/>
        </w:pBdr>
        <w:autoSpaceDN/>
        <w:spacing w:line="580" w:lineRule="exact"/>
        <w:ind w:firstLine="560" w:firstLine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 xml:space="preserve">    </w:t>
      </w:r>
      <w:r>
        <w:rPr>
          <w:rFonts w:ascii="仿宋" w:hAnsi="仿宋" w:eastAsia="仿宋" w:cs="仿宋"/>
          <w:color w:val="auto"/>
          <w:sz w:val="28"/>
          <w:szCs w:val="28"/>
          <w:lang w:val="zh-CN"/>
        </w:rPr>
        <w:t>2．煤气费；</w:t>
      </w:r>
    </w:p>
    <w:p>
      <w:pPr>
        <w:pBdr>
          <w:top w:val="none" w:color="auto" w:sz="0" w:space="0"/>
          <w:left w:val="none" w:color="auto" w:sz="0" w:space="0"/>
          <w:bottom w:val="none" w:color="auto" w:sz="0" w:space="0"/>
          <w:right w:val="none" w:color="auto" w:sz="0" w:space="0"/>
        </w:pBdr>
        <w:autoSpaceDN/>
        <w:spacing w:line="580" w:lineRule="exact"/>
        <w:ind w:firstLine="560" w:firstLine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 xml:space="preserve">    </w:t>
      </w:r>
      <w:r>
        <w:rPr>
          <w:rFonts w:ascii="仿宋" w:hAnsi="仿宋" w:eastAsia="仿宋" w:cs="仿宋"/>
          <w:color w:val="auto"/>
          <w:sz w:val="28"/>
          <w:szCs w:val="28"/>
          <w:lang w:val="zh-CN"/>
        </w:rPr>
        <w:t>3．电话费；</w:t>
      </w:r>
    </w:p>
    <w:p>
      <w:pPr>
        <w:pBdr>
          <w:top w:val="none" w:color="auto" w:sz="0" w:space="0"/>
          <w:left w:val="none" w:color="auto" w:sz="0" w:space="0"/>
          <w:bottom w:val="none" w:color="auto" w:sz="0" w:space="0"/>
          <w:right w:val="none" w:color="auto" w:sz="0" w:space="0"/>
        </w:pBdr>
        <w:autoSpaceDN/>
        <w:spacing w:line="580" w:lineRule="exact"/>
        <w:ind w:firstLine="560" w:firstLineChars="200"/>
        <w:jc w:val="both"/>
        <w:rPr>
          <w:rFonts w:ascii="仿宋" w:hAnsi="仿宋" w:eastAsia="仿宋" w:cs="仿宋"/>
          <w:sz w:val="28"/>
          <w:szCs w:val="28"/>
          <w:lang w:val="zh-CN"/>
        </w:rPr>
      </w:pPr>
      <w:r>
        <w:rPr>
          <w:rFonts w:hint="eastAsia" w:ascii="仿宋" w:hAnsi="仿宋" w:eastAsia="仿宋" w:cs="仿宋"/>
          <w:color w:val="auto"/>
          <w:sz w:val="28"/>
          <w:szCs w:val="28"/>
          <w:lang w:val="zh-CN"/>
        </w:rPr>
        <w:t xml:space="preserve">    </w:t>
      </w:r>
      <w:r>
        <w:rPr>
          <w:rFonts w:ascii="仿宋" w:hAnsi="仿宋" w:eastAsia="仿宋" w:cs="仿宋"/>
          <w:color w:val="auto"/>
          <w:sz w:val="28"/>
          <w:szCs w:val="28"/>
          <w:lang w:val="zh-CN"/>
        </w:rPr>
        <w:t>4．物业管理费；</w:t>
      </w:r>
    </w:p>
    <w:p>
      <w:pPr>
        <w:pBdr>
          <w:top w:val="none" w:color="auto" w:sz="0" w:space="0"/>
          <w:left w:val="none" w:color="auto" w:sz="0" w:space="0"/>
          <w:bottom w:val="none" w:color="auto" w:sz="0" w:space="0"/>
          <w:right w:val="none" w:color="auto" w:sz="0" w:space="0"/>
        </w:pBdr>
        <w:autoSpaceDN/>
        <w:spacing w:line="580" w:lineRule="exact"/>
        <w:ind w:firstLine="420" w:firstLineChars="200"/>
        <w:jc w:val="both"/>
        <w:rPr>
          <w:rFonts w:hint="eastAsia" w:ascii="Calibri" w:hAnsi="Calibri" w:eastAsia="宋体" w:cs="Times New Roman"/>
          <w:sz w:val="21"/>
          <w:szCs w:val="24"/>
          <w:lang w:val="zh-CN"/>
        </w:rPr>
      </w:pPr>
      <w:r>
        <w:rPr>
          <w:rFonts w:hint="eastAsia"/>
          <w:lang w:val="zh-CN"/>
        </w:rPr>
        <w:t xml:space="preserve"> </w:t>
      </w:r>
      <w:r>
        <w:rPr>
          <w:lang w:val="zh-CN"/>
        </w:rPr>
        <w:t xml:space="preserve">      </w:t>
      </w:r>
      <w:r>
        <w:rPr>
          <w:rFonts w:ascii="仿宋" w:hAnsi="仿宋" w:eastAsia="仿宋" w:cs="仿宋"/>
          <w:sz w:val="28"/>
          <w:szCs w:val="28"/>
          <w:lang w:val="zh-CN"/>
        </w:rPr>
        <w:t>5.</w:t>
      </w:r>
      <w:r>
        <w:rPr>
          <w:rFonts w:hint="eastAsia" w:ascii="仿宋" w:hAnsi="仿宋" w:eastAsia="仿宋" w:cs="仿宋"/>
          <w:sz w:val="28"/>
          <w:szCs w:val="28"/>
          <w:lang w:val="zh-CN"/>
        </w:rPr>
        <w:t>网络通信费</w:t>
      </w:r>
    </w:p>
    <w:p>
      <w:pPr>
        <w:spacing w:line="580" w:lineRule="exact"/>
        <w:ind w:firstLine="0" w:firstLineChars="0"/>
        <w:rPr>
          <w:rFonts w:hint="eastAsia" w:ascii="仿宋" w:hAnsi="仿宋" w:eastAsia="仿宋" w:cs="仿宋"/>
          <w:color w:val="000000"/>
          <w:kern w:val="0"/>
          <w:sz w:val="28"/>
          <w:szCs w:val="28"/>
          <w:u w:val="single"/>
        </w:rPr>
      </w:pPr>
      <w:r>
        <w:rPr>
          <w:rFonts w:hint="eastAsia" w:ascii="仿宋" w:hAnsi="仿宋" w:eastAsia="仿宋" w:cs="仿宋"/>
          <w:color w:val="auto"/>
          <w:sz w:val="28"/>
          <w:szCs w:val="28"/>
          <w:lang w:val="zh-CN"/>
        </w:rPr>
        <w:t xml:space="preserve">   </w:t>
      </w:r>
      <w:r>
        <w:rPr>
          <w:rFonts w:ascii="仿宋" w:hAnsi="仿宋" w:eastAsia="仿宋" w:cs="仿宋"/>
          <w:color w:val="auto"/>
          <w:sz w:val="28"/>
          <w:szCs w:val="28"/>
          <w:lang w:val="zh-CN"/>
        </w:rPr>
        <w:t>在租赁期，如果发生政府有关部门征收本合同未列出项目但与使用该房屋有关的费用，均由乙方支付。</w:t>
      </w:r>
    </w:p>
    <w:p>
      <w:pPr>
        <w:spacing w:line="580" w:lineRule="exact"/>
        <w:rPr>
          <w:rFonts w:ascii="仿宋" w:hAnsi="仿宋" w:eastAsia="仿宋" w:cs="仿宋"/>
          <w:sz w:val="28"/>
          <w:szCs w:val="28"/>
        </w:rPr>
      </w:pPr>
      <w:r>
        <w:rPr>
          <w:rFonts w:hint="eastAsia" w:ascii="仿宋" w:hAnsi="仿宋" w:eastAsia="仿宋" w:cs="仿宋"/>
          <w:b/>
          <w:bCs/>
          <w:color w:val="000000"/>
          <w:sz w:val="28"/>
          <w:szCs w:val="28"/>
        </w:rPr>
        <w:t>第五条：租赁房屋的维修及费用承担</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lang w:val="zh-CN"/>
        </w:rPr>
        <w:t>1、维护和维修：乙方承租期间租赁房屋内部设备、设施的维护维修由乙方负责，费用自理。</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CN"/>
        </w:rPr>
        <w:t>租赁期满或合同解除后，乙方应结清截至返还租赁房产时的水、电、网络、燃气、物业管理等费用，如果乙方不能支付，甲方有权从房产租赁保证金中</w:t>
      </w:r>
      <w:r>
        <w:rPr>
          <w:rFonts w:hint="eastAsia" w:ascii="仿宋" w:hAnsi="仿宋" w:eastAsia="仿宋" w:cs="仿宋"/>
          <w:sz w:val="28"/>
          <w:szCs w:val="28"/>
        </w:rPr>
        <w:t>直接</w:t>
      </w:r>
      <w:r>
        <w:rPr>
          <w:rFonts w:hint="eastAsia" w:ascii="仿宋" w:hAnsi="仿宋" w:eastAsia="仿宋" w:cs="仿宋"/>
          <w:sz w:val="28"/>
          <w:szCs w:val="28"/>
          <w:lang w:val="zh-CN"/>
        </w:rPr>
        <w:t>扣除，</w:t>
      </w:r>
      <w:r>
        <w:rPr>
          <w:rFonts w:hint="eastAsia" w:ascii="仿宋" w:hAnsi="仿宋" w:eastAsia="仿宋" w:cs="仿宋"/>
          <w:sz w:val="28"/>
          <w:szCs w:val="28"/>
        </w:rPr>
        <w:t>不足部分由乙方补足</w:t>
      </w:r>
      <w:r>
        <w:rPr>
          <w:rFonts w:hint="eastAsia" w:ascii="仿宋" w:hAnsi="仿宋" w:eastAsia="仿宋" w:cs="仿宋"/>
          <w:sz w:val="28"/>
          <w:szCs w:val="28"/>
          <w:lang w:val="zh-CN"/>
        </w:rPr>
        <w:t>。</w:t>
      </w:r>
    </w:p>
    <w:p>
      <w:pPr>
        <w:spacing w:line="58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租赁期内，</w:t>
      </w:r>
      <w:r>
        <w:rPr>
          <w:rFonts w:hint="eastAsia" w:ascii="仿宋" w:hAnsi="仿宋" w:eastAsia="仿宋" w:cs="仿宋"/>
          <w:bCs/>
          <w:sz w:val="28"/>
          <w:szCs w:val="28"/>
        </w:rPr>
        <w:t>与该场地有关各项费用如市容环境卫生、门前三包（卫生、绿化、秩序）</w:t>
      </w:r>
      <w:r>
        <w:rPr>
          <w:rFonts w:hint="eastAsia" w:ascii="仿宋" w:hAnsi="仿宋" w:eastAsia="仿宋" w:cs="仿宋"/>
          <w:sz w:val="28"/>
          <w:szCs w:val="28"/>
          <w:lang w:val="zh-CN"/>
        </w:rPr>
        <w:t>等合理费用均由</w:t>
      </w:r>
      <w:r>
        <w:rPr>
          <w:rFonts w:hint="eastAsia" w:ascii="仿宋" w:hAnsi="仿宋" w:eastAsia="仿宋" w:cs="仿宋"/>
          <w:sz w:val="28"/>
          <w:szCs w:val="28"/>
        </w:rPr>
        <w:t>乙</w:t>
      </w:r>
      <w:r>
        <w:rPr>
          <w:rFonts w:hint="eastAsia" w:ascii="仿宋" w:hAnsi="仿宋" w:eastAsia="仿宋" w:cs="仿宋"/>
          <w:sz w:val="28"/>
          <w:szCs w:val="28"/>
          <w:lang w:val="zh-CN"/>
        </w:rPr>
        <w:t>方承担。</w:t>
      </w:r>
    </w:p>
    <w:p>
      <w:pPr>
        <w:spacing w:line="58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第五条： 合同的解除</w:t>
      </w:r>
    </w:p>
    <w:p>
      <w:pPr>
        <w:pStyle w:val="15"/>
        <w:shd w:val="clear" w:color="auto" w:fill="auto"/>
        <w:spacing w:before="0" w:line="58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经双方协商一致，可以解除本合同。</w:t>
      </w:r>
    </w:p>
    <w:p>
      <w:pPr>
        <w:pStyle w:val="15"/>
        <w:shd w:val="clear" w:color="auto" w:fill="auto"/>
        <w:spacing w:before="0" w:line="58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乙方有下列情形之一的，甲方有权单方解除合同，收回该房产：</w:t>
      </w:r>
    </w:p>
    <w:p>
      <w:pPr>
        <w:spacing w:line="5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①不支付或者不按照约定支付租金、</w:t>
      </w:r>
      <w:r>
        <w:rPr>
          <w:rFonts w:hint="eastAsia" w:ascii="仿宋" w:hAnsi="仿宋" w:eastAsia="仿宋" w:cs="仿宋"/>
          <w:sz w:val="28"/>
          <w:szCs w:val="28"/>
        </w:rPr>
        <w:t>保证金</w:t>
      </w:r>
      <w:r>
        <w:rPr>
          <w:rFonts w:hint="eastAsia" w:ascii="仿宋" w:hAnsi="仿宋" w:eastAsia="仿宋" w:cs="仿宋"/>
          <w:sz w:val="28"/>
          <w:szCs w:val="28"/>
          <w:lang w:val="zh-CN"/>
        </w:rPr>
        <w:t>逾期超过</w:t>
      </w:r>
      <w:r>
        <w:rPr>
          <w:rFonts w:ascii="仿宋" w:hAnsi="仿宋" w:eastAsia="仿宋" w:cs="仿宋"/>
          <w:sz w:val="28"/>
          <w:szCs w:val="28"/>
        </w:rPr>
        <w:t>3</w:t>
      </w:r>
      <w:r>
        <w:rPr>
          <w:rFonts w:hint="eastAsia" w:ascii="仿宋" w:hAnsi="仿宋" w:eastAsia="仿宋" w:cs="仿宋"/>
          <w:sz w:val="28"/>
          <w:szCs w:val="28"/>
        </w:rPr>
        <w:t>0</w:t>
      </w:r>
      <w:r>
        <w:rPr>
          <w:rFonts w:hint="eastAsia" w:ascii="仿宋" w:hAnsi="仿宋" w:eastAsia="仿宋" w:cs="仿宋"/>
          <w:sz w:val="28"/>
          <w:szCs w:val="28"/>
          <w:lang w:val="zh-CN"/>
        </w:rPr>
        <w:t>日</w:t>
      </w:r>
      <w:r>
        <w:rPr>
          <w:rFonts w:hint="eastAsia" w:ascii="仿宋" w:hAnsi="仿宋" w:eastAsia="仿宋" w:cs="仿宋"/>
          <w:sz w:val="28"/>
          <w:szCs w:val="28"/>
        </w:rPr>
        <w:t>的</w:t>
      </w:r>
      <w:r>
        <w:rPr>
          <w:rFonts w:hint="eastAsia" w:ascii="仿宋" w:hAnsi="仿宋" w:eastAsia="仿宋" w:cs="仿宋"/>
          <w:sz w:val="28"/>
          <w:szCs w:val="28"/>
          <w:lang w:val="zh-CN"/>
        </w:rPr>
        <w:t>；</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②</w:t>
      </w:r>
      <w:r>
        <w:rPr>
          <w:rFonts w:hint="eastAsia" w:ascii="仿宋" w:hAnsi="仿宋" w:eastAsia="仿宋" w:cs="仿宋"/>
          <w:sz w:val="28"/>
          <w:szCs w:val="28"/>
          <w:lang w:val="zh-CN"/>
        </w:rPr>
        <w:t>欠缴各项费用相当于履约</w:t>
      </w:r>
      <w:r>
        <w:rPr>
          <w:rFonts w:hint="eastAsia" w:ascii="仿宋" w:hAnsi="仿宋" w:eastAsia="仿宋" w:cs="仿宋"/>
          <w:sz w:val="28"/>
          <w:szCs w:val="28"/>
        </w:rPr>
        <w:t>保证金金额</w:t>
      </w:r>
      <w:r>
        <w:rPr>
          <w:rFonts w:hint="eastAsia" w:ascii="仿宋" w:hAnsi="仿宋" w:eastAsia="仿宋" w:cs="仿宋"/>
          <w:sz w:val="28"/>
          <w:szCs w:val="28"/>
          <w:lang w:val="zh-CN"/>
        </w:rPr>
        <w:t>的；</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③</w:t>
      </w:r>
      <w:r>
        <w:rPr>
          <w:rFonts w:hint="eastAsia" w:ascii="仿宋" w:hAnsi="仿宋" w:eastAsia="仿宋" w:cs="仿宋"/>
          <w:sz w:val="28"/>
          <w:szCs w:val="28"/>
          <w:lang w:val="zh-CN"/>
        </w:rPr>
        <w:t>擅自改变该房产用途的；</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④</w:t>
      </w:r>
      <w:r>
        <w:rPr>
          <w:rFonts w:hint="eastAsia" w:ascii="仿宋" w:hAnsi="仿宋" w:eastAsia="仿宋" w:cs="仿宋"/>
          <w:sz w:val="28"/>
          <w:szCs w:val="28"/>
          <w:lang w:val="zh-CN"/>
        </w:rPr>
        <w:t>擅自拆改变动或严重损坏房产主体结构的；</w:t>
      </w:r>
    </w:p>
    <w:p>
      <w:pPr>
        <w:spacing w:line="58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⑤</w:t>
      </w:r>
      <w:r>
        <w:rPr>
          <w:rFonts w:hint="eastAsia" w:ascii="仿宋" w:hAnsi="仿宋" w:eastAsia="仿宋" w:cs="仿宋"/>
          <w:sz w:val="28"/>
          <w:szCs w:val="28"/>
          <w:lang w:val="zh-CN"/>
        </w:rPr>
        <w:t>擅自转租的；</w:t>
      </w:r>
    </w:p>
    <w:p>
      <w:pPr>
        <w:spacing w:line="5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⑥利用该房产从事违法活动的。</w:t>
      </w:r>
    </w:p>
    <w:p>
      <w:pPr>
        <w:spacing w:line="58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甲方有下列情形之一的，乙方有权单方解除合同：</w:t>
      </w:r>
    </w:p>
    <w:p>
      <w:pPr>
        <w:spacing w:line="5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①未按约定时间交付该房产达30日的；</w:t>
      </w:r>
    </w:p>
    <w:p>
      <w:pPr>
        <w:spacing w:line="58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②</w:t>
      </w:r>
      <w:r>
        <w:rPr>
          <w:rFonts w:hint="eastAsia" w:ascii="仿宋" w:hAnsi="仿宋" w:eastAsia="仿宋" w:cs="仿宋"/>
          <w:sz w:val="28"/>
          <w:szCs w:val="28"/>
          <w:lang w:val="zh-CN"/>
        </w:rPr>
        <w:t>交付的房产不符合合同约定</w:t>
      </w:r>
      <w:r>
        <w:rPr>
          <w:rFonts w:hint="eastAsia" w:ascii="仿宋" w:hAnsi="仿宋" w:eastAsia="仿宋" w:cs="仿宋"/>
          <w:sz w:val="28"/>
          <w:szCs w:val="28"/>
        </w:rPr>
        <w:t>且</w:t>
      </w:r>
      <w:r>
        <w:rPr>
          <w:rFonts w:hint="eastAsia" w:ascii="仿宋" w:hAnsi="仿宋" w:eastAsia="仿宋" w:cs="仿宋"/>
          <w:sz w:val="28"/>
          <w:szCs w:val="28"/>
          <w:lang w:val="zh-CN"/>
        </w:rPr>
        <w:t>严重影响乙方使用的。</w:t>
      </w:r>
    </w:p>
    <w:p>
      <w:pPr>
        <w:spacing w:line="580" w:lineRule="exact"/>
        <w:rPr>
          <w:rFonts w:ascii="仿宋" w:hAnsi="仿宋" w:eastAsia="仿宋" w:cs="仿宋"/>
          <w:b/>
          <w:bCs/>
          <w:sz w:val="28"/>
          <w:szCs w:val="28"/>
          <w:lang w:val="zh-CN"/>
        </w:rPr>
      </w:pPr>
      <w:r>
        <w:rPr>
          <w:rFonts w:hint="eastAsia" w:ascii="仿宋" w:hAnsi="仿宋" w:eastAsia="仿宋" w:cs="仿宋"/>
          <w:b/>
          <w:bCs/>
          <w:sz w:val="28"/>
          <w:szCs w:val="28"/>
          <w:lang w:val="zh-CN"/>
        </w:rPr>
        <w:t>第六条：双方特别约定</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出租房屋和设施产权为甲方所有，乙方无权处置承租资产，并不得以承租资产为抵押进行融资活动，否则甲方有权终止该租赁协议，要求乙方立即撤场，届时对乙方不做任何形式的补偿，剩余租金及租赁保证金概不退还，同时乙方还应赔偿因此给甲方造成的全部损失。</w:t>
      </w:r>
    </w:p>
    <w:p>
      <w:pPr>
        <w:numPr>
          <w:ilvl w:val="255"/>
          <w:numId w:val="0"/>
        </w:numPr>
        <w:spacing w:line="580" w:lineRule="exact"/>
        <w:ind w:firstLine="560" w:firstLineChars="200"/>
        <w:rPr>
          <w:rFonts w:ascii="仿宋" w:hAnsi="仿宋" w:eastAsia="仿宋" w:cs="仿宋"/>
          <w:sz w:val="28"/>
          <w:szCs w:val="28"/>
          <w:u w:val="single" w:color="FFFFFF" w:themeColor="background1"/>
          <w:lang w:val="zh-CN"/>
        </w:rPr>
      </w:pPr>
      <w:r>
        <w:rPr>
          <w:rFonts w:hint="eastAsia" w:ascii="仿宋" w:hAnsi="仿宋" w:eastAsia="仿宋" w:cs="仿宋"/>
          <w:sz w:val="28"/>
          <w:szCs w:val="28"/>
        </w:rPr>
        <w:t>2、</w:t>
      </w:r>
      <w:r>
        <w:rPr>
          <w:rFonts w:hint="eastAsia" w:ascii="仿宋" w:hAnsi="仿宋" w:eastAsia="仿宋" w:cs="仿宋"/>
          <w:sz w:val="28"/>
          <w:szCs w:val="28"/>
          <w:u w:val="single" w:color="FFFFFF" w:themeColor="background1"/>
        </w:rPr>
        <w:t>在租赁期限内，承租人为该房产的实际管理人，该房屋内发生的所有安全事故都由乙方承担，与甲方无关，包括但不限于高空抛物、水电燃气的使用不当等给乙方自身或他人带来的伤害或财产损失，均由乙方自行负责，与甲方无关，若甲方因此承担赔偿责任的，有权向乙方追偿，并要求乙方承担因追偿而支付的全部费用。</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3、非经甲方书面同意乙方不得将本合同项下房屋转租给第三方；乙方不得利用承租房屋进行非法活动。若乙方违反上述约定，甲方有权解除合同</w:t>
      </w:r>
      <w:r>
        <w:rPr>
          <w:rFonts w:ascii="仿宋" w:hAnsi="仿宋" w:eastAsia="仿宋" w:cs="仿宋"/>
          <w:sz w:val="28"/>
          <w:szCs w:val="28"/>
        </w:rPr>
        <w:t>，</w:t>
      </w:r>
      <w:r>
        <w:rPr>
          <w:rFonts w:hint="eastAsia" w:ascii="仿宋" w:hAnsi="仿宋" w:eastAsia="仿宋" w:cs="仿宋"/>
          <w:sz w:val="28"/>
          <w:szCs w:val="28"/>
          <w:lang w:eastAsia="zh-Hans"/>
        </w:rPr>
        <w:t>乙方已支付款项无需退还</w:t>
      </w:r>
      <w:r>
        <w:rPr>
          <w:rFonts w:ascii="仿宋" w:hAnsi="仿宋" w:eastAsia="仿宋" w:cs="仿宋"/>
          <w:sz w:val="28"/>
          <w:szCs w:val="28"/>
          <w:lang w:eastAsia="zh-Hans"/>
        </w:rPr>
        <w:t>，</w:t>
      </w:r>
      <w:r>
        <w:rPr>
          <w:rFonts w:hint="eastAsia" w:ascii="仿宋" w:hAnsi="仿宋" w:eastAsia="仿宋" w:cs="仿宋"/>
          <w:sz w:val="28"/>
          <w:szCs w:val="28"/>
          <w:lang w:eastAsia="zh-Hans"/>
        </w:rPr>
        <w:t>乙方还应当按照本合同租赁总费用</w:t>
      </w:r>
      <w:r>
        <w:rPr>
          <w:rFonts w:hint="eastAsia" w:ascii="仿宋" w:hAnsi="仿宋" w:eastAsia="仿宋" w:cs="仿宋"/>
          <w:sz w:val="28"/>
          <w:szCs w:val="28"/>
        </w:rPr>
        <w:t>的</w:t>
      </w:r>
      <w:r>
        <w:rPr>
          <w:rFonts w:ascii="仿宋" w:hAnsi="仿宋" w:eastAsia="仿宋" w:cs="仿宋"/>
          <w:sz w:val="28"/>
          <w:szCs w:val="28"/>
          <w:lang w:eastAsia="zh-Hans"/>
        </w:rPr>
        <w:t>30%</w:t>
      </w:r>
      <w:r>
        <w:rPr>
          <w:rFonts w:hint="eastAsia" w:ascii="仿宋" w:hAnsi="仿宋" w:eastAsia="仿宋" w:cs="仿宋"/>
          <w:sz w:val="28"/>
          <w:szCs w:val="28"/>
          <w:lang w:eastAsia="zh-Hans"/>
        </w:rPr>
        <w:t>向甲方支付违约金</w:t>
      </w:r>
      <w:r>
        <w:rPr>
          <w:rFonts w:ascii="仿宋" w:hAnsi="仿宋" w:eastAsia="仿宋" w:cs="仿宋"/>
          <w:sz w:val="28"/>
          <w:szCs w:val="28"/>
          <w:lang w:eastAsia="zh-Hans"/>
        </w:rPr>
        <w:t>，</w:t>
      </w:r>
      <w:r>
        <w:rPr>
          <w:rFonts w:hint="eastAsia" w:ascii="仿宋" w:hAnsi="仿宋" w:eastAsia="仿宋" w:cs="仿宋"/>
          <w:sz w:val="28"/>
          <w:szCs w:val="28"/>
          <w:lang w:eastAsia="zh-Hans"/>
        </w:rPr>
        <w:t>给甲方造成损失的，乙方还应当就损失承担赔偿责任</w:t>
      </w:r>
      <w:r>
        <w:rPr>
          <w:rFonts w:hint="eastAsia" w:ascii="仿宋" w:hAnsi="仿宋" w:eastAsia="仿宋" w:cs="仿宋"/>
          <w:sz w:val="28"/>
          <w:szCs w:val="28"/>
        </w:rPr>
        <w:t>。</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4、租赁期间内，乙方在不改变房产结构、不影响房产安全的前提下，在征得甲方书面同意后，可以根据经营需要对承租房产（不包括房产的外立面）进行装修和改造，或增添附设备、设施，在装修或改造过程中或经营活动中造成自身和他人人身和财产损失，均由乙方自行负责，与甲方无关。若甲方因此承担赔偿责任的，有权向乙方追偿，并要求乙方承担因追偿而支付的全部费用。</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5、租房期间，乙方应注意使用安全，自行采取防火、防盗等安全措施。加强用电安全，不得乱拖、乱接电线；乙方所造成的一切安全隐患（包括但不限于任何人身损害、财产损失），由乙方承担全责。甲方因此承担赔偿责任的，有权向乙方追偿并要求乙方承担因追偿而支付的全部费用。</w:t>
      </w:r>
    </w:p>
    <w:p>
      <w:pPr>
        <w:pStyle w:val="10"/>
        <w:spacing w:line="580" w:lineRule="exact"/>
        <w:ind w:firstLine="560" w:firstLineChars="200"/>
        <w:rPr>
          <w:rFonts w:ascii="仿宋" w:hAnsi="仿宋" w:eastAsia="仿宋" w:cs="仿宋"/>
        </w:rPr>
      </w:pPr>
      <w:r>
        <w:rPr>
          <w:rFonts w:ascii="仿宋" w:hAnsi="仿宋" w:eastAsia="仿宋" w:cs="仿宋"/>
        </w:rPr>
        <w:t>6</w:t>
      </w:r>
      <w:r>
        <w:rPr>
          <w:rFonts w:hint="eastAsia" w:ascii="仿宋" w:hAnsi="仿宋" w:eastAsia="仿宋" w:cs="仿宋"/>
        </w:rPr>
        <w:t>、</w:t>
      </w:r>
      <w:r>
        <w:rPr>
          <w:rFonts w:hint="eastAsia" w:ascii="仿宋" w:hAnsi="仿宋" w:eastAsia="仿宋" w:cs="仿宋"/>
          <w:lang w:val="zh-CN"/>
        </w:rPr>
        <w:t>租赁期满或合同结束后，乙方须保证房产的完整性，</w:t>
      </w:r>
      <w:r>
        <w:rPr>
          <w:rFonts w:hint="eastAsia" w:ascii="仿宋" w:hAnsi="仿宋" w:eastAsia="仿宋" w:cs="仿宋"/>
        </w:rPr>
        <w:t>腾房时应将所欠全部费用结清并将租赁房屋打扫干净后交还甲方</w:t>
      </w:r>
      <w:r>
        <w:rPr>
          <w:rFonts w:ascii="仿宋" w:hAnsi="仿宋" w:eastAsia="仿宋" w:cs="仿宋"/>
        </w:rPr>
        <w:t>，</w:t>
      </w:r>
      <w:r>
        <w:rPr>
          <w:rFonts w:hint="eastAsia" w:ascii="仿宋" w:hAnsi="仿宋" w:eastAsia="仿宋" w:cs="仿宋"/>
          <w:lang w:val="zh-CN"/>
        </w:rPr>
        <w:t>其经营管理期间所投入的各项不可移动的资产，或附着在固定资产上的装饰装潢部分，不可拆除的，甲方不再向乙方做任何形式的补偿。乙方添置的可移动新物由其自行收回。乙方应于房产收回或租赁期满后</w:t>
      </w:r>
      <w:r>
        <w:rPr>
          <w:rFonts w:ascii="仿宋" w:hAnsi="仿宋" w:eastAsia="仿宋" w:cs="仿宋"/>
        </w:rPr>
        <w:t>10</w:t>
      </w:r>
      <w:r>
        <w:rPr>
          <w:rFonts w:hint="eastAsia" w:ascii="仿宋" w:hAnsi="仿宋" w:eastAsia="仿宋" w:cs="仿宋"/>
        </w:rPr>
        <w:t>个工作日内</w:t>
      </w:r>
      <w:r>
        <w:rPr>
          <w:rFonts w:hint="eastAsia" w:ascii="仿宋" w:hAnsi="仿宋" w:eastAsia="仿宋" w:cs="仿宋"/>
          <w:lang w:val="zh-CN"/>
        </w:rPr>
        <w:t>按时完成搬迁工作。</w:t>
      </w:r>
    </w:p>
    <w:p>
      <w:pPr>
        <w:spacing w:line="580" w:lineRule="exact"/>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如出现城管（含数字化城管件）、环境监察等相关职能部门督查、责令停业整顿等情况，乙方应当积极配合、独立承担整改费用，以满足运营条件；如乙方不依照政府政策配合整改，从而造成不良影响的，甲方将有权终止该租赁协议，要求乙方全面撤场，届时对乙方不做任何形式的补偿，剩余租金及履约保证金均不退还。</w:t>
      </w:r>
    </w:p>
    <w:p>
      <w:pPr>
        <w:spacing w:line="580" w:lineRule="exact"/>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租赁期间，甲方有权对出租房屋及附属设施状况进行监督、查看，乙方应予配合。乙方须做好综合治理和安全消防工作，并配合甲方做好上级有关部门的安全消防检查工作；乙方经营必须符合国家的法律、法规，出现任何违法违规行为均由乙方负全责。甲方因此承担赔偿责任的，有权向乙方追偿并要求乙方承担因追偿而支付的全部费用。</w:t>
      </w:r>
    </w:p>
    <w:p>
      <w:pPr>
        <w:pStyle w:val="10"/>
        <w:spacing w:line="580" w:lineRule="exact"/>
        <w:ind w:firstLine="560" w:firstLineChars="200"/>
        <w:rPr>
          <w:rFonts w:ascii="仿宋" w:hAnsi="仿宋" w:eastAsia="仿宋" w:cs="仿宋"/>
        </w:rPr>
      </w:pPr>
      <w:r>
        <w:rPr>
          <w:rFonts w:ascii="仿宋" w:hAnsi="仿宋" w:eastAsia="仿宋" w:cs="仿宋"/>
        </w:rPr>
        <w:t>9</w:t>
      </w:r>
      <w:r>
        <w:rPr>
          <w:rFonts w:hint="eastAsia" w:ascii="仿宋" w:hAnsi="仿宋" w:eastAsia="仿宋" w:cs="仿宋"/>
        </w:rPr>
        <w:t>、乙方承诺，在租赁期间内对所在房屋承担维修、维护及安全保障工作，若出现房屋砖墙、杂物、空调设施等脱落侵权赔偿责任，由乙方承担。</w:t>
      </w:r>
    </w:p>
    <w:p>
      <w:pPr>
        <w:pStyle w:val="10"/>
        <w:spacing w:line="580" w:lineRule="exact"/>
        <w:ind w:firstLine="560" w:firstLineChars="200"/>
        <w:rPr>
          <w:rFonts w:ascii="仿宋" w:hAnsi="仿宋" w:eastAsia="仿宋" w:cs="仿宋"/>
        </w:rPr>
      </w:pPr>
      <w:r>
        <w:rPr>
          <w:rFonts w:hint="eastAsia" w:ascii="仿宋" w:hAnsi="仿宋" w:eastAsia="仿宋" w:cs="仿宋"/>
        </w:rPr>
        <w:t>1</w:t>
      </w:r>
      <w:r>
        <w:rPr>
          <w:rFonts w:ascii="仿宋" w:hAnsi="仿宋" w:eastAsia="仿宋" w:cs="仿宋"/>
        </w:rPr>
        <w:t>0</w:t>
      </w:r>
      <w:r>
        <w:rPr>
          <w:rFonts w:hint="eastAsia" w:ascii="仿宋" w:hAnsi="仿宋" w:eastAsia="仿宋" w:cs="仿宋"/>
        </w:rPr>
        <w:t>、因上述事由增加甲方相应费用或者造成其他经济损失的由乙方全额承担</w:t>
      </w:r>
      <w:r>
        <w:rPr>
          <w:rFonts w:hint="eastAsia" w:ascii="仿宋" w:hAnsi="仿宋" w:eastAsia="仿宋" w:cs="仿宋"/>
          <w:lang w:eastAsia="zh-Hans"/>
        </w:rPr>
        <w:t>，甲方有权直接自履约保证金中扣除，不足部分乙方应予以补足</w:t>
      </w:r>
      <w:r>
        <w:rPr>
          <w:rFonts w:hint="eastAsia" w:ascii="仿宋" w:hAnsi="仿宋" w:eastAsia="仿宋" w:cs="仿宋"/>
        </w:rPr>
        <w:t>。</w:t>
      </w:r>
    </w:p>
    <w:p>
      <w:pPr>
        <w:spacing w:line="580" w:lineRule="exact"/>
        <w:rPr>
          <w:rFonts w:ascii="仿宋" w:hAnsi="仿宋" w:eastAsia="仿宋" w:cs="仿宋"/>
          <w:b/>
          <w:bCs/>
          <w:sz w:val="28"/>
          <w:szCs w:val="28"/>
          <w:lang w:val="zh-CN"/>
        </w:rPr>
      </w:pPr>
      <w:r>
        <w:rPr>
          <w:rFonts w:hint="eastAsia" w:ascii="仿宋" w:hAnsi="仿宋" w:eastAsia="仿宋" w:cs="仿宋"/>
          <w:b/>
          <w:bCs/>
          <w:sz w:val="28"/>
          <w:szCs w:val="28"/>
          <w:lang w:val="zh-CN"/>
        </w:rPr>
        <w:t>第七条：违约责任</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1、乙方不按约定期限交纳租金费用的，除应如数交纳外，每逾期一天按逾期交纳金额的千分之五向甲方支付违约金，逾期超过【</w:t>
      </w:r>
      <w:r>
        <w:rPr>
          <w:rFonts w:ascii="仿宋" w:hAnsi="仿宋" w:eastAsia="仿宋" w:cs="仿宋"/>
          <w:sz w:val="28"/>
          <w:szCs w:val="28"/>
        </w:rPr>
        <w:t>3</w:t>
      </w:r>
      <w:r>
        <w:rPr>
          <w:rFonts w:hint="eastAsia" w:ascii="仿宋" w:hAnsi="仿宋" w:eastAsia="仿宋" w:cs="仿宋"/>
          <w:sz w:val="28"/>
          <w:szCs w:val="28"/>
        </w:rPr>
        <w:t>0】日，甲方有权解除合同，并要求乙方承担年租金总额30%的违约金</w:t>
      </w:r>
      <w:r>
        <w:rPr>
          <w:rFonts w:ascii="仿宋" w:hAnsi="仿宋" w:eastAsia="仿宋" w:cs="仿宋"/>
          <w:sz w:val="28"/>
          <w:szCs w:val="28"/>
        </w:rPr>
        <w:t>，</w:t>
      </w:r>
      <w:r>
        <w:rPr>
          <w:rFonts w:hint="eastAsia" w:ascii="仿宋" w:hAnsi="仿宋" w:eastAsia="仿宋" w:cs="仿宋"/>
          <w:sz w:val="28"/>
          <w:szCs w:val="28"/>
          <w:lang w:eastAsia="zh-Hans"/>
        </w:rPr>
        <w:t>给甲方造成损失的，乙方还应当就损失承担赔偿责任</w:t>
      </w:r>
      <w:r>
        <w:rPr>
          <w:rFonts w:hint="eastAsia" w:ascii="仿宋" w:hAnsi="仿宋" w:eastAsia="仿宋" w:cs="仿宋"/>
          <w:sz w:val="28"/>
          <w:szCs w:val="28"/>
        </w:rPr>
        <w:t>。</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2、在使用期限内，乙方有下列情形之一的，甲方有权通知乙方解除合同，已收取的费用不予退还，</w:t>
      </w:r>
      <w:r>
        <w:rPr>
          <w:rFonts w:hint="eastAsia" w:ascii="仿宋" w:hAnsi="仿宋" w:eastAsia="仿宋" w:cs="仿宋"/>
          <w:sz w:val="28"/>
          <w:szCs w:val="28"/>
          <w:lang w:eastAsia="zh-Hans"/>
        </w:rPr>
        <w:t>同时</w:t>
      </w:r>
      <w:r>
        <w:rPr>
          <w:rFonts w:ascii="仿宋" w:hAnsi="仿宋" w:eastAsia="仿宋" w:cs="仿宋"/>
          <w:sz w:val="28"/>
          <w:szCs w:val="28"/>
          <w:lang w:eastAsia="zh-Hans"/>
        </w:rPr>
        <w:t>，</w:t>
      </w:r>
      <w:r>
        <w:rPr>
          <w:rFonts w:hint="eastAsia" w:ascii="仿宋" w:hAnsi="仿宋" w:eastAsia="仿宋" w:cs="仿宋"/>
          <w:sz w:val="28"/>
          <w:szCs w:val="28"/>
          <w:lang w:eastAsia="zh-Hans"/>
        </w:rPr>
        <w:t>乙方还应当按照本合同租赁总费用</w:t>
      </w:r>
      <w:r>
        <w:rPr>
          <w:rFonts w:hint="eastAsia" w:ascii="仿宋" w:hAnsi="仿宋" w:eastAsia="仿宋" w:cs="仿宋"/>
          <w:sz w:val="28"/>
          <w:szCs w:val="28"/>
        </w:rPr>
        <w:t>的</w:t>
      </w:r>
      <w:r>
        <w:rPr>
          <w:rFonts w:ascii="仿宋" w:hAnsi="仿宋" w:eastAsia="仿宋" w:cs="仿宋"/>
          <w:sz w:val="28"/>
          <w:szCs w:val="28"/>
          <w:lang w:eastAsia="zh-Hans"/>
        </w:rPr>
        <w:t>30%</w:t>
      </w:r>
      <w:r>
        <w:rPr>
          <w:rFonts w:hint="eastAsia" w:ascii="仿宋" w:hAnsi="仿宋" w:eastAsia="仿宋" w:cs="仿宋"/>
          <w:sz w:val="28"/>
          <w:szCs w:val="28"/>
          <w:lang w:eastAsia="zh-Hans"/>
        </w:rPr>
        <w:t>向甲方支付违约金</w:t>
      </w:r>
      <w:r>
        <w:rPr>
          <w:rFonts w:ascii="仿宋" w:hAnsi="仿宋" w:eastAsia="仿宋" w:cs="仿宋"/>
          <w:sz w:val="28"/>
          <w:szCs w:val="28"/>
          <w:lang w:eastAsia="zh-Hans"/>
        </w:rPr>
        <w:t>，</w:t>
      </w:r>
      <w:r>
        <w:rPr>
          <w:rFonts w:hint="eastAsia" w:ascii="仿宋" w:hAnsi="仿宋" w:eastAsia="仿宋" w:cs="仿宋"/>
          <w:sz w:val="28"/>
          <w:szCs w:val="28"/>
        </w:rPr>
        <w:t>给甲方造成损失的，乙方并应予以赔偿：</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（1）乙方违反合同约定擅自改变该租赁房屋用途；</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（2）因乙方行为致使该租赁房屋建筑主体结构产生破坏，在甲方限期内拒不改正的；</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（3）乙方利用该租赁房屋进行违反法律规定或危害公共安全的活动，或在租赁房屋内的活动受到其他租户反对、投诉在3</w:t>
      </w:r>
      <w:r>
        <w:rPr>
          <w:rFonts w:ascii="仿宋" w:hAnsi="仿宋" w:eastAsia="仿宋" w:cs="仿宋"/>
          <w:sz w:val="28"/>
          <w:szCs w:val="28"/>
        </w:rPr>
        <w:t>0</w:t>
      </w:r>
      <w:r>
        <w:rPr>
          <w:rFonts w:hint="eastAsia" w:ascii="仿宋" w:hAnsi="仿宋" w:eastAsia="仿宋" w:cs="仿宋"/>
          <w:sz w:val="28"/>
          <w:szCs w:val="28"/>
        </w:rPr>
        <w:t>日内未妥善解决，造成严重后果的；</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（4）乙方擅自转租、出借、与他人交换使用该租赁房屋或以其他形式将该租赁房屋变相转为他人使用的；</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（5）法律、行政法规规定的可解除合同的其他情形。</w:t>
      </w:r>
    </w:p>
    <w:p>
      <w:pPr>
        <w:pStyle w:val="10"/>
        <w:spacing w:line="580" w:lineRule="exact"/>
        <w:ind w:firstLine="560" w:firstLineChars="200"/>
        <w:rPr>
          <w:rFonts w:ascii="仿宋" w:hAnsi="仿宋" w:eastAsia="仿宋" w:cs="仿宋"/>
        </w:rPr>
      </w:pPr>
      <w:r>
        <w:rPr>
          <w:rFonts w:hint="eastAsia" w:ascii="仿宋" w:hAnsi="仿宋" w:eastAsia="仿宋" w:cs="仿宋"/>
        </w:rPr>
        <w:t>3、合同解除或租赁期限届满后，乙方在限定期限内不离场的，视为乙方放弃其租赁房屋内的物品和设备，甲方可自行或委托第三方将乙方物品</w:t>
      </w:r>
      <w:r>
        <w:rPr>
          <w:rFonts w:hint="eastAsia" w:ascii="仿宋" w:hAnsi="仿宋" w:eastAsia="仿宋" w:cs="仿宋"/>
          <w:lang w:eastAsia="zh-Hans"/>
        </w:rPr>
        <w:t>强制</w:t>
      </w:r>
      <w:r>
        <w:rPr>
          <w:rFonts w:hint="eastAsia" w:ascii="仿宋" w:hAnsi="仿宋" w:eastAsia="仿宋" w:cs="仿宋"/>
        </w:rPr>
        <w:t>搬离出租赁房屋，费用由乙方承担，乙方交纳的押金不予退还，同时，甲方有权通过采取停水、停电以及强制搬离等措施强制乙方迁出，由此造成的乙方损失，乙方自行承担。乙方延期交付房屋，每逾期一天，应当按照合同期内</w:t>
      </w:r>
      <w:r>
        <w:rPr>
          <w:rFonts w:hint="eastAsia" w:ascii="仿宋" w:hAnsi="仿宋" w:eastAsia="仿宋" w:cs="仿宋"/>
          <w:lang w:eastAsia="zh-Hans"/>
        </w:rPr>
        <w:t>日</w:t>
      </w:r>
      <w:r>
        <w:rPr>
          <w:rFonts w:hint="eastAsia" w:ascii="仿宋" w:hAnsi="仿宋" w:eastAsia="仿宋" w:cs="仿宋"/>
        </w:rPr>
        <w:t>租金3 倍的标准向甲方支付场地占用费，其他相关费用按本合同约定的标准根据乙方实际使用房屋的天数向甲方支付。除此之外，乙方还应承担因此给甲方造成的全部损失。</w:t>
      </w:r>
    </w:p>
    <w:p>
      <w:pPr>
        <w:pStyle w:val="10"/>
        <w:spacing w:line="580" w:lineRule="exact"/>
        <w:ind w:firstLine="560" w:firstLineChars="200"/>
        <w:rPr>
          <w:rFonts w:ascii="仿宋" w:hAnsi="仿宋" w:eastAsia="仿宋" w:cs="仿宋"/>
        </w:rPr>
      </w:pPr>
      <w:r>
        <w:rPr>
          <w:rFonts w:hint="eastAsia" w:ascii="仿宋" w:hAnsi="仿宋" w:eastAsia="仿宋" w:cs="仿宋"/>
        </w:rPr>
        <w:t>4、本合同租赁期满前双方决定不续租的，乙方应在租赁期限届满前30日，将其经营在租赁房屋上的公司、企业的工商登记地址从租赁房屋上变更迁出，本合同租赁期限届满当日仍未办理完成变更迁出手续的，每逾期一天，按照本合同</w:t>
      </w:r>
      <w:r>
        <w:rPr>
          <w:rFonts w:hint="eastAsia" w:ascii="仿宋" w:hAnsi="仿宋" w:eastAsia="仿宋" w:cs="仿宋"/>
          <w:lang w:eastAsia="zh-Hans"/>
        </w:rPr>
        <w:t>租赁</w:t>
      </w:r>
      <w:r>
        <w:rPr>
          <w:rFonts w:hint="eastAsia" w:ascii="仿宋" w:hAnsi="仿宋" w:eastAsia="仿宋" w:cs="仿宋"/>
        </w:rPr>
        <w:t>房屋日租金的</w:t>
      </w:r>
      <w:r>
        <w:rPr>
          <w:rFonts w:ascii="仿宋" w:hAnsi="仿宋" w:eastAsia="仿宋" w:cs="仿宋"/>
        </w:rPr>
        <w:t>20</w:t>
      </w:r>
      <w:r>
        <w:rPr>
          <w:rFonts w:hint="eastAsia" w:ascii="仿宋" w:hAnsi="仿宋" w:eastAsia="仿宋" w:cs="仿宋"/>
        </w:rPr>
        <w:t>0%向甲方支付违约金，造成甲方损失的，乙方应另行承担赔偿责任。</w:t>
      </w:r>
    </w:p>
    <w:p>
      <w:pPr>
        <w:pStyle w:val="10"/>
        <w:spacing w:line="580" w:lineRule="exact"/>
        <w:ind w:firstLine="560" w:firstLineChars="200"/>
        <w:rPr>
          <w:rFonts w:ascii="仿宋" w:hAnsi="仿宋" w:eastAsia="仿宋" w:cs="仿宋"/>
        </w:rPr>
      </w:pPr>
      <w:r>
        <w:rPr>
          <w:rFonts w:hint="eastAsia" w:ascii="仿宋" w:hAnsi="仿宋" w:eastAsia="仿宋" w:cs="仿宋"/>
        </w:rPr>
        <w:t>5、上述违约金</w:t>
      </w:r>
      <w:r>
        <w:rPr>
          <w:rFonts w:hint="eastAsia" w:ascii="仿宋" w:hAnsi="仿宋" w:eastAsia="仿宋" w:cs="仿宋"/>
          <w:lang w:eastAsia="zh-Hans"/>
        </w:rPr>
        <w:t>甲方有权直接自履约保证金中扣除，不足部分乙方</w:t>
      </w:r>
      <w:r>
        <w:rPr>
          <w:rFonts w:hint="eastAsia" w:ascii="仿宋" w:hAnsi="仿宋" w:eastAsia="仿宋" w:cs="仿宋"/>
        </w:rPr>
        <w:t>向甲方支付。本合同上述约定的违约金不足弥补守约方损失的，违约方还应予以补足。损失包括但不限于直接损失、间接损失、可得利益损失、寻找替代第三方的费用、对第三方的赔偿、解决争议的人工交通通讯费用、诉讼仲裁费用、保全费、保函费、律师费用等。</w:t>
      </w:r>
    </w:p>
    <w:p>
      <w:pPr>
        <w:pStyle w:val="10"/>
        <w:spacing w:line="580" w:lineRule="exact"/>
        <w:ind w:firstLine="0" w:firstLineChars="0"/>
        <w:rPr>
          <w:rFonts w:ascii="仿宋" w:hAnsi="仿宋" w:eastAsia="仿宋" w:cs="仿宋"/>
          <w:b/>
          <w:bCs/>
        </w:rPr>
      </w:pPr>
      <w:r>
        <w:rPr>
          <w:rFonts w:hint="eastAsia" w:ascii="仿宋" w:hAnsi="仿宋" w:eastAsia="仿宋" w:cs="仿宋"/>
          <w:b/>
          <w:bCs/>
        </w:rPr>
        <w:t>第八条：送达</w:t>
      </w:r>
    </w:p>
    <w:p>
      <w:pPr>
        <w:tabs>
          <w:tab w:val="left" w:pos="900"/>
        </w:tabs>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本合同中约定的法定地址、电话和传真作为各方送达的通讯地址、电话和传真，即送达地址及电话和传真。如一方改变送达地址及电话和传真时，需事先书面通知另一方。未书面通知对方的，本合同约定的送达地址、电话为法定的送达地址及电话。</w:t>
      </w:r>
    </w:p>
    <w:p>
      <w:pPr>
        <w:tabs>
          <w:tab w:val="left" w:pos="900"/>
        </w:tabs>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依据本合同要求由任何一方发出的通知或其他联系（包括司法文书）可采取如下任何一种方式送达：</w:t>
      </w:r>
    </w:p>
    <w:p>
      <w:pPr>
        <w:tabs>
          <w:tab w:val="left" w:pos="900"/>
        </w:tabs>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1、专人递交的通知在专人递交对方之日视为有效送达；</w:t>
      </w:r>
    </w:p>
    <w:p>
      <w:pPr>
        <w:tabs>
          <w:tab w:val="left" w:pos="900"/>
        </w:tabs>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2、以快递发送的通知应于交予公认的快递服务（E</w:t>
      </w:r>
      <w:r>
        <w:rPr>
          <w:rFonts w:ascii="仿宋" w:hAnsi="仿宋" w:eastAsia="仿宋" w:cs="仿宋"/>
          <w:sz w:val="28"/>
          <w:szCs w:val="28"/>
        </w:rPr>
        <w:t>MS</w:t>
      </w:r>
      <w:r>
        <w:rPr>
          <w:rFonts w:hint="eastAsia" w:ascii="仿宋" w:hAnsi="仿宋" w:eastAsia="仿宋" w:cs="仿宋"/>
          <w:sz w:val="28"/>
          <w:szCs w:val="28"/>
        </w:rPr>
        <w:t>））发送后第3日视为有效送达；</w:t>
      </w:r>
    </w:p>
    <w:p>
      <w:pPr>
        <w:tabs>
          <w:tab w:val="left" w:pos="900"/>
        </w:tabs>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3、以图文传真发出的通知，在传送日后第一个营业日视为有效送达（需有确认对方已收到的证据）。</w:t>
      </w:r>
    </w:p>
    <w:p>
      <w:pPr>
        <w:tabs>
          <w:tab w:val="left" w:pos="900"/>
        </w:tabs>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4、在本物业上张贴公告，从张贴之日起第3日即视为送达。</w:t>
      </w:r>
    </w:p>
    <w:p>
      <w:pPr>
        <w:tabs>
          <w:tab w:val="left" w:pos="900"/>
        </w:tabs>
        <w:snapToGrid w:val="0"/>
        <w:spacing w:line="580" w:lineRule="exact"/>
        <w:rPr>
          <w:rFonts w:ascii="仿宋" w:hAnsi="仿宋" w:eastAsia="仿宋" w:cs="仿宋"/>
          <w:b/>
          <w:bCs/>
          <w:sz w:val="28"/>
          <w:szCs w:val="28"/>
        </w:rPr>
      </w:pPr>
      <w:r>
        <w:rPr>
          <w:rFonts w:hint="eastAsia" w:ascii="仿宋" w:hAnsi="仿宋" w:eastAsia="仿宋" w:cs="仿宋"/>
          <w:b/>
          <w:bCs/>
          <w:sz w:val="28"/>
          <w:szCs w:val="28"/>
        </w:rPr>
        <w:t>第九条：不可抗力等</w:t>
      </w:r>
    </w:p>
    <w:p>
      <w:pPr>
        <w:spacing w:line="5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如所经营之商铺及任何部分由于政府政策性原因、洪水、地震、战争、暴乱等不能预见的、其发生和后果不能防止或避免的不可抗力导致任何一方不能履行本合同时，遇有上述不可抗力的一方，应立即书面通知另一方，并应在15日内提供不可抗力详情及本合同不能履行或部分不能履行、或需延期履行理由的证明文件。不可抗力原因导致甲乙双方损失的，双方互不承担责任。</w:t>
      </w:r>
    </w:p>
    <w:p>
      <w:pPr>
        <w:snapToGrid w:val="0"/>
        <w:spacing w:line="580" w:lineRule="exact"/>
        <w:rPr>
          <w:rFonts w:ascii="仿宋" w:hAnsi="仿宋" w:eastAsia="仿宋" w:cs="仿宋"/>
          <w:b/>
          <w:bCs/>
          <w:sz w:val="28"/>
          <w:szCs w:val="28"/>
        </w:rPr>
      </w:pPr>
      <w:r>
        <w:rPr>
          <w:rFonts w:hint="eastAsia" w:ascii="仿宋" w:hAnsi="仿宋" w:eastAsia="仿宋" w:cs="仿宋"/>
          <w:b/>
          <w:bCs/>
          <w:sz w:val="28"/>
          <w:szCs w:val="28"/>
        </w:rPr>
        <w:t>第十条：争议的解决及适用法律</w:t>
      </w:r>
    </w:p>
    <w:p>
      <w:pPr>
        <w:tabs>
          <w:tab w:val="left" w:pos="360"/>
          <w:tab w:val="left" w:pos="540"/>
          <w:tab w:val="left" w:pos="900"/>
        </w:tabs>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1、本合同未尽事宜，甲乙双方可共同协商后签订书面补充协议，补充协议与本协议具有同等法律效力。</w:t>
      </w:r>
    </w:p>
    <w:p>
      <w:pPr>
        <w:tabs>
          <w:tab w:val="left" w:pos="360"/>
          <w:tab w:val="left" w:pos="540"/>
          <w:tab w:val="left" w:pos="900"/>
        </w:tabs>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2、合同履行过程中出现的分歧、争议和纠纷双方应本着友好协商、互谅互让的原则解决，若协商不成双方同意采取向甲方住所地人民法院诉讼的方式解决。</w:t>
      </w:r>
    </w:p>
    <w:p>
      <w:pPr>
        <w:snapToGrid w:val="0"/>
        <w:spacing w:line="580" w:lineRule="exact"/>
        <w:rPr>
          <w:rFonts w:ascii="仿宋" w:hAnsi="仿宋" w:eastAsia="仿宋" w:cs="仿宋"/>
          <w:b/>
          <w:bCs/>
          <w:sz w:val="28"/>
          <w:szCs w:val="28"/>
        </w:rPr>
      </w:pPr>
      <w:r>
        <w:rPr>
          <w:rFonts w:hint="eastAsia" w:ascii="仿宋" w:hAnsi="仿宋" w:eastAsia="仿宋" w:cs="仿宋"/>
          <w:b/>
          <w:bCs/>
          <w:sz w:val="28"/>
          <w:szCs w:val="28"/>
        </w:rPr>
        <w:t>第十一条：合同效力</w:t>
      </w:r>
    </w:p>
    <w:p>
      <w:pPr>
        <w:tabs>
          <w:tab w:val="left" w:pos="360"/>
          <w:tab w:val="left" w:pos="540"/>
          <w:tab w:val="left" w:pos="900"/>
        </w:tabs>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本合同一式</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份，甲方执</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份，自甲、乙双方法定代表人或者授权代表人签字、盖章后成立，乙方缴纳全部履约保证金后即时生效。</w:t>
      </w:r>
    </w:p>
    <w:p>
      <w:pPr>
        <w:tabs>
          <w:tab w:val="left" w:pos="360"/>
          <w:tab w:val="left" w:pos="540"/>
          <w:tab w:val="left" w:pos="900"/>
        </w:tabs>
        <w:snapToGrid w:val="0"/>
        <w:spacing w:line="580" w:lineRule="exact"/>
        <w:rPr>
          <w:rFonts w:ascii="仿宋" w:hAnsi="仿宋" w:eastAsia="仿宋" w:cs="仿宋"/>
          <w:sz w:val="28"/>
          <w:szCs w:val="28"/>
        </w:rPr>
      </w:pPr>
      <w:r>
        <w:rPr>
          <w:rFonts w:hint="eastAsia" w:ascii="仿宋" w:hAnsi="仿宋" w:eastAsia="仿宋" w:cs="仿宋"/>
          <w:sz w:val="28"/>
          <w:szCs w:val="28"/>
        </w:rPr>
        <w:t>（以下无正文）</w:t>
      </w:r>
    </w:p>
    <w:p>
      <w:pPr>
        <w:tabs>
          <w:tab w:val="left" w:pos="360"/>
          <w:tab w:val="left" w:pos="540"/>
          <w:tab w:val="left" w:pos="900"/>
        </w:tabs>
        <w:snapToGrid w:val="0"/>
        <w:spacing w:line="580" w:lineRule="exact"/>
        <w:ind w:firstLine="560" w:firstLineChars="200"/>
        <w:rPr>
          <w:rFonts w:ascii="仿宋" w:hAnsi="仿宋" w:eastAsia="仿宋" w:cs="仿宋"/>
          <w:sz w:val="28"/>
          <w:szCs w:val="28"/>
        </w:rPr>
      </w:pPr>
    </w:p>
    <w:p>
      <w:pPr>
        <w:tabs>
          <w:tab w:val="left" w:pos="360"/>
          <w:tab w:val="left" w:pos="540"/>
          <w:tab w:val="left" w:pos="900"/>
        </w:tabs>
        <w:snapToGrid w:val="0"/>
        <w:spacing w:line="580" w:lineRule="exact"/>
        <w:ind w:firstLine="560" w:firstLineChars="200"/>
        <w:rPr>
          <w:rFonts w:ascii="仿宋" w:hAnsi="仿宋" w:eastAsia="仿宋" w:cs="仿宋"/>
          <w:sz w:val="28"/>
          <w:szCs w:val="28"/>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pStyle w:val="10"/>
        <w:ind w:firstLine="280"/>
        <w:rPr>
          <w:rFonts w:ascii="仿宋" w:hAnsi="仿宋" w:eastAsia="仿宋" w:cs="仿宋"/>
        </w:rPr>
      </w:pPr>
    </w:p>
    <w:p>
      <w:pPr>
        <w:tabs>
          <w:tab w:val="left" w:pos="360"/>
          <w:tab w:val="left" w:pos="540"/>
          <w:tab w:val="left" w:pos="900"/>
        </w:tabs>
        <w:snapToGrid w:val="0"/>
        <w:spacing w:line="580" w:lineRule="exact"/>
        <w:ind w:firstLine="560" w:firstLineChars="200"/>
        <w:rPr>
          <w:rFonts w:ascii="仿宋" w:hAnsi="仿宋" w:eastAsia="仿宋" w:cs="仿宋"/>
          <w:sz w:val="28"/>
          <w:szCs w:val="28"/>
        </w:rPr>
      </w:pPr>
    </w:p>
    <w:p>
      <w:pPr>
        <w:tabs>
          <w:tab w:val="left" w:pos="360"/>
          <w:tab w:val="left" w:pos="540"/>
          <w:tab w:val="left" w:pos="900"/>
        </w:tabs>
        <w:snapToGrid w:val="0"/>
        <w:spacing w:line="580" w:lineRule="exact"/>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lang w:eastAsia="zh-Hans"/>
        </w:rPr>
        <w:t>本页无正文</w:t>
      </w:r>
      <w:r>
        <w:rPr>
          <w:rFonts w:ascii="仿宋" w:hAnsi="仿宋" w:eastAsia="仿宋" w:cs="仿宋"/>
          <w:sz w:val="28"/>
          <w:szCs w:val="28"/>
          <w:lang w:eastAsia="zh-Hans"/>
        </w:rPr>
        <w:t>，</w:t>
      </w:r>
      <w:r>
        <w:rPr>
          <w:rFonts w:hint="eastAsia" w:ascii="仿宋" w:hAnsi="仿宋" w:eastAsia="仿宋" w:cs="仿宋"/>
          <w:sz w:val="28"/>
          <w:szCs w:val="28"/>
          <w:lang w:eastAsia="zh-Hans"/>
        </w:rPr>
        <w:t>系</w:t>
      </w:r>
      <w:r>
        <w:rPr>
          <w:rFonts w:hint="eastAsia" w:ascii="仿宋" w:hAnsi="仿宋" w:eastAsia="仿宋" w:cs="仿宋"/>
          <w:sz w:val="28"/>
          <w:szCs w:val="28"/>
        </w:rPr>
        <w:t>《房屋租赁合同》的</w:t>
      </w:r>
      <w:r>
        <w:rPr>
          <w:rFonts w:hint="eastAsia" w:ascii="仿宋" w:hAnsi="仿宋" w:eastAsia="仿宋" w:cs="仿宋"/>
          <w:sz w:val="28"/>
          <w:szCs w:val="28"/>
          <w:lang w:eastAsia="zh-Hans"/>
        </w:rPr>
        <w:t>签署页</w:t>
      </w:r>
      <w:r>
        <w:rPr>
          <w:rFonts w:ascii="仿宋" w:hAnsi="仿宋" w:eastAsia="仿宋" w:cs="仿宋"/>
          <w:sz w:val="28"/>
          <w:szCs w:val="28"/>
        </w:rPr>
        <w:t>）</w:t>
      </w:r>
    </w:p>
    <w:p>
      <w:pPr>
        <w:tabs>
          <w:tab w:val="left" w:pos="360"/>
          <w:tab w:val="left" w:pos="540"/>
          <w:tab w:val="left" w:pos="900"/>
        </w:tabs>
        <w:snapToGrid w:val="0"/>
        <w:spacing w:line="580" w:lineRule="exact"/>
        <w:ind w:firstLine="560" w:firstLineChars="200"/>
        <w:rPr>
          <w:rFonts w:ascii="仿宋" w:hAnsi="仿宋" w:eastAsia="仿宋" w:cs="仿宋"/>
          <w:sz w:val="28"/>
          <w:szCs w:val="28"/>
        </w:rPr>
      </w:pPr>
    </w:p>
    <w:p>
      <w:pPr>
        <w:tabs>
          <w:tab w:val="left" w:pos="360"/>
          <w:tab w:val="left" w:pos="540"/>
          <w:tab w:val="left" w:pos="900"/>
        </w:tabs>
        <w:snapToGrid w:val="0"/>
        <w:spacing w:line="580" w:lineRule="exact"/>
        <w:ind w:firstLine="560" w:firstLineChars="200"/>
        <w:rPr>
          <w:rFonts w:ascii="仿宋" w:hAnsi="仿宋" w:eastAsia="仿宋" w:cs="仿宋"/>
          <w:sz w:val="28"/>
          <w:szCs w:val="28"/>
        </w:rPr>
      </w:pPr>
    </w:p>
    <w:p>
      <w:pPr>
        <w:tabs>
          <w:tab w:val="left" w:pos="360"/>
          <w:tab w:val="left" w:pos="540"/>
          <w:tab w:val="left" w:pos="900"/>
        </w:tabs>
        <w:snapToGrid w:val="0"/>
        <w:spacing w:line="580" w:lineRule="exact"/>
        <w:ind w:firstLine="560" w:firstLineChars="200"/>
        <w:rPr>
          <w:rFonts w:ascii="仿宋" w:hAnsi="仿宋" w:eastAsia="仿宋" w:cs="仿宋"/>
          <w:sz w:val="28"/>
          <w:szCs w:val="28"/>
        </w:rPr>
      </w:pPr>
    </w:p>
    <w:p>
      <w:pPr>
        <w:tabs>
          <w:tab w:val="left" w:pos="360"/>
          <w:tab w:val="left" w:pos="540"/>
          <w:tab w:val="left" w:pos="900"/>
        </w:tabs>
        <w:snapToGrid w:val="0"/>
        <w:spacing w:line="580" w:lineRule="exact"/>
        <w:rPr>
          <w:rFonts w:ascii="仿宋" w:hAnsi="仿宋" w:eastAsia="仿宋" w:cs="仿宋"/>
          <w:sz w:val="28"/>
          <w:szCs w:val="28"/>
        </w:rPr>
      </w:pPr>
      <w:r>
        <w:rPr>
          <w:rFonts w:hint="eastAsia" w:ascii="仿宋" w:hAnsi="仿宋" w:eastAsia="仿宋" w:cs="仿宋"/>
          <w:sz w:val="28"/>
          <w:szCs w:val="28"/>
        </w:rPr>
        <w:t>甲方（盖章）：                       乙方（盖章）：</w:t>
      </w:r>
    </w:p>
    <w:p>
      <w:pPr>
        <w:tabs>
          <w:tab w:val="left" w:pos="360"/>
          <w:tab w:val="left" w:pos="540"/>
          <w:tab w:val="left" w:pos="900"/>
        </w:tabs>
        <w:snapToGrid w:val="0"/>
        <w:spacing w:line="580" w:lineRule="exact"/>
        <w:ind w:firstLine="560" w:firstLineChars="200"/>
        <w:rPr>
          <w:rFonts w:ascii="仿宋" w:hAnsi="仿宋" w:eastAsia="仿宋" w:cs="仿宋"/>
          <w:sz w:val="28"/>
          <w:szCs w:val="28"/>
        </w:rPr>
      </w:pPr>
    </w:p>
    <w:p>
      <w:pPr>
        <w:rPr>
          <w:rFonts w:ascii="仿宋" w:hAnsi="仿宋" w:eastAsia="仿宋" w:cs="仿宋"/>
          <w:sz w:val="32"/>
          <w:szCs w:val="32"/>
        </w:rPr>
      </w:pPr>
      <w:r>
        <w:rPr>
          <w:rFonts w:hint="eastAsia" w:ascii="仿宋" w:hAnsi="仿宋" w:eastAsia="仿宋" w:cs="仿宋"/>
          <w:sz w:val="28"/>
          <w:szCs w:val="28"/>
        </w:rPr>
        <w:t>法定代表人</w:t>
      </w:r>
      <w:r>
        <w:rPr>
          <w:rFonts w:hint="eastAsia" w:ascii="仿宋" w:hAnsi="仿宋" w:eastAsia="仿宋" w:cs="仿宋"/>
          <w:sz w:val="28"/>
          <w:szCs w:val="28"/>
          <w:lang w:eastAsia="zh-Hans"/>
        </w:rPr>
        <w:t>或授权代表</w:t>
      </w:r>
      <w:r>
        <w:rPr>
          <w:rFonts w:hint="eastAsia" w:ascii="仿宋" w:hAnsi="仿宋" w:eastAsia="仿宋" w:cs="仿宋"/>
          <w:sz w:val="28"/>
          <w:szCs w:val="28"/>
        </w:rPr>
        <w:t>（签字）：</w:t>
      </w:r>
      <w:r>
        <w:rPr>
          <w:rFonts w:hint="eastAsia" w:ascii="仿宋" w:hAnsi="仿宋" w:eastAsia="仿宋" w:cs="仿宋"/>
          <w:sz w:val="32"/>
          <w:szCs w:val="32"/>
        </w:rPr>
        <w:t xml:space="preserve">      </w:t>
      </w:r>
      <w:r>
        <w:rPr>
          <w:rFonts w:hint="eastAsia" w:ascii="仿宋" w:hAnsi="仿宋" w:eastAsia="仿宋" w:cs="仿宋"/>
          <w:sz w:val="28"/>
          <w:szCs w:val="28"/>
        </w:rPr>
        <w:t>法定代表人</w:t>
      </w:r>
      <w:r>
        <w:rPr>
          <w:rFonts w:hint="eastAsia" w:ascii="仿宋" w:hAnsi="仿宋" w:eastAsia="仿宋" w:cs="仿宋"/>
          <w:sz w:val="28"/>
          <w:szCs w:val="28"/>
          <w:lang w:eastAsia="zh-Hans"/>
        </w:rPr>
        <w:t>或授权代表</w:t>
      </w:r>
      <w:r>
        <w:rPr>
          <w:rFonts w:hint="eastAsia" w:ascii="仿宋" w:hAnsi="仿宋" w:eastAsia="仿宋" w:cs="仿宋"/>
          <w:sz w:val="28"/>
          <w:szCs w:val="28"/>
        </w:rPr>
        <w:t>（签字）：</w:t>
      </w:r>
    </w:p>
    <w:p>
      <w:pPr>
        <w:tabs>
          <w:tab w:val="left" w:pos="360"/>
          <w:tab w:val="left" w:pos="540"/>
          <w:tab w:val="left" w:pos="900"/>
        </w:tabs>
        <w:snapToGrid w:val="0"/>
        <w:spacing w:line="580" w:lineRule="exact"/>
        <w:rPr>
          <w:rFonts w:ascii="仿宋" w:hAnsi="仿宋" w:eastAsia="仿宋" w:cs="仿宋"/>
          <w:sz w:val="28"/>
          <w:szCs w:val="28"/>
        </w:rPr>
      </w:pPr>
    </w:p>
    <w:p>
      <w:pPr>
        <w:tabs>
          <w:tab w:val="left" w:pos="360"/>
          <w:tab w:val="left" w:pos="540"/>
          <w:tab w:val="left" w:pos="900"/>
        </w:tabs>
        <w:snapToGrid w:val="0"/>
        <w:spacing w:line="580" w:lineRule="exact"/>
        <w:rPr>
          <w:rFonts w:ascii="仿宋" w:hAnsi="仿宋" w:eastAsia="仿宋" w:cs="仿宋"/>
          <w:sz w:val="28"/>
          <w:szCs w:val="28"/>
        </w:rPr>
      </w:pPr>
      <w:r>
        <w:rPr>
          <w:rFonts w:hint="eastAsia" w:ascii="仿宋" w:hAnsi="仿宋" w:eastAsia="仿宋" w:cs="仿宋"/>
          <w:sz w:val="28"/>
          <w:szCs w:val="28"/>
        </w:rPr>
        <w:t>通讯地址：                          通讯地址：</w:t>
      </w:r>
    </w:p>
    <w:p>
      <w:pPr>
        <w:tabs>
          <w:tab w:val="left" w:pos="360"/>
          <w:tab w:val="left" w:pos="540"/>
          <w:tab w:val="left" w:pos="900"/>
        </w:tabs>
        <w:snapToGrid w:val="0"/>
        <w:spacing w:line="580" w:lineRule="exact"/>
        <w:rPr>
          <w:rFonts w:ascii="仿宋" w:hAnsi="仿宋" w:eastAsia="仿宋" w:cs="仿宋"/>
          <w:sz w:val="28"/>
          <w:szCs w:val="28"/>
        </w:rPr>
      </w:pPr>
    </w:p>
    <w:p>
      <w:pPr>
        <w:tabs>
          <w:tab w:val="left" w:pos="360"/>
          <w:tab w:val="left" w:pos="540"/>
          <w:tab w:val="left" w:pos="900"/>
        </w:tabs>
        <w:snapToGrid w:val="0"/>
        <w:spacing w:line="580" w:lineRule="exact"/>
        <w:rPr>
          <w:rFonts w:ascii="仿宋" w:hAnsi="仿宋" w:eastAsia="仿宋" w:cs="仿宋"/>
          <w:sz w:val="28"/>
          <w:szCs w:val="28"/>
        </w:rPr>
      </w:pPr>
    </w:p>
    <w:p>
      <w:pPr>
        <w:tabs>
          <w:tab w:val="left" w:pos="360"/>
          <w:tab w:val="left" w:pos="540"/>
          <w:tab w:val="left" w:pos="900"/>
        </w:tabs>
        <w:snapToGrid w:val="0"/>
        <w:spacing w:line="580" w:lineRule="exact"/>
        <w:rPr>
          <w:rFonts w:ascii="仿宋" w:hAnsi="仿宋" w:eastAsia="仿宋" w:cs="仿宋"/>
          <w:sz w:val="28"/>
          <w:szCs w:val="28"/>
        </w:rPr>
      </w:pPr>
      <w:r>
        <w:rPr>
          <w:rFonts w:hint="eastAsia" w:ascii="仿宋" w:hAnsi="仿宋" w:eastAsia="仿宋" w:cs="仿宋"/>
          <w:sz w:val="28"/>
          <w:szCs w:val="28"/>
        </w:rPr>
        <w:t>签约日期：    年   月   日           签约日期：    年   月   日</w:t>
      </w:r>
    </w:p>
    <w:p>
      <w:pPr>
        <w:spacing w:line="580" w:lineRule="exact"/>
      </w:pPr>
    </w:p>
    <w:sectPr>
      <w:headerReference r:id="rId3" w:type="default"/>
      <w:footerReference r:id="rId4" w:type="default"/>
      <w:footerReference r:id="rId5" w:type="even"/>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auto"/>
    <w:pitch w:val="default"/>
    <w:sig w:usb0="00000000" w:usb1="00000000" w:usb2="00000016" w:usb3="00000000" w:csb0="00100001" w:csb1="00000000"/>
  </w:font>
  <w:font w:name="方正小标宋简体">
    <w:altName w:val="Microsoft YaHei UI"/>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M2ZlOGZkMzcxYzNjZWUyYzUxOTUxNjQ1NDA2YjAifQ=="/>
  </w:docVars>
  <w:rsids>
    <w:rsidRoot w:val="0097020F"/>
    <w:rsid w:val="00006A44"/>
    <w:rsid w:val="00020A99"/>
    <w:rsid w:val="00031F71"/>
    <w:rsid w:val="000947D1"/>
    <w:rsid w:val="00097827"/>
    <w:rsid w:val="000A3DA8"/>
    <w:rsid w:val="00157F88"/>
    <w:rsid w:val="00173191"/>
    <w:rsid w:val="001870E3"/>
    <w:rsid w:val="001C437C"/>
    <w:rsid w:val="001D3C6B"/>
    <w:rsid w:val="001D5263"/>
    <w:rsid w:val="001F37DB"/>
    <w:rsid w:val="00213825"/>
    <w:rsid w:val="00220A7B"/>
    <w:rsid w:val="00232C2C"/>
    <w:rsid w:val="00245F01"/>
    <w:rsid w:val="002852F8"/>
    <w:rsid w:val="00290343"/>
    <w:rsid w:val="002A3C32"/>
    <w:rsid w:val="002F6B7E"/>
    <w:rsid w:val="00321732"/>
    <w:rsid w:val="0033750A"/>
    <w:rsid w:val="0034682B"/>
    <w:rsid w:val="003665E6"/>
    <w:rsid w:val="003A227F"/>
    <w:rsid w:val="003B69A0"/>
    <w:rsid w:val="003D61B4"/>
    <w:rsid w:val="004010FC"/>
    <w:rsid w:val="00404AB1"/>
    <w:rsid w:val="00430C38"/>
    <w:rsid w:val="00433101"/>
    <w:rsid w:val="0048739A"/>
    <w:rsid w:val="00487EDA"/>
    <w:rsid w:val="004A50E6"/>
    <w:rsid w:val="00510AE0"/>
    <w:rsid w:val="00510EDA"/>
    <w:rsid w:val="005318FD"/>
    <w:rsid w:val="0054389A"/>
    <w:rsid w:val="0054616F"/>
    <w:rsid w:val="005A5DDD"/>
    <w:rsid w:val="005B318F"/>
    <w:rsid w:val="005B3E56"/>
    <w:rsid w:val="005C1197"/>
    <w:rsid w:val="005D5BEC"/>
    <w:rsid w:val="005F195A"/>
    <w:rsid w:val="00633EF9"/>
    <w:rsid w:val="006541B6"/>
    <w:rsid w:val="006A7BB4"/>
    <w:rsid w:val="006C5B56"/>
    <w:rsid w:val="006D5E71"/>
    <w:rsid w:val="006E726E"/>
    <w:rsid w:val="006E736E"/>
    <w:rsid w:val="007258DF"/>
    <w:rsid w:val="00727F45"/>
    <w:rsid w:val="00742BBF"/>
    <w:rsid w:val="007877F7"/>
    <w:rsid w:val="00791CED"/>
    <w:rsid w:val="007F2C2F"/>
    <w:rsid w:val="0083037F"/>
    <w:rsid w:val="00841B83"/>
    <w:rsid w:val="00842DB7"/>
    <w:rsid w:val="00843E42"/>
    <w:rsid w:val="008736E2"/>
    <w:rsid w:val="008A2748"/>
    <w:rsid w:val="008C7C24"/>
    <w:rsid w:val="008D48E2"/>
    <w:rsid w:val="00911AB2"/>
    <w:rsid w:val="0092398C"/>
    <w:rsid w:val="00926E4A"/>
    <w:rsid w:val="00937DEE"/>
    <w:rsid w:val="00942E8D"/>
    <w:rsid w:val="00943B2B"/>
    <w:rsid w:val="0095600D"/>
    <w:rsid w:val="0097020F"/>
    <w:rsid w:val="009B4753"/>
    <w:rsid w:val="00A06AB6"/>
    <w:rsid w:val="00A07145"/>
    <w:rsid w:val="00A119FF"/>
    <w:rsid w:val="00A147E6"/>
    <w:rsid w:val="00A2265D"/>
    <w:rsid w:val="00A34DA1"/>
    <w:rsid w:val="00A40F04"/>
    <w:rsid w:val="00A73228"/>
    <w:rsid w:val="00A7682D"/>
    <w:rsid w:val="00A82562"/>
    <w:rsid w:val="00A90FF5"/>
    <w:rsid w:val="00AA0C77"/>
    <w:rsid w:val="00AD5AC4"/>
    <w:rsid w:val="00AE2859"/>
    <w:rsid w:val="00B01030"/>
    <w:rsid w:val="00B20A67"/>
    <w:rsid w:val="00B34309"/>
    <w:rsid w:val="00B40388"/>
    <w:rsid w:val="00B557FC"/>
    <w:rsid w:val="00B819EA"/>
    <w:rsid w:val="00B91CF4"/>
    <w:rsid w:val="00BB1619"/>
    <w:rsid w:val="00BF619B"/>
    <w:rsid w:val="00C51CD3"/>
    <w:rsid w:val="00C65D96"/>
    <w:rsid w:val="00C75706"/>
    <w:rsid w:val="00CC35C3"/>
    <w:rsid w:val="00CD75DF"/>
    <w:rsid w:val="00CE706E"/>
    <w:rsid w:val="00D07358"/>
    <w:rsid w:val="00D2071A"/>
    <w:rsid w:val="00D35B3D"/>
    <w:rsid w:val="00D573DE"/>
    <w:rsid w:val="00D71D93"/>
    <w:rsid w:val="00D862BC"/>
    <w:rsid w:val="00D94775"/>
    <w:rsid w:val="00D965FC"/>
    <w:rsid w:val="00DA60F0"/>
    <w:rsid w:val="00DB752A"/>
    <w:rsid w:val="00DD3402"/>
    <w:rsid w:val="00DD69F8"/>
    <w:rsid w:val="00E02EC7"/>
    <w:rsid w:val="00E129F8"/>
    <w:rsid w:val="00E42B77"/>
    <w:rsid w:val="00E70055"/>
    <w:rsid w:val="00E776A6"/>
    <w:rsid w:val="00E943E3"/>
    <w:rsid w:val="00E95FEC"/>
    <w:rsid w:val="00E97F78"/>
    <w:rsid w:val="00EB42AC"/>
    <w:rsid w:val="00F2541C"/>
    <w:rsid w:val="00F26653"/>
    <w:rsid w:val="00F301B9"/>
    <w:rsid w:val="00F4428C"/>
    <w:rsid w:val="00F55C8F"/>
    <w:rsid w:val="00F60B4A"/>
    <w:rsid w:val="00F6227A"/>
    <w:rsid w:val="00F639DC"/>
    <w:rsid w:val="00F732D1"/>
    <w:rsid w:val="00FB5852"/>
    <w:rsid w:val="00FB78C6"/>
    <w:rsid w:val="00FD6FCD"/>
    <w:rsid w:val="00FF73D0"/>
    <w:rsid w:val="01032E8D"/>
    <w:rsid w:val="01682F82"/>
    <w:rsid w:val="01C42B9A"/>
    <w:rsid w:val="02604F72"/>
    <w:rsid w:val="02713A99"/>
    <w:rsid w:val="02B907DA"/>
    <w:rsid w:val="034944EE"/>
    <w:rsid w:val="042A101F"/>
    <w:rsid w:val="04FD04E8"/>
    <w:rsid w:val="051C270C"/>
    <w:rsid w:val="057C552B"/>
    <w:rsid w:val="06774D6D"/>
    <w:rsid w:val="06AD6C8C"/>
    <w:rsid w:val="06D20412"/>
    <w:rsid w:val="07307F09"/>
    <w:rsid w:val="07665C56"/>
    <w:rsid w:val="081D624D"/>
    <w:rsid w:val="0855579C"/>
    <w:rsid w:val="086724C2"/>
    <w:rsid w:val="09723B8A"/>
    <w:rsid w:val="0A086242"/>
    <w:rsid w:val="0A800E42"/>
    <w:rsid w:val="0AAD3C14"/>
    <w:rsid w:val="0B2C535D"/>
    <w:rsid w:val="0B545A0B"/>
    <w:rsid w:val="0B7722AD"/>
    <w:rsid w:val="0BA81A7C"/>
    <w:rsid w:val="0BDE0083"/>
    <w:rsid w:val="0BFA364D"/>
    <w:rsid w:val="0C770747"/>
    <w:rsid w:val="0C821718"/>
    <w:rsid w:val="0CC75FA1"/>
    <w:rsid w:val="0CD45394"/>
    <w:rsid w:val="0CED5B74"/>
    <w:rsid w:val="0CF07C8F"/>
    <w:rsid w:val="0D2426FA"/>
    <w:rsid w:val="0D972D5A"/>
    <w:rsid w:val="0E8671D3"/>
    <w:rsid w:val="0F4F6CEB"/>
    <w:rsid w:val="0F867289"/>
    <w:rsid w:val="0FC455BE"/>
    <w:rsid w:val="0FDEC07C"/>
    <w:rsid w:val="105053C0"/>
    <w:rsid w:val="106C78E6"/>
    <w:rsid w:val="11395C46"/>
    <w:rsid w:val="120349AC"/>
    <w:rsid w:val="123940A9"/>
    <w:rsid w:val="129200E9"/>
    <w:rsid w:val="1298368A"/>
    <w:rsid w:val="129E2F84"/>
    <w:rsid w:val="12B573D2"/>
    <w:rsid w:val="12B7772B"/>
    <w:rsid w:val="12BE37DE"/>
    <w:rsid w:val="12C86BC5"/>
    <w:rsid w:val="13115970"/>
    <w:rsid w:val="13210D13"/>
    <w:rsid w:val="134D3E28"/>
    <w:rsid w:val="136564A8"/>
    <w:rsid w:val="1411783A"/>
    <w:rsid w:val="14CC2F66"/>
    <w:rsid w:val="159C398E"/>
    <w:rsid w:val="15FB4B0E"/>
    <w:rsid w:val="17667FDF"/>
    <w:rsid w:val="177D42CF"/>
    <w:rsid w:val="17800CD6"/>
    <w:rsid w:val="179D7CAF"/>
    <w:rsid w:val="17D90A24"/>
    <w:rsid w:val="17E9545E"/>
    <w:rsid w:val="183845D3"/>
    <w:rsid w:val="18E26E2A"/>
    <w:rsid w:val="191A109A"/>
    <w:rsid w:val="197F1F9F"/>
    <w:rsid w:val="19805192"/>
    <w:rsid w:val="19976B1A"/>
    <w:rsid w:val="1A7905EB"/>
    <w:rsid w:val="1B0F176E"/>
    <w:rsid w:val="1B4C310D"/>
    <w:rsid w:val="1B8D126A"/>
    <w:rsid w:val="1B9E0175"/>
    <w:rsid w:val="1C00032A"/>
    <w:rsid w:val="1C24436C"/>
    <w:rsid w:val="1C2703C4"/>
    <w:rsid w:val="1CB02EF2"/>
    <w:rsid w:val="1D6C2598"/>
    <w:rsid w:val="1DD65AB7"/>
    <w:rsid w:val="1DE71768"/>
    <w:rsid w:val="1E345FF3"/>
    <w:rsid w:val="1FFC7B11"/>
    <w:rsid w:val="205C4074"/>
    <w:rsid w:val="20724F09"/>
    <w:rsid w:val="20871DF6"/>
    <w:rsid w:val="212B6569"/>
    <w:rsid w:val="21F82568"/>
    <w:rsid w:val="223B1470"/>
    <w:rsid w:val="224326BB"/>
    <w:rsid w:val="227A24E9"/>
    <w:rsid w:val="23747395"/>
    <w:rsid w:val="2381447D"/>
    <w:rsid w:val="23EA4DC2"/>
    <w:rsid w:val="23EE197E"/>
    <w:rsid w:val="243D053E"/>
    <w:rsid w:val="24CA4B83"/>
    <w:rsid w:val="2503732F"/>
    <w:rsid w:val="25122497"/>
    <w:rsid w:val="255E20CD"/>
    <w:rsid w:val="258117EC"/>
    <w:rsid w:val="2623348A"/>
    <w:rsid w:val="264B2779"/>
    <w:rsid w:val="265564B9"/>
    <w:rsid w:val="269A360B"/>
    <w:rsid w:val="26D82ECE"/>
    <w:rsid w:val="27366A83"/>
    <w:rsid w:val="27782138"/>
    <w:rsid w:val="27A42B1B"/>
    <w:rsid w:val="27AE1647"/>
    <w:rsid w:val="27F96A9B"/>
    <w:rsid w:val="28312CB2"/>
    <w:rsid w:val="284720EF"/>
    <w:rsid w:val="28BB55C7"/>
    <w:rsid w:val="29115E06"/>
    <w:rsid w:val="2913523B"/>
    <w:rsid w:val="298C06FE"/>
    <w:rsid w:val="29C0782D"/>
    <w:rsid w:val="2A615B88"/>
    <w:rsid w:val="2A9C7128"/>
    <w:rsid w:val="2ABE170C"/>
    <w:rsid w:val="2ACD70FA"/>
    <w:rsid w:val="2B2950F1"/>
    <w:rsid w:val="2B494201"/>
    <w:rsid w:val="2B652B6E"/>
    <w:rsid w:val="2B806F76"/>
    <w:rsid w:val="2B822FEC"/>
    <w:rsid w:val="2BAB4264"/>
    <w:rsid w:val="2C046F38"/>
    <w:rsid w:val="2C15179A"/>
    <w:rsid w:val="2C6335A8"/>
    <w:rsid w:val="2CAB2240"/>
    <w:rsid w:val="2D001280"/>
    <w:rsid w:val="2DDA618C"/>
    <w:rsid w:val="2E2844EF"/>
    <w:rsid w:val="2E7415A3"/>
    <w:rsid w:val="2ED56CEF"/>
    <w:rsid w:val="2EE9743D"/>
    <w:rsid w:val="2F1A261B"/>
    <w:rsid w:val="30250387"/>
    <w:rsid w:val="303E34CE"/>
    <w:rsid w:val="308C0601"/>
    <w:rsid w:val="30DB7BD0"/>
    <w:rsid w:val="30EF3CF5"/>
    <w:rsid w:val="30F35DEE"/>
    <w:rsid w:val="31022300"/>
    <w:rsid w:val="31146BA5"/>
    <w:rsid w:val="312E4C10"/>
    <w:rsid w:val="312F23F1"/>
    <w:rsid w:val="320A65C5"/>
    <w:rsid w:val="32163212"/>
    <w:rsid w:val="32560174"/>
    <w:rsid w:val="325947F7"/>
    <w:rsid w:val="32D47E7C"/>
    <w:rsid w:val="330A3690"/>
    <w:rsid w:val="332726B9"/>
    <w:rsid w:val="333F3793"/>
    <w:rsid w:val="33946011"/>
    <w:rsid w:val="34413AD5"/>
    <w:rsid w:val="357A73F0"/>
    <w:rsid w:val="36144629"/>
    <w:rsid w:val="361967AB"/>
    <w:rsid w:val="36691412"/>
    <w:rsid w:val="366F0894"/>
    <w:rsid w:val="37830121"/>
    <w:rsid w:val="378679C0"/>
    <w:rsid w:val="379A2534"/>
    <w:rsid w:val="37DD15AA"/>
    <w:rsid w:val="38AB762D"/>
    <w:rsid w:val="3A360E1D"/>
    <w:rsid w:val="3A7A3896"/>
    <w:rsid w:val="3A7E52C6"/>
    <w:rsid w:val="3AEB5334"/>
    <w:rsid w:val="3BCE7960"/>
    <w:rsid w:val="3BE37057"/>
    <w:rsid w:val="3C195406"/>
    <w:rsid w:val="3C70201A"/>
    <w:rsid w:val="3D0D5D15"/>
    <w:rsid w:val="3D617272"/>
    <w:rsid w:val="3D8B678A"/>
    <w:rsid w:val="3DAC48C9"/>
    <w:rsid w:val="3E0E2161"/>
    <w:rsid w:val="3E4455AD"/>
    <w:rsid w:val="3F0D0E47"/>
    <w:rsid w:val="3F1D1179"/>
    <w:rsid w:val="3F1E4A70"/>
    <w:rsid w:val="3F2B1B9B"/>
    <w:rsid w:val="3F371BE8"/>
    <w:rsid w:val="3F600CA1"/>
    <w:rsid w:val="3F8E351E"/>
    <w:rsid w:val="3FA029EE"/>
    <w:rsid w:val="3FB57142"/>
    <w:rsid w:val="4079227A"/>
    <w:rsid w:val="40A610D2"/>
    <w:rsid w:val="418066B0"/>
    <w:rsid w:val="43573343"/>
    <w:rsid w:val="44335624"/>
    <w:rsid w:val="450924E5"/>
    <w:rsid w:val="452159EF"/>
    <w:rsid w:val="45267D82"/>
    <w:rsid w:val="4535401A"/>
    <w:rsid w:val="453E18DA"/>
    <w:rsid w:val="45AE7B47"/>
    <w:rsid w:val="45F9457A"/>
    <w:rsid w:val="463879D5"/>
    <w:rsid w:val="464367EA"/>
    <w:rsid w:val="465905C9"/>
    <w:rsid w:val="467A1037"/>
    <w:rsid w:val="469B6065"/>
    <w:rsid w:val="46D430BF"/>
    <w:rsid w:val="46D63AA3"/>
    <w:rsid w:val="47507FEA"/>
    <w:rsid w:val="48920D5E"/>
    <w:rsid w:val="489760A8"/>
    <w:rsid w:val="48B02DB8"/>
    <w:rsid w:val="48EA7618"/>
    <w:rsid w:val="49176279"/>
    <w:rsid w:val="495648D1"/>
    <w:rsid w:val="49A47EE7"/>
    <w:rsid w:val="49ED3640"/>
    <w:rsid w:val="4A3730E1"/>
    <w:rsid w:val="4A585647"/>
    <w:rsid w:val="4A6835EA"/>
    <w:rsid w:val="4B1C4BCC"/>
    <w:rsid w:val="4B521FBB"/>
    <w:rsid w:val="4C3114D9"/>
    <w:rsid w:val="4C3F7729"/>
    <w:rsid w:val="4CEB1620"/>
    <w:rsid w:val="4CF03859"/>
    <w:rsid w:val="4CF62B57"/>
    <w:rsid w:val="4CFB6720"/>
    <w:rsid w:val="4D0D3D3E"/>
    <w:rsid w:val="4E141D71"/>
    <w:rsid w:val="4E2C6BDA"/>
    <w:rsid w:val="4EA87997"/>
    <w:rsid w:val="4EF62A3D"/>
    <w:rsid w:val="4FA136E4"/>
    <w:rsid w:val="50242DEE"/>
    <w:rsid w:val="504127BB"/>
    <w:rsid w:val="511300BE"/>
    <w:rsid w:val="515572A7"/>
    <w:rsid w:val="518358D2"/>
    <w:rsid w:val="521E221E"/>
    <w:rsid w:val="521F1416"/>
    <w:rsid w:val="530C1269"/>
    <w:rsid w:val="533C2437"/>
    <w:rsid w:val="536C4C4C"/>
    <w:rsid w:val="537B6BCE"/>
    <w:rsid w:val="53CC02A6"/>
    <w:rsid w:val="53FF0DCE"/>
    <w:rsid w:val="54223C34"/>
    <w:rsid w:val="54316AAD"/>
    <w:rsid w:val="54573352"/>
    <w:rsid w:val="55751EF3"/>
    <w:rsid w:val="55A370E7"/>
    <w:rsid w:val="56221BA0"/>
    <w:rsid w:val="56443A98"/>
    <w:rsid w:val="56597CAE"/>
    <w:rsid w:val="566F4A13"/>
    <w:rsid w:val="56785D69"/>
    <w:rsid w:val="579E74F2"/>
    <w:rsid w:val="58E95A9D"/>
    <w:rsid w:val="58EC537B"/>
    <w:rsid w:val="593D53E4"/>
    <w:rsid w:val="59903389"/>
    <w:rsid w:val="59CB4A6F"/>
    <w:rsid w:val="59D87F55"/>
    <w:rsid w:val="5A062F42"/>
    <w:rsid w:val="5A0F2B0E"/>
    <w:rsid w:val="5AA37F71"/>
    <w:rsid w:val="5AB66F99"/>
    <w:rsid w:val="5B4E4263"/>
    <w:rsid w:val="5C0F2425"/>
    <w:rsid w:val="5CB74C50"/>
    <w:rsid w:val="5D6F0D72"/>
    <w:rsid w:val="5E8B3747"/>
    <w:rsid w:val="5F1F5084"/>
    <w:rsid w:val="5F365D8D"/>
    <w:rsid w:val="5F9362F2"/>
    <w:rsid w:val="5F944B67"/>
    <w:rsid w:val="60194280"/>
    <w:rsid w:val="60686675"/>
    <w:rsid w:val="60C47822"/>
    <w:rsid w:val="61013424"/>
    <w:rsid w:val="611F4533"/>
    <w:rsid w:val="61695BFF"/>
    <w:rsid w:val="61861CCC"/>
    <w:rsid w:val="622A5125"/>
    <w:rsid w:val="623E76A0"/>
    <w:rsid w:val="625E4438"/>
    <w:rsid w:val="629358AB"/>
    <w:rsid w:val="630552FB"/>
    <w:rsid w:val="63540380"/>
    <w:rsid w:val="63AA4528"/>
    <w:rsid w:val="63B24795"/>
    <w:rsid w:val="63C26684"/>
    <w:rsid w:val="63EC0FA9"/>
    <w:rsid w:val="641B6A06"/>
    <w:rsid w:val="641C2AC1"/>
    <w:rsid w:val="646278F1"/>
    <w:rsid w:val="64EB204C"/>
    <w:rsid w:val="655E227A"/>
    <w:rsid w:val="658520E9"/>
    <w:rsid w:val="65F664E7"/>
    <w:rsid w:val="6617167A"/>
    <w:rsid w:val="66195D1F"/>
    <w:rsid w:val="66B82C87"/>
    <w:rsid w:val="66EF170D"/>
    <w:rsid w:val="677C39C6"/>
    <w:rsid w:val="679007A0"/>
    <w:rsid w:val="67CA0878"/>
    <w:rsid w:val="685856F2"/>
    <w:rsid w:val="68A23F77"/>
    <w:rsid w:val="68A44BF7"/>
    <w:rsid w:val="69034187"/>
    <w:rsid w:val="69401DA6"/>
    <w:rsid w:val="698203E8"/>
    <w:rsid w:val="6990042D"/>
    <w:rsid w:val="69EC3367"/>
    <w:rsid w:val="69F743E6"/>
    <w:rsid w:val="69F81450"/>
    <w:rsid w:val="6A674B7F"/>
    <w:rsid w:val="6ADA7EF1"/>
    <w:rsid w:val="6C4A773A"/>
    <w:rsid w:val="6C6E336E"/>
    <w:rsid w:val="6C8D08FA"/>
    <w:rsid w:val="6CC906A7"/>
    <w:rsid w:val="6CD278CD"/>
    <w:rsid w:val="6D266A22"/>
    <w:rsid w:val="6DC26EC5"/>
    <w:rsid w:val="6DFC5260"/>
    <w:rsid w:val="6E072787"/>
    <w:rsid w:val="6E4E4FD6"/>
    <w:rsid w:val="6F382815"/>
    <w:rsid w:val="6FBA757B"/>
    <w:rsid w:val="703A6591"/>
    <w:rsid w:val="706223C9"/>
    <w:rsid w:val="70A91D4B"/>
    <w:rsid w:val="70B05FA4"/>
    <w:rsid w:val="71241A1C"/>
    <w:rsid w:val="712E64DD"/>
    <w:rsid w:val="71BA41FD"/>
    <w:rsid w:val="71EB42DB"/>
    <w:rsid w:val="722E5076"/>
    <w:rsid w:val="72333862"/>
    <w:rsid w:val="723A5D88"/>
    <w:rsid w:val="72467948"/>
    <w:rsid w:val="72702F23"/>
    <w:rsid w:val="72CB5037"/>
    <w:rsid w:val="734A1F2E"/>
    <w:rsid w:val="734B3290"/>
    <w:rsid w:val="734C1156"/>
    <w:rsid w:val="73525807"/>
    <w:rsid w:val="738473BA"/>
    <w:rsid w:val="73ED6619"/>
    <w:rsid w:val="74384080"/>
    <w:rsid w:val="75497310"/>
    <w:rsid w:val="75956A44"/>
    <w:rsid w:val="75A03D67"/>
    <w:rsid w:val="763A2144"/>
    <w:rsid w:val="76B15B3B"/>
    <w:rsid w:val="76B56892"/>
    <w:rsid w:val="76E06A4F"/>
    <w:rsid w:val="772B4297"/>
    <w:rsid w:val="776322A3"/>
    <w:rsid w:val="778F2039"/>
    <w:rsid w:val="779433C7"/>
    <w:rsid w:val="77C478E8"/>
    <w:rsid w:val="77D03BB9"/>
    <w:rsid w:val="77D57254"/>
    <w:rsid w:val="78015936"/>
    <w:rsid w:val="78CC4B5A"/>
    <w:rsid w:val="78EE4DD3"/>
    <w:rsid w:val="7992662D"/>
    <w:rsid w:val="79E55D88"/>
    <w:rsid w:val="79F12E09"/>
    <w:rsid w:val="7A2129AC"/>
    <w:rsid w:val="7A9D4C2F"/>
    <w:rsid w:val="7AC36060"/>
    <w:rsid w:val="7AE01DF9"/>
    <w:rsid w:val="7B7227A4"/>
    <w:rsid w:val="7BAC6C94"/>
    <w:rsid w:val="7BED7A62"/>
    <w:rsid w:val="7BF456FD"/>
    <w:rsid w:val="7C95557C"/>
    <w:rsid w:val="7CAF059C"/>
    <w:rsid w:val="7CB37706"/>
    <w:rsid w:val="7CFE0E9E"/>
    <w:rsid w:val="7D001414"/>
    <w:rsid w:val="7D095483"/>
    <w:rsid w:val="7D2F69D3"/>
    <w:rsid w:val="7DA62F03"/>
    <w:rsid w:val="7DEB0192"/>
    <w:rsid w:val="7E6076FB"/>
    <w:rsid w:val="7E7E09BD"/>
    <w:rsid w:val="7E8B0F14"/>
    <w:rsid w:val="7E951F50"/>
    <w:rsid w:val="7EE254E7"/>
    <w:rsid w:val="7EE54599"/>
    <w:rsid w:val="7F136496"/>
    <w:rsid w:val="7F1E2EDE"/>
    <w:rsid w:val="7F4D7CD8"/>
    <w:rsid w:val="7F643B5C"/>
    <w:rsid w:val="7F990663"/>
    <w:rsid w:val="7FE977B4"/>
    <w:rsid w:val="FFCC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next w:val="1"/>
    <w:qFormat/>
    <w:uiPriority w:val="0"/>
    <w:pPr>
      <w:ind w:firstLine="420" w:firstLineChars="200"/>
    </w:pPr>
    <w:rPr>
      <w:rFonts w:ascii="Times New Roman" w:hAnsi="Times New Roman"/>
      <w:szCs w:val="20"/>
    </w:rPr>
  </w:style>
  <w:style w:type="paragraph" w:styleId="4">
    <w:name w:val="annotation text"/>
    <w:basedOn w:val="1"/>
    <w:link w:val="17"/>
    <w:qFormat/>
    <w:uiPriority w:val="0"/>
    <w:pPr>
      <w:jc w:val="left"/>
    </w:pPr>
  </w:style>
  <w:style w:type="paragraph" w:styleId="5">
    <w:name w:val="Body Text"/>
    <w:basedOn w:val="1"/>
    <w:qFormat/>
    <w:uiPriority w:val="1"/>
    <w:rPr>
      <w:sz w:val="28"/>
      <w:szCs w:val="28"/>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qFormat/>
    <w:uiPriority w:val="0"/>
    <w:rPr>
      <w:b/>
      <w:bCs/>
    </w:rPr>
  </w:style>
  <w:style w:type="paragraph" w:styleId="10">
    <w:name w:val="Body Text First Indent"/>
    <w:basedOn w:val="5"/>
    <w:qFormat/>
    <w:uiPriority w:val="0"/>
    <w:pPr>
      <w:ind w:firstLine="420" w:firstLineChars="100"/>
    </w:pPr>
  </w:style>
  <w:style w:type="character" w:styleId="13">
    <w:name w:val="page number"/>
    <w:basedOn w:val="12"/>
    <w:qFormat/>
    <w:uiPriority w:val="0"/>
  </w:style>
  <w:style w:type="character" w:styleId="14">
    <w:name w:val="annotation reference"/>
    <w:basedOn w:val="12"/>
    <w:qFormat/>
    <w:uiPriority w:val="0"/>
    <w:rPr>
      <w:sz w:val="21"/>
      <w:szCs w:val="21"/>
    </w:rPr>
  </w:style>
  <w:style w:type="paragraph" w:customStyle="1" w:styleId="15">
    <w:name w:val="Body text|21"/>
    <w:basedOn w:val="1"/>
    <w:qFormat/>
    <w:uiPriority w:val="0"/>
    <w:pPr>
      <w:shd w:val="clear" w:color="auto" w:fill="FFFFFF"/>
      <w:spacing w:before="400" w:line="317" w:lineRule="exact"/>
    </w:pPr>
    <w:rPr>
      <w:rFonts w:ascii="PMingLiU" w:hAnsi="PMingLiU" w:eastAsia="PMingLiU" w:cs="PMingLiU"/>
      <w:sz w:val="22"/>
      <w:szCs w:val="22"/>
    </w:rPr>
  </w:style>
  <w:style w:type="paragraph" w:customStyle="1" w:styleId="16">
    <w:name w:val="正文文本缩进 21"/>
    <w:basedOn w:val="1"/>
    <w:qFormat/>
    <w:uiPriority w:val="0"/>
    <w:pPr>
      <w:keepNext/>
      <w:spacing w:line="360" w:lineRule="auto"/>
      <w:ind w:left="361" w:leftChars="164" w:firstLine="519" w:firstLineChars="236"/>
      <w:outlineLvl w:val="0"/>
    </w:pPr>
    <w:rPr>
      <w:rFonts w:ascii="Arial" w:hAnsi="Arial"/>
      <w:sz w:val="22"/>
    </w:rPr>
  </w:style>
  <w:style w:type="character" w:customStyle="1" w:styleId="17">
    <w:name w:val="批注文字 字符"/>
    <w:basedOn w:val="12"/>
    <w:link w:val="4"/>
    <w:qFormat/>
    <w:uiPriority w:val="0"/>
    <w:rPr>
      <w:rFonts w:ascii="Calibri" w:hAnsi="Calibri"/>
      <w:kern w:val="2"/>
      <w:sz w:val="21"/>
      <w:szCs w:val="24"/>
    </w:rPr>
  </w:style>
  <w:style w:type="character" w:customStyle="1" w:styleId="18">
    <w:name w:val="批注主题 字符"/>
    <w:basedOn w:val="17"/>
    <w:link w:val="9"/>
    <w:qFormat/>
    <w:uiPriority w:val="0"/>
    <w:rPr>
      <w:rFonts w:ascii="Calibri" w:hAnsi="Calibri"/>
      <w:b/>
      <w:bCs/>
      <w:kern w:val="2"/>
      <w:sz w:val="21"/>
      <w:szCs w:val="24"/>
    </w:rPr>
  </w:style>
  <w:style w:type="character" w:customStyle="1" w:styleId="19">
    <w:name w:val="批注框文本 字符"/>
    <w:basedOn w:val="12"/>
    <w:link w:val="6"/>
    <w:qFormat/>
    <w:uiPriority w:val="0"/>
    <w:rPr>
      <w:rFonts w:ascii="Calibri" w:hAnsi="Calibri"/>
      <w:kern w:val="2"/>
      <w:sz w:val="18"/>
      <w:szCs w:val="18"/>
    </w:rPr>
  </w:style>
  <w:style w:type="paragraph" w:customStyle="1" w:styleId="20">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066960-0F75-4470-B620-95CBF8BE6734}">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Pages>
  <Words>842</Words>
  <Characters>4804</Characters>
  <Lines>40</Lines>
  <Paragraphs>11</Paragraphs>
  <TotalTime>160</TotalTime>
  <ScaleCrop>false</ScaleCrop>
  <LinksUpToDate>false</LinksUpToDate>
  <CharactersWithSpaces>5635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2015-03-03T00:35:00Z</dcterms:created>
  <dc:creator>微软用户</dc:creator>
  <cp:lastModifiedBy>Administrator</cp:lastModifiedBy>
  <cp:lastPrinted>2023-05-31T01:08:31Z</cp:lastPrinted>
  <dcterms:modified xsi:type="dcterms:W3CDTF">2023-05-31T01:08:36Z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1AB080E3A5EC49CC890CCE583BC42A0E</vt:lpwstr>
  </property>
</Properties>
</file>