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0" w:firstLineChars="1000"/>
        <w:rPr>
          <w:rFonts w:hint="eastAsia"/>
          <w:sz w:val="32"/>
          <w:szCs w:val="32"/>
        </w:rPr>
      </w:pPr>
      <w:bookmarkStart w:id="0" w:name="_GoBack"/>
      <w:bookmarkEnd w:id="0"/>
      <w:r>
        <w:rPr>
          <w:rFonts w:hint="eastAsia"/>
          <w:sz w:val="32"/>
          <w:szCs w:val="32"/>
        </w:rPr>
        <w:t>竞买须知</w:t>
      </w:r>
    </w:p>
    <w:p>
      <w:pPr>
        <w:rPr>
          <w:rFonts w:hint="eastAsia"/>
          <w:sz w:val="24"/>
          <w:szCs w:val="24"/>
        </w:rPr>
      </w:pPr>
      <w:r>
        <w:rPr>
          <w:rFonts w:hint="eastAsia"/>
          <w:sz w:val="24"/>
          <w:szCs w:val="24"/>
        </w:rPr>
        <w:t>第一条:本合同书根据《中华人民共和国拍卖法》制订,参加本公司拍卖会的竞买人须遵守本合同书,并对自己执行本合同书的行为负责。</w:t>
      </w:r>
    </w:p>
    <w:p>
      <w:pPr>
        <w:rPr>
          <w:rFonts w:hint="eastAsia"/>
          <w:sz w:val="24"/>
          <w:szCs w:val="24"/>
        </w:rPr>
      </w:pPr>
      <w:r>
        <w:rPr>
          <w:rFonts w:hint="eastAsia"/>
          <w:sz w:val="24"/>
          <w:szCs w:val="24"/>
        </w:rPr>
        <w:t>第二条:竞买人应于拍卖前凭身份证原件或复印件或法律规定的其他有效证件签署竞买合同书,同时向开封市公共资源交易中心账号交付保证金  5  万元,领取竞买号牌,方可参加竞买。</w:t>
      </w:r>
    </w:p>
    <w:p>
      <w:pPr>
        <w:rPr>
          <w:rFonts w:hint="eastAsia"/>
          <w:sz w:val="24"/>
          <w:szCs w:val="24"/>
        </w:rPr>
      </w:pPr>
      <w:r>
        <w:rPr>
          <w:rFonts w:hint="eastAsia"/>
          <w:sz w:val="24"/>
          <w:szCs w:val="24"/>
        </w:rPr>
        <w:t>第三条:请您在竞买前仔细审视拍品(包括聘请专家鉴定)。若您作出竞买决定并竞买成功,应当场签定“拍卖成交确认书”即表明您己接受拍品的一切现状及瑕疵(包括电、气、上水、下水、房屋结构、设备、物资现状和数量等),买受人不得以任何理由提出退货或拒付货款。否则,保证金不再退还,同时本公司将对买受人及保证人追究违约责任。</w:t>
      </w:r>
    </w:p>
    <w:p>
      <w:pPr>
        <w:rPr>
          <w:rFonts w:hint="eastAsia"/>
          <w:sz w:val="24"/>
          <w:szCs w:val="24"/>
        </w:rPr>
      </w:pPr>
      <w:r>
        <w:rPr>
          <w:rFonts w:hint="eastAsia"/>
          <w:sz w:val="24"/>
          <w:szCs w:val="24"/>
        </w:rPr>
        <w:t>第四条:竞买人在拍卖会进行竞价过程中,应妥善保管好本人的竞买号牌,不得将本人的竞买号牌转借给他人或丢失，拍卖人将视为竞买人对他人竞买权的授权,由此所造成的拍品成交价及佣金由竞买人承担。造成损失的,保证金不再退还。</w:t>
      </w:r>
    </w:p>
    <w:p>
      <w:pPr>
        <w:rPr>
          <w:rFonts w:hint="eastAsia"/>
          <w:sz w:val="24"/>
          <w:szCs w:val="24"/>
        </w:rPr>
      </w:pPr>
      <w:r>
        <w:rPr>
          <w:rFonts w:hint="eastAsia"/>
          <w:sz w:val="24"/>
          <w:szCs w:val="24"/>
        </w:rPr>
        <w:t>第五条:竞买人之间不得串通,扰乱会场秩序,如不遵守该条例,拍卖人有权将其清出会场,视为该拍品的成交无效。同时,参与串通的竞买人的保证金不再退还,并追究竞买人的违约责任。</w:t>
      </w:r>
    </w:p>
    <w:p>
      <w:pPr>
        <w:rPr>
          <w:rFonts w:hint="eastAsia"/>
          <w:sz w:val="24"/>
          <w:szCs w:val="24"/>
        </w:rPr>
      </w:pPr>
      <w:r>
        <w:rPr>
          <w:rFonts w:hint="eastAsia"/>
          <w:sz w:val="24"/>
          <w:szCs w:val="24"/>
        </w:rPr>
        <w:t>第六条:本次拍卖依据拍卖师在拍卖会前宣布的拍卖规则实施,一经击槌既为成交。任何人不得提出反悔。</w:t>
      </w:r>
    </w:p>
    <w:p>
      <w:pPr>
        <w:rPr>
          <w:rFonts w:hint="eastAsia"/>
          <w:sz w:val="24"/>
          <w:szCs w:val="24"/>
        </w:rPr>
      </w:pPr>
      <w:r>
        <w:rPr>
          <w:rFonts w:hint="eastAsia"/>
          <w:sz w:val="24"/>
          <w:szCs w:val="24"/>
        </w:rPr>
        <w:t>第七条:拍卖标的有保留价的,拍卖师应在拍卖前予以说明,竞买人的最高应价未达到保留价的,该应价不发生法律效力,拍卖师应当停止该标的的拍卖。</w:t>
      </w:r>
    </w:p>
    <w:p>
      <w:pPr>
        <w:rPr>
          <w:rFonts w:hint="eastAsia"/>
          <w:sz w:val="24"/>
          <w:szCs w:val="24"/>
        </w:rPr>
      </w:pPr>
      <w:r>
        <w:rPr>
          <w:rFonts w:hint="eastAsia"/>
          <w:sz w:val="24"/>
          <w:szCs w:val="24"/>
        </w:rPr>
        <w:t>第八条:竞买人应遵照拍卖人要求和规定,竞买人应携带身份证和相关竞买手续,参加竞买,否则按违约处理。</w:t>
      </w:r>
    </w:p>
    <w:p>
      <w:pPr>
        <w:rPr>
          <w:rFonts w:hint="eastAsia"/>
          <w:sz w:val="24"/>
          <w:szCs w:val="24"/>
        </w:rPr>
      </w:pPr>
      <w:r>
        <w:rPr>
          <w:rFonts w:hint="eastAsia"/>
          <w:sz w:val="24"/>
          <w:szCs w:val="24"/>
        </w:rPr>
        <w:t>第九条:本次拍卖的佣金按照拍卖成交价的    5   ％收取。</w:t>
      </w:r>
    </w:p>
    <w:p>
      <w:pPr>
        <w:rPr>
          <w:rFonts w:hint="eastAsia"/>
          <w:sz w:val="24"/>
          <w:szCs w:val="24"/>
        </w:rPr>
      </w:pPr>
      <w:r>
        <w:rPr>
          <w:rFonts w:hint="eastAsia"/>
          <w:sz w:val="24"/>
          <w:szCs w:val="24"/>
        </w:rPr>
        <w:t>第十条:拍卖标的需要依法办理办证、产权过户手续的,拍卖人应向买受人出具有关材料和成交证明,买受人要及时到有关行政管理机关办理相关手续,费用自理。否则,由此产生的一切问题及责任由买受人自行承担。</w:t>
      </w:r>
    </w:p>
    <w:p>
      <w:pPr>
        <w:rPr>
          <w:rFonts w:hint="eastAsia"/>
          <w:sz w:val="24"/>
          <w:szCs w:val="24"/>
        </w:rPr>
      </w:pPr>
      <w:r>
        <w:rPr>
          <w:rFonts w:hint="eastAsia"/>
          <w:sz w:val="24"/>
          <w:szCs w:val="24"/>
        </w:rPr>
        <w:t>第十一条:违约责任根据《中华人民共和国拍卖法》第三十九之规定,违约竞买人(买受人)应当支付当次拍卖中本人及委托人在拍卖前约定的双倍佣金。</w:t>
      </w:r>
    </w:p>
    <w:p>
      <w:pPr>
        <w:rPr>
          <w:rFonts w:hint="eastAsia"/>
          <w:sz w:val="24"/>
          <w:szCs w:val="24"/>
        </w:rPr>
      </w:pPr>
      <w:r>
        <w:rPr>
          <w:rFonts w:hint="eastAsia"/>
          <w:sz w:val="24"/>
          <w:szCs w:val="24"/>
        </w:rPr>
        <w:t>第十二条:发主下列情形之一,拍卖人可以中止拍卖:拍卖标的的所有权或处分权发生争议的因不可抗力或者不可避免的事件致使拍卖活动难以进行的，上述所列情况消除后,拍卖可以继续行。</w:t>
      </w:r>
    </w:p>
    <w:p>
      <w:pPr>
        <w:rPr>
          <w:rFonts w:hint="eastAsia"/>
          <w:sz w:val="24"/>
          <w:szCs w:val="24"/>
        </w:rPr>
      </w:pPr>
      <w:r>
        <w:rPr>
          <w:rFonts w:hint="eastAsia"/>
          <w:sz w:val="24"/>
          <w:szCs w:val="24"/>
        </w:rPr>
        <w:t>第十三条:本合同竞买人、拍卖人签字盖章生效。竞买未成,本合同的效力自行解除。本合同未尽事宜由拍卖人解释和处理。</w:t>
      </w:r>
    </w:p>
    <w:p>
      <w:pPr>
        <w:rPr>
          <w:rFonts w:hint="eastAsia"/>
          <w:sz w:val="24"/>
          <w:szCs w:val="24"/>
        </w:rPr>
      </w:pPr>
      <w:r>
        <w:rPr>
          <w:rFonts w:hint="eastAsia"/>
          <w:sz w:val="24"/>
          <w:szCs w:val="24"/>
        </w:rPr>
        <w:t>第十四条:特别说明本次拍卖标的物，中国石化加油充值卡、中国移动充值卡、丹尼斯购物卡，航天纪念币（其中一张丹尼斯购物卡面额5000元面值已消费，剩余2975元。剩余其他等额充值卡已超期竞买人竞买成功后需到丹尼斯商场办理延期使用手续，并在延期时效内消费完毕。移动充值卡竞买成功后买受人需在有效期内完成充值使用，充值卡现均在有效期内。（移动充值卡2023部分到期、2024年部分到期。具体失效体时间以实际为准）。竞买人竞买成功后需要遵照权属单位消费限内消费完毕。如逾期买受人自行承担后果。委托人及拍卖人不承担任何法律责任。</w:t>
      </w:r>
    </w:p>
    <w:p>
      <w:r>
        <w:rPr>
          <w:rFonts w:hint="eastAsia"/>
          <w:sz w:val="28"/>
          <w:szCs w:val="28"/>
        </w:rPr>
        <w:t xml:space="preserve"> 河南省汇通拍卖有限公司</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GVmNjM2ZjI0Njc2OGNmZjBmYjkwMTgzYWYxZjEifQ=="/>
  </w:docVars>
  <w:rsids>
    <w:rsidRoot w:val="00000000"/>
    <w:rsid w:val="0CA2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2022-12-30T01:12:12Z</dcterms:created>
  <dc:creator>Administrator</dc:creator>
  <cp:lastModifiedBy>小汤同学啦</cp:lastModifiedBy>
  <dcterms:modified xsi:type="dcterms:W3CDTF">2022-12-30T01:12:35Z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D3CCF1BE8BEC4EF5951F28E96BBC22F4</vt:lpwstr>
  </property>
</Properties>
</file>