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7" w:line="360" w:lineRule="auto"/>
        <w:rPr>
          <w:rFonts w:ascii="仿宋_GB2312" w:hAnsi="仿宋_GB2312" w:eastAsia="仿宋_GB2312"/>
          <w:b/>
          <w:bCs/>
          <w:sz w:val="32"/>
          <w:szCs w:val="32"/>
        </w:rPr>
      </w:pPr>
      <w:r>
        <w:rPr>
          <w:rFonts w:hint="eastAsia" w:ascii="仿宋_GB2312" w:hAnsi="仿宋_GB2312" w:eastAsia="仿宋_GB2312"/>
          <w:b/>
          <w:bCs/>
          <w:sz w:val="32"/>
          <w:szCs w:val="32"/>
        </w:rPr>
        <w:t>编号：</w:t>
      </w:r>
      <w:bookmarkStart w:id="0" w:name="合同序号"/>
      <w:r>
        <w:rPr>
          <w:rFonts w:hint="eastAsia" w:ascii="仿宋_GB2312" w:hAnsi="仿宋_GB2312" w:eastAsia="仿宋_GB2312"/>
          <w:b/>
          <w:bCs/>
          <w:sz w:val="32"/>
          <w:szCs w:val="32"/>
          <w:u w:val="single"/>
        </w:rPr>
        <w:t xml:space="preserve">      </w:t>
      </w:r>
      <w:r>
        <w:rPr>
          <w:rFonts w:hint="eastAsia" w:ascii="仿宋_GB2312" w:hAnsi="仿宋_GB2312" w:eastAsia="仿宋_GB2312"/>
          <w:b/>
          <w:bCs/>
          <w:sz w:val="32"/>
          <w:szCs w:val="32"/>
          <w:u w:val="single"/>
          <w:lang w:val="en-US" w:eastAsia="zh-CN"/>
        </w:rPr>
        <w:t xml:space="preserve">                       </w:t>
      </w:r>
      <w:r>
        <w:rPr>
          <w:rFonts w:hint="eastAsia" w:ascii="仿宋_GB2312" w:hAnsi="仿宋_GB2312" w:eastAsia="仿宋_GB2312"/>
          <w:b/>
          <w:bCs/>
          <w:sz w:val="32"/>
          <w:szCs w:val="32"/>
          <w:u w:val="single"/>
        </w:rPr>
        <w:t xml:space="preserve">       </w:t>
      </w:r>
      <w:bookmarkEnd w:id="0"/>
    </w:p>
    <w:p>
      <w:pPr>
        <w:spacing w:before="67" w:line="360" w:lineRule="auto"/>
        <w:rPr>
          <w:rFonts w:ascii="仿宋_GB2312" w:hAnsi="仿宋_GB2312" w:eastAsia="仿宋_GB2312"/>
          <w:b/>
          <w:bCs/>
          <w:sz w:val="32"/>
          <w:szCs w:val="32"/>
        </w:rPr>
      </w:pPr>
    </w:p>
    <w:p>
      <w:pPr>
        <w:jc w:val="center"/>
        <w:rPr>
          <w:rFonts w:eastAsia="黑体"/>
          <w:b/>
          <w:bCs/>
          <w:sz w:val="52"/>
        </w:rPr>
      </w:pPr>
      <w:r>
        <w:rPr>
          <w:rFonts w:hint="eastAsia" w:eastAsia="黑体"/>
          <w:b/>
          <w:bCs/>
          <w:sz w:val="52"/>
        </w:rPr>
        <w:t>房屋租赁合同</w:t>
      </w:r>
    </w:p>
    <w:p>
      <w:pPr>
        <w:spacing w:line="360" w:lineRule="auto"/>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甲方</w:t>
      </w:r>
      <w:r>
        <w:rPr>
          <w:rFonts w:ascii="仿宋_GB2312" w:eastAsia="仿宋_GB2312"/>
          <w:sz w:val="32"/>
          <w:szCs w:val="32"/>
        </w:rPr>
        <w:t>(</w:t>
      </w:r>
      <w:r>
        <w:rPr>
          <w:rFonts w:hint="eastAsia" w:ascii="仿宋_GB2312" w:eastAsia="仿宋_GB2312"/>
          <w:sz w:val="32"/>
          <w:szCs w:val="32"/>
        </w:rPr>
        <w:t>出租方</w:t>
      </w:r>
      <w:r>
        <w:rPr>
          <w:rFonts w:ascii="仿宋_GB2312" w:eastAsia="仿宋_GB2312"/>
          <w:sz w:val="32"/>
          <w:szCs w:val="32"/>
        </w:rPr>
        <w:t>):</w:t>
      </w:r>
      <w:bookmarkStart w:id="1" w:name="客户名称1"/>
      <w:bookmarkEnd w:id="1"/>
      <w:r>
        <w:rPr>
          <w:rFonts w:hint="eastAsia" w:ascii="仿宋_GB2312" w:eastAsia="仿宋_GB2312"/>
          <w:sz w:val="32"/>
          <w:szCs w:val="32"/>
        </w:rPr>
        <w:t xml:space="preserve"> </w:t>
      </w:r>
      <w:r>
        <w:rPr>
          <w:rFonts w:hint="eastAsia" w:ascii="仿宋_GB2312" w:eastAsia="仿宋_GB2312"/>
          <w:sz w:val="32"/>
          <w:szCs w:val="32"/>
          <w:u w:val="single"/>
        </w:rPr>
        <w:t xml:space="preserve">                  </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乙方</w:t>
      </w:r>
      <w:r>
        <w:rPr>
          <w:rFonts w:ascii="仿宋_GB2312" w:eastAsia="仿宋_GB2312"/>
          <w:sz w:val="32"/>
          <w:szCs w:val="32"/>
        </w:rPr>
        <w:t>(</w:t>
      </w:r>
      <w:r>
        <w:rPr>
          <w:rFonts w:hint="eastAsia" w:ascii="仿宋_GB2312" w:eastAsia="仿宋_GB2312"/>
          <w:sz w:val="32"/>
          <w:szCs w:val="32"/>
        </w:rPr>
        <w:t>承租方</w:t>
      </w:r>
      <w:r>
        <w:rPr>
          <w:rFonts w:ascii="仿宋_GB2312" w:eastAsia="仿宋_GB2312"/>
          <w:sz w:val="32"/>
          <w:szCs w:val="32"/>
        </w:rPr>
        <w:t>):</w:t>
      </w:r>
      <w:r>
        <w:rPr>
          <w:rFonts w:hint="eastAsia" w:ascii="仿宋_GB2312" w:eastAsia="仿宋_GB2312"/>
          <w:sz w:val="32"/>
          <w:szCs w:val="32"/>
        </w:rPr>
        <w:t xml:space="preserve"> </w:t>
      </w:r>
      <w:bookmarkStart w:id="2" w:name="我方名称1"/>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bookmarkEnd w:id="2"/>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根据《民法典》、《中华人民共和国城市房地产管理法》等国家有关法律、法规，甲乙双方本着诚实、信用、平等、自愿的原则，经协商一致，就房屋租赁事宜达成如下约定：</w:t>
      </w:r>
    </w:p>
    <w:p>
      <w:pPr>
        <w:spacing w:line="360" w:lineRule="auto"/>
        <w:ind w:firstLine="643" w:firstLineChars="200"/>
        <w:rPr>
          <w:rFonts w:ascii="仿宋_GB2312" w:eastAsia="仿宋_GB2312"/>
          <w:b/>
          <w:sz w:val="32"/>
          <w:szCs w:val="32"/>
        </w:rPr>
      </w:pPr>
      <w:r>
        <w:rPr>
          <w:rFonts w:hint="eastAsia" w:ascii="仿宋_GB2312" w:eastAsia="仿宋_GB2312"/>
          <w:b/>
          <w:sz w:val="32"/>
          <w:szCs w:val="32"/>
        </w:rPr>
        <w:t>一、房屋基本情况</w:t>
      </w:r>
    </w:p>
    <w:p>
      <w:pPr>
        <w:spacing w:line="580" w:lineRule="exact"/>
        <w:ind w:firstLine="613"/>
        <w:rPr>
          <w:rFonts w:ascii="仿宋_GB2312" w:hAnsi="仿宋_GB2312" w:eastAsia="仿宋_GB2312"/>
          <w:sz w:val="32"/>
          <w:szCs w:val="32"/>
        </w:rPr>
      </w:pPr>
      <w:r>
        <w:rPr>
          <w:rFonts w:hint="eastAsia" w:ascii="仿宋_GB2312" w:hAnsi="仿宋_GB2312" w:eastAsia="仿宋_GB2312"/>
          <w:sz w:val="32"/>
          <w:szCs w:val="32"/>
        </w:rPr>
        <w:t>该房屋坐落于</w:t>
      </w:r>
      <w:bookmarkStart w:id="3" w:name="物业位置"/>
      <w:bookmarkEnd w:id="3"/>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开封市财政厅东街54号开封市中医院门前临街营业房</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w:t>
      </w:r>
    </w:p>
    <w:p>
      <w:pPr>
        <w:spacing w:before="67" w:line="360" w:lineRule="auto"/>
        <w:rPr>
          <w:rFonts w:ascii="仿宋_GB2312" w:hAnsi="仿宋_GB2312" w:eastAsia="仿宋_GB2312"/>
          <w:color w:val="000000"/>
          <w:sz w:val="32"/>
          <w:szCs w:val="32"/>
        </w:rPr>
      </w:pPr>
      <w:r>
        <w:rPr>
          <w:rFonts w:hint="eastAsia" w:ascii="仿宋_GB2312" w:hAnsi="仿宋_GB2312" w:eastAsia="仿宋_GB2312"/>
          <w:sz w:val="32"/>
          <w:szCs w:val="32"/>
        </w:rPr>
        <w:t>该房屋建筑面积</w:t>
      </w:r>
      <w:bookmarkStart w:id="4" w:name="物业建筑面积"/>
      <w:bookmarkEnd w:id="4"/>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18.75</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平方米，使用面积</w:t>
      </w:r>
      <w:bookmarkStart w:id="5" w:name="物业使用面积"/>
      <w:bookmarkEnd w:id="5"/>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平方米，装修状况</w:t>
      </w:r>
      <w:bookmarkStart w:id="6" w:name="物业装修状况"/>
      <w:bookmarkEnd w:id="6"/>
      <w:r>
        <w:rPr>
          <w:rFonts w:hint="eastAsia" w:ascii="仿宋_GB2312" w:hAnsi="仿宋_GB2312" w:eastAsia="仿宋_GB2312"/>
          <w:sz w:val="32"/>
          <w:szCs w:val="32"/>
          <w:u w:val="single"/>
        </w:rPr>
        <w:t>未装修</w:t>
      </w:r>
      <w:r>
        <w:rPr>
          <w:rFonts w:hint="eastAsia" w:ascii="仿宋_GB2312" w:hAnsi="仿宋_GB2312" w:eastAsia="仿宋_GB2312"/>
          <w:sz w:val="32"/>
          <w:szCs w:val="32"/>
        </w:rPr>
        <w:t>，其他情况为</w:t>
      </w:r>
      <w:bookmarkStart w:id="7" w:name="物业其他情况"/>
      <w:bookmarkEnd w:id="7"/>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，该房屋</w:t>
      </w:r>
      <w:bookmarkStart w:id="8" w:name="物业抵押情况"/>
      <w:bookmarkEnd w:id="8"/>
      <w:r>
        <w:rPr>
          <w:rFonts w:hint="eastAsia" w:ascii="仿宋_GB2312" w:hAnsi="仿宋_GB2312" w:eastAsia="仿宋_GB2312"/>
          <w:sz w:val="32"/>
          <w:szCs w:val="32"/>
          <w:u w:val="single"/>
        </w:rPr>
        <w:t>未</w:t>
      </w:r>
      <w:r>
        <w:rPr>
          <w:rFonts w:hint="eastAsia" w:ascii="仿宋_GB2312" w:hAnsi="仿宋_GB2312" w:eastAsia="仿宋_GB2312"/>
          <w:sz w:val="32"/>
          <w:szCs w:val="32"/>
        </w:rPr>
        <w:t>（已</w:t>
      </w:r>
      <w:r>
        <w:rPr>
          <w:rFonts w:ascii="仿宋_GB2312" w:hAnsi="仿宋_GB2312" w:eastAsia="仿宋_GB2312"/>
          <w:sz w:val="32"/>
          <w:szCs w:val="32"/>
        </w:rPr>
        <w:t xml:space="preserve"> / </w:t>
      </w:r>
      <w:r>
        <w:rPr>
          <w:rFonts w:hint="eastAsia" w:ascii="仿宋_GB2312" w:hAnsi="仿宋_GB2312" w:eastAsia="仿宋_GB2312"/>
          <w:sz w:val="32"/>
          <w:szCs w:val="32"/>
        </w:rPr>
        <w:t>未）设定抵押。</w:t>
      </w:r>
      <w:r>
        <w:rPr>
          <w:rFonts w:hint="eastAsia" w:ascii="仿宋_GB2312" w:hAnsi="仿宋_GB2312" w:eastAsia="仿宋_GB2312"/>
          <w:color w:val="000000"/>
          <w:sz w:val="32"/>
          <w:szCs w:val="32"/>
        </w:rPr>
        <w:t>具体房间及土地使用状况、乙方可免费使用车位情况详见附件一，房屋附属设施、设备情况详见附件二。</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二、房屋权属状况</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（一）甲方对该房屋及占用范围内的土地使用权享有所有权和使用权的，甲方或其代理人应向乙方出示房屋所有权证及土地使用权证，房屋所有权证书编号为：</w:t>
      </w:r>
      <w:bookmarkStart w:id="9" w:name="房产证编号"/>
      <w:bookmarkEnd w:id="9"/>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无租拨用房产使用证2016026号</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 xml:space="preserve"> ；土地使用权证书编号为：</w:t>
      </w:r>
      <w:bookmarkStart w:id="10" w:name="土地证编号"/>
      <w:bookmarkEnd w:id="10"/>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无租拨用房产使用证2016026号</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。无相关权证的，甲方应向乙方出具相关权属证明材料，该证明材料为：</w:t>
      </w:r>
      <w:bookmarkStart w:id="11" w:name="权证证明材料"/>
      <w:bookmarkEnd w:id="11"/>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（二）甲方承诺</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1.该房屋及其占用范围内的土地使用权无任何产权争议及涉案纠纷，无任何被查封、冻结等禁止或限制转让、出租情形。</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sz w:val="32"/>
          <w:szCs w:val="32"/>
        </w:rPr>
        <w:t>2.该房屋已取得</w:t>
      </w:r>
      <w:r>
        <w:rPr>
          <w:rFonts w:hint="eastAsia" w:ascii="仿宋_GB2312" w:hAnsi="仿宋_GB2312" w:eastAsia="仿宋_GB2312" w:cs="宋体"/>
          <w:color w:val="000000"/>
          <w:sz w:val="32"/>
          <w:szCs w:val="32"/>
        </w:rPr>
        <w:t>建设工程规划许可证并按照建设工程规划许可证的规定或经主管部门批准建设。</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3.该房屋符合安全、防灾、消防等工程建设强制性标准。</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宋体"/>
          <w:color w:val="000000"/>
          <w:sz w:val="32"/>
          <w:szCs w:val="32"/>
        </w:rPr>
        <w:t>4.该房屋使用性质符合租赁用途要求，不存在违反法律、法规关于房屋使用条件强制性规定的情况。</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三、房屋用途</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sz w:val="32"/>
          <w:szCs w:val="32"/>
        </w:rPr>
        <w:t>承租房屋用途为</w:t>
      </w:r>
      <w:r>
        <w:rPr>
          <w:rFonts w:hint="eastAsia" w:ascii="仿宋_GB2312" w:hAnsi="仿宋_GB2312" w:eastAsia="仿宋_GB2312"/>
          <w:color w:val="000000"/>
          <w:sz w:val="32"/>
          <w:szCs w:val="32"/>
        </w:rPr>
        <w:t>：</w:t>
      </w:r>
      <w:bookmarkStart w:id="12" w:name="房屋用途"/>
      <w:r>
        <w:rPr>
          <w:rFonts w:hint="eastAsia" w:ascii="仿宋_GB2312" w:hAnsi="仿宋_GB2312" w:eastAsia="仿宋_GB2312"/>
          <w:b/>
          <w:color w:val="000000"/>
          <w:sz w:val="32"/>
          <w:szCs w:val="32"/>
          <w:u w:val="single"/>
        </w:rPr>
        <w:t>　</w:t>
      </w:r>
      <w:r>
        <w:rPr>
          <w:rFonts w:hint="eastAsia" w:ascii="仿宋_GB2312" w:hAnsi="仿宋_GB2312" w:eastAsia="仿宋_GB2312"/>
          <w:b/>
          <w:color w:val="000000"/>
          <w:sz w:val="32"/>
          <w:szCs w:val="32"/>
          <w:u w:val="single"/>
          <w:lang w:val="en-US" w:eastAsia="zh-CN"/>
        </w:rPr>
        <w:t xml:space="preserve">    </w:t>
      </w:r>
      <w:r>
        <w:rPr>
          <w:rFonts w:hint="eastAsia" w:ascii="仿宋_GB2312" w:hAnsi="仿宋_GB2312" w:eastAsia="仿宋_GB2312"/>
          <w:b/>
          <w:color w:val="000000"/>
          <w:sz w:val="32"/>
          <w:szCs w:val="32"/>
          <w:u w:val="single"/>
        </w:rPr>
        <w:t>　</w:t>
      </w:r>
      <w:bookmarkEnd w:id="12"/>
      <w:r>
        <w:rPr>
          <w:rFonts w:hint="eastAsia" w:ascii="仿宋_GB2312" w:hAnsi="仿宋_GB2312" w:eastAsia="仿宋_GB2312"/>
          <w:sz w:val="32"/>
          <w:szCs w:val="32"/>
        </w:rPr>
        <w:t>。</w:t>
      </w:r>
      <w:r>
        <w:rPr>
          <w:rFonts w:hint="eastAsia" w:ascii="仿宋_GB2312" w:hAnsi="仿宋_GB2312" w:eastAsia="仿宋_GB2312"/>
          <w:color w:val="000000"/>
          <w:sz w:val="32"/>
          <w:szCs w:val="32"/>
        </w:rPr>
        <w:t>乙方保证，在租赁期内未征得甲方书面同意不擅自改变该房屋的用途；甲方承诺，在协议约定的租赁期限内，出租房屋在安全、消防、水电以及制冷、供暖、物业管理等一切方面均适租。</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四、租赁期</w:t>
      </w:r>
    </w:p>
    <w:p>
      <w:pPr>
        <w:spacing w:before="67" w:line="360" w:lineRule="auto"/>
        <w:ind w:firstLine="640" w:firstLineChars="200"/>
        <w:rPr>
          <w:rFonts w:ascii="仿宋_GB2312" w:hAnsi="仿宋_GB2312" w:eastAsia="仿宋_GB2312"/>
          <w:b/>
          <w:color w:val="000000"/>
          <w:sz w:val="32"/>
          <w:szCs w:val="32"/>
        </w:rPr>
      </w:pPr>
      <w:r>
        <w:rPr>
          <w:rFonts w:hint="eastAsia" w:ascii="仿宋_GB2312" w:hAnsi="仿宋_GB2312" w:eastAsia="仿宋_GB2312"/>
          <w:color w:val="000000"/>
          <w:sz w:val="32"/>
          <w:szCs w:val="32"/>
        </w:rPr>
        <w:t>（一）房屋租赁期限为</w:t>
      </w:r>
      <w:bookmarkStart w:id="13" w:name="租赁日期1"/>
      <w:bookmarkEnd w:id="13"/>
      <w:r>
        <w:rPr>
          <w:rFonts w:hint="eastAsia" w:ascii="仿宋_GB2312" w:hAnsi="仿宋_GB2312" w:eastAsia="仿宋_GB2312"/>
          <w:color w:val="000000"/>
          <w:sz w:val="32"/>
          <w:szCs w:val="32"/>
          <w:u w:val="single"/>
        </w:rPr>
        <w:t xml:space="preserve">   </w:t>
      </w:r>
      <w:r>
        <w:rPr>
          <w:rFonts w:hint="eastAsia" w:ascii="仿宋_GB2312" w:hAnsi="仿宋_GB2312" w:eastAsia="仿宋_GB2312"/>
          <w:sz w:val="32"/>
          <w:szCs w:val="32"/>
        </w:rPr>
        <w:t>年</w:t>
      </w:r>
      <w:bookmarkStart w:id="14" w:name="租赁日期2"/>
      <w:bookmarkEnd w:id="14"/>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bookmarkStart w:id="15" w:name="租赁日期3"/>
      <w:bookmarkEnd w:id="15"/>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日至</w:t>
      </w:r>
      <w:bookmarkStart w:id="16" w:name="租赁日期4"/>
      <w:bookmarkEnd w:id="16"/>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w:t>
      </w:r>
      <w:bookmarkStart w:id="17" w:name="租赁日期5"/>
      <w:bookmarkEnd w:id="17"/>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bookmarkStart w:id="18" w:name="租赁日期8"/>
      <w:bookmarkEnd w:id="18"/>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日，共计</w:t>
      </w:r>
      <w:bookmarkStart w:id="19" w:name="租赁日期6"/>
      <w:bookmarkEnd w:id="19"/>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年</w:t>
      </w:r>
      <w:bookmarkStart w:id="20" w:name="租赁日期7"/>
      <w:bookmarkEnd w:id="20"/>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个</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月</w:t>
      </w:r>
      <w:r>
        <w:rPr>
          <w:rFonts w:hint="eastAsia" w:ascii="仿宋_GB2312" w:hAnsi="仿宋_GB2312" w:eastAsia="仿宋_GB2312"/>
          <w:color w:val="000000"/>
          <w:sz w:val="32"/>
          <w:szCs w:val="32"/>
        </w:rPr>
        <w:t>，房屋交付按照第六条规定进行。</w:t>
      </w:r>
      <w:r>
        <w:rPr>
          <w:rFonts w:hint="eastAsia" w:ascii="仿宋_GB2312" w:hAnsi="仿宋_GB2312" w:eastAsia="仿宋_GB2312"/>
          <w:b/>
          <w:color w:val="000000"/>
          <w:sz w:val="32"/>
          <w:szCs w:val="32"/>
        </w:rPr>
        <w:t>租赁期内，除本合同第十三条第（一）、（二</w:t>
      </w:r>
      <w:r>
        <w:rPr>
          <w:rFonts w:ascii="仿宋_GB2312" w:hAnsi="仿宋_GB2312" w:eastAsia="仿宋_GB2312"/>
          <w:b/>
          <w:color w:val="000000"/>
          <w:sz w:val="32"/>
          <w:szCs w:val="32"/>
        </w:rPr>
        <w:t>）</w:t>
      </w:r>
      <w:r>
        <w:rPr>
          <w:rFonts w:hint="eastAsia" w:ascii="仿宋_GB2312" w:hAnsi="仿宋_GB2312" w:eastAsia="仿宋_GB2312"/>
          <w:b/>
          <w:color w:val="000000"/>
          <w:sz w:val="32"/>
          <w:szCs w:val="32"/>
        </w:rPr>
        <w:t>、（四）款约定情形外，甲方不得提前收回该房屋。</w:t>
      </w:r>
    </w:p>
    <w:p>
      <w:pPr>
        <w:snapToGrid w:val="0"/>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（二）合同到期前，甲乙双方应提前半年就续租事宜进行协商，任何一方有异议的，须提前三个月书面通知对方，双方均无异议的，本合同延期</w:t>
      </w:r>
      <w:bookmarkStart w:id="21" w:name="延期日期"/>
      <w:bookmarkEnd w:id="21"/>
      <w:r>
        <w:rPr>
          <w:rFonts w:hint="eastAsia" w:ascii="仿宋_GB2312" w:hAnsi="仿宋_GB2312" w:eastAsia="仿宋_GB2312"/>
          <w:color w:val="000000"/>
          <w:sz w:val="32"/>
          <w:szCs w:val="32"/>
          <w:u w:val="single"/>
        </w:rPr>
        <w:t xml:space="preserve">  /  </w:t>
      </w:r>
      <w:r>
        <w:rPr>
          <w:rFonts w:hint="eastAsia" w:ascii="仿宋_GB2312" w:hAnsi="仿宋_GB2312" w:eastAsia="仿宋_GB2312"/>
          <w:color w:val="000000"/>
          <w:sz w:val="32"/>
          <w:szCs w:val="32"/>
        </w:rPr>
        <w:t>年。合同延期到期前，双方按前述程序进行协商。甲方对续租事宜有异议而甲方房屋继续出租的，同等条件下乙方享有优先承租权，双方另行签订房屋租赁合同。</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szCs w:val="32"/>
        </w:rPr>
        <w:t>五</w:t>
      </w:r>
      <w:r>
        <w:rPr>
          <w:rFonts w:hint="eastAsia" w:ascii="仿宋_GB2312" w:hAnsi="仿宋_GB2312" w:eastAsia="仿宋_GB2312"/>
          <w:b/>
          <w:sz w:val="32"/>
          <w:szCs w:val="32"/>
        </w:rPr>
        <w:t>、</w:t>
      </w:r>
      <w:r>
        <w:rPr>
          <w:rFonts w:hint="eastAsia" w:ascii="仿宋_GB2312" w:hAnsi="仿宋_GB2312" w:eastAsia="仿宋_GB2312"/>
          <w:b/>
          <w:color w:val="000000"/>
          <w:sz w:val="32"/>
          <w:szCs w:val="32"/>
        </w:rPr>
        <w:t>装修</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甲方允许乙方在保证安全、不改变房屋主体结构的前提下对该房屋进行装修、装饰或添置新物，装修装饰费用由乙方承担。甲方应为房屋的装修、装饰或添置附属设施提供必要的便利和协助，装修期</w:t>
      </w:r>
      <w:bookmarkStart w:id="22" w:name="装修期"/>
      <w:bookmarkEnd w:id="22"/>
      <w:r>
        <w:rPr>
          <w:rFonts w:hint="eastAsia" w:ascii="仿宋_GB2312" w:hAnsi="仿宋_GB2312" w:eastAsia="仿宋_GB2312"/>
          <w:color w:val="000000"/>
          <w:sz w:val="32"/>
          <w:szCs w:val="32"/>
          <w:u w:val="single"/>
        </w:rPr>
        <w:t xml:space="preserve">  / </w:t>
      </w:r>
      <w:r>
        <w:rPr>
          <w:rFonts w:hint="eastAsia" w:ascii="仿宋_GB2312" w:hAnsi="仿宋_GB2312" w:eastAsia="仿宋_GB2312"/>
          <w:color w:val="000000"/>
          <w:sz w:val="32"/>
          <w:szCs w:val="32"/>
        </w:rPr>
        <w:t>个月，免租金。</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若需要改变房屋结构，经甲方书面同意后，乙方应当委托具有结构设计资质的设计单位出具结构改动方案。若乙方有双路网络线路入户、电容量等特殊需求书面通知甲方的，甲方应当协助满足。</w:t>
      </w:r>
    </w:p>
    <w:p>
      <w:pPr>
        <w:spacing w:before="67" w:line="360" w:lineRule="auto"/>
        <w:rPr>
          <w:rFonts w:ascii="仿宋_GB2312" w:hAnsi="仿宋_GB2312" w:eastAsia="仿宋_GB2312" w:cs="宋体"/>
          <w:color w:val="000000"/>
          <w:sz w:val="32"/>
          <w:szCs w:val="32"/>
        </w:rPr>
      </w:pPr>
      <w:r>
        <w:rPr>
          <w:rFonts w:hint="eastAsia" w:ascii="仿宋_GB2312" w:hAnsi="仿宋_GB2312" w:eastAsia="仿宋_GB2312"/>
          <w:sz w:val="32"/>
          <w:szCs w:val="32"/>
        </w:rPr>
        <w:t xml:space="preserve">    因甲方违反法律法规规定或违反本合同约定，导致本合同无效、解除、提前终止的，甲方应</w:t>
      </w:r>
      <w:r>
        <w:rPr>
          <w:rFonts w:hint="eastAsia" w:ascii="仿宋_GB2312" w:hAnsi="仿宋_GB2312" w:eastAsia="仿宋_GB2312" w:cs="宋体"/>
          <w:color w:val="000000"/>
          <w:sz w:val="32"/>
          <w:szCs w:val="32"/>
        </w:rPr>
        <w:t>赔偿剩余租赁期内乙方装饰装修残值损失。</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六、房屋的交付及返还</w:t>
      </w:r>
    </w:p>
    <w:p>
      <w:pPr>
        <w:spacing w:before="67" w:line="360" w:lineRule="auto"/>
        <w:rPr>
          <w:rFonts w:ascii="仿宋_GB2312" w:hAnsi="仿宋_GB2312" w:eastAsia="仿宋_GB2312"/>
          <w:color w:val="000000"/>
          <w:sz w:val="32"/>
          <w:szCs w:val="32"/>
        </w:rPr>
      </w:pPr>
      <w:r>
        <w:rPr>
          <w:rFonts w:hint="eastAsia" w:hAnsi="宋体"/>
          <w:color w:val="000000"/>
          <w:sz w:val="32"/>
          <w:szCs w:val="32"/>
        </w:rPr>
        <w:t xml:space="preserve">    （</w:t>
      </w:r>
      <w:r>
        <w:rPr>
          <w:rFonts w:hint="eastAsia" w:ascii="仿宋_GB2312" w:hAnsi="仿宋_GB2312" w:eastAsia="仿宋_GB2312"/>
          <w:color w:val="000000"/>
          <w:sz w:val="32"/>
          <w:szCs w:val="32"/>
        </w:rPr>
        <w:t>一）交付：甲方应于本合同签订后三日内将房屋按约定条件交付给乙方，结清房屋交付前已经发生的水费、电费、燃气费、电话费等与房屋使用有关的费用，双方根据租赁期间费用承担情况对房屋水表、电表、燃气表底书面确认。甲方向乙方交验房屋、附属设施、设备并移交房门钥匙，双方经办人员在附件二《房屋附属设施、设备清单》签字后，视为交付完成。</w:t>
      </w:r>
    </w:p>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（二）返还：租赁期满或合同解除后，乙方应返还该房屋、附属设施、设备。乙方正常使用附属设施、设备的，对附属设施、设备不承担任何责任，租赁期满由甲方自行收回。</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乙方添置的新物（包括但不限于安全保卫设施、制冷设备）归乙方所有，乙方自行收回。</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乙方装饰装修物，未形成附合的，乙方可自行收回；乙方在合理时间内未收回的或形成附合的装饰装修物，由甲方自行处置。</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七、租金</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（一）租金标准，适用第</w:t>
      </w:r>
      <w:bookmarkStart w:id="23" w:name="租金标准"/>
      <w:bookmarkEnd w:id="23"/>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种。</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1.房屋租赁期内租金标准不变：</w:t>
      </w:r>
      <w:bookmarkStart w:id="24" w:name="租金价格"/>
      <w:bookmarkEnd w:id="24"/>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元/</w:t>
      </w:r>
      <w:bookmarkStart w:id="25" w:name="付租金频次"/>
      <w:bookmarkEnd w:id="25"/>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（月/ 季/ 半年/ 年），租金总计：</w:t>
      </w:r>
      <w:bookmarkStart w:id="26" w:name="租金总额小写"/>
      <w:bookmarkEnd w:id="26"/>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元（大写：</w:t>
      </w:r>
      <w:bookmarkStart w:id="27" w:name="租金总额大写"/>
      <w:bookmarkEnd w:id="27"/>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2.房屋租赁期内租金分段调整：</w:t>
      </w:r>
      <w:bookmarkStart w:id="28" w:name="租金分段调整"/>
      <w:bookmarkEnd w:id="28"/>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,租赁期内租金总计：</w:t>
      </w:r>
      <w:bookmarkStart w:id="29" w:name="期内租金小写"/>
      <w:bookmarkEnd w:id="29"/>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元（大写：</w:t>
      </w:r>
      <w:bookmarkStart w:id="30" w:name="期内租金大写"/>
      <w:bookmarkEnd w:id="30"/>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（二）租金支付时间：</w:t>
      </w:r>
      <w:bookmarkStart w:id="31" w:name="租金支付时间"/>
      <w:bookmarkEnd w:id="31"/>
      <w:r>
        <w:rPr>
          <w:rFonts w:hint="eastAsia" w:ascii="仿宋_GB2312" w:hAnsi="仿宋_GB2312" w:eastAsia="仿宋_GB2312"/>
          <w:sz w:val="32"/>
          <w:szCs w:val="32"/>
          <w:u w:val="single"/>
        </w:rPr>
        <w:t xml:space="preserve">一年支付一次，每次支付一年租金 </w:t>
      </w:r>
      <w:r>
        <w:rPr>
          <w:rFonts w:hint="eastAsia" w:ascii="仿宋_GB2312" w:hAnsi="仿宋_GB2312" w:eastAsia="仿宋_GB2312"/>
          <w:sz w:val="32"/>
          <w:szCs w:val="32"/>
        </w:rPr>
        <w:t>。乙方支付租金前，</w:t>
      </w:r>
      <w:r>
        <w:rPr>
          <w:rFonts w:hint="eastAsia" w:ascii="仿宋_GB2312" w:hAnsi="仿宋_GB2312" w:eastAsia="仿宋_GB2312" w:cs="宋体"/>
          <w:color w:val="000000"/>
          <w:sz w:val="32"/>
          <w:szCs w:val="32"/>
        </w:rPr>
        <w:t>甲方必须向乙方开具符合国家规定的发票，否则乙方有权拒付租金，</w:t>
      </w:r>
      <w:r>
        <w:rPr>
          <w:rFonts w:hint="eastAsia" w:ascii="仿宋_GB2312" w:eastAsia="仿宋_GB2312"/>
          <w:sz w:val="32"/>
          <w:szCs w:val="32"/>
        </w:rPr>
        <w:t>因甲方未向乙方提供发票，乙方拒付租金，不视为乙方违约</w:t>
      </w:r>
      <w:r>
        <w:rPr>
          <w:rFonts w:hint="eastAsia" w:ascii="仿宋_GB2312" w:hAnsi="仿宋_GB2312" w:eastAsia="仿宋_GB2312" w:cs="宋体"/>
          <w:color w:val="000000"/>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（三）租金支付方式：</w:t>
      </w:r>
      <w:bookmarkStart w:id="32" w:name="租金支付方式"/>
      <w:bookmarkEnd w:id="32"/>
      <w:r>
        <w:rPr>
          <w:rFonts w:hint="eastAsia" w:ascii="仿宋_GB2312" w:hAnsi="仿宋_GB2312" w:eastAsia="仿宋_GB2312"/>
          <w:sz w:val="32"/>
          <w:szCs w:val="32"/>
          <w:u w:val="single"/>
        </w:rPr>
        <w:t>支付甲方指定账户</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（四）双方约定的其他事项：</w:t>
      </w:r>
      <w:bookmarkStart w:id="33" w:name="其他约定事项补充条款"/>
      <w:bookmarkEnd w:id="33"/>
      <w:r>
        <w:rPr>
          <w:rFonts w:hint="eastAsia" w:ascii="仿宋_GB2312" w:hAnsi="仿宋_GB2312" w:eastAsia="仿宋_GB2312"/>
          <w:sz w:val="32"/>
          <w:szCs w:val="32"/>
          <w:u w:val="single"/>
        </w:rPr>
        <w:t>甲方向乙方开具由国家税务机关提供的正规增值税专用发票后，乙方支付当期租金</w:t>
      </w:r>
      <w:r>
        <w:rPr>
          <w:rFonts w:hint="eastAsia" w:ascii="仿宋_GB2312" w:hAnsi="仿宋_GB2312" w:eastAsia="仿宋_GB2312"/>
          <w:sz w:val="32"/>
          <w:szCs w:val="32"/>
        </w:rPr>
        <w:t>。</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八、其他费用</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租赁期内，与该房屋有关各项费用的承担方式为：</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（一）乙方承担</w:t>
      </w:r>
      <w:bookmarkStart w:id="34" w:name="各项费用项目"/>
      <w:bookmarkEnd w:id="34"/>
      <w:r>
        <w:rPr>
          <w:rFonts w:hint="eastAsia" w:ascii="仿宋_GB2312" w:hAnsi="仿宋_GB2312" w:eastAsia="仿宋_GB2312"/>
          <w:sz w:val="32"/>
          <w:szCs w:val="32"/>
          <w:u w:val="single"/>
        </w:rPr>
        <w:t>水费、电费、电话费</w:t>
      </w:r>
      <w:r>
        <w:rPr>
          <w:rFonts w:hint="eastAsia" w:ascii="仿宋_GB2312" w:hAnsi="仿宋_GB2312" w:eastAsia="仿宋_GB2312"/>
          <w:sz w:val="32"/>
          <w:szCs w:val="32"/>
        </w:rPr>
        <w:t>（水费 / 电费 / 电话费 / 电视收视费 / 供暖费 / 燃气费 / 物业管理费 /</w:t>
      </w:r>
      <w:r>
        <w:rPr>
          <w:rFonts w:hint="eastAsia" w:ascii="仿宋_GB2312" w:hAnsi="仿宋_GB2312" w:eastAsia="仿宋_GB2312"/>
          <w:sz w:val="32"/>
          <w:szCs w:val="32"/>
          <w:u w:val="single"/>
        </w:rPr>
        <w:t xml:space="preserve"> </w:t>
      </w:r>
      <w:bookmarkStart w:id="35" w:name="项目费用补充条款"/>
      <w:bookmarkEnd w:id="35"/>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）等费用。</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（二）房屋租赁税费以及本合同中未列明的其他费用均由甲方承担。</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由甲方支付费用的事项，甲方应及时支付，并向乙方提供合法凭证，以免影响乙方的正常经营。由乙方支付的费用，实际支付时间按照交易惯例处理。</w:t>
      </w:r>
    </w:p>
    <w:p>
      <w:pPr>
        <w:spacing w:before="67" w:line="360" w:lineRule="auto"/>
        <w:ind w:firstLine="640" w:firstLineChars="200"/>
        <w:rPr>
          <w:rFonts w:ascii="仿宋_GB2312" w:hAnsi="仿宋_GB2312" w:eastAsia="仿宋_GB2312"/>
          <w:b/>
          <w:color w:val="000000"/>
          <w:sz w:val="32"/>
          <w:szCs w:val="32"/>
        </w:rPr>
      </w:pPr>
      <w:r>
        <w:rPr>
          <w:rFonts w:hint="eastAsia" w:ascii="仿宋_GB2312" w:hAnsi="仿宋_GB2312" w:eastAsia="仿宋_GB2312"/>
          <w:color w:val="000000"/>
          <w:sz w:val="32"/>
          <w:szCs w:val="32"/>
        </w:rPr>
        <w:t>供暖、制冷时间、温度应当能够保证乙方正常营业需要，乙方有特殊需求书面通知甲方的，甲方应当协助满足。</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九、房屋及附属设施的维护</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（一）租赁期内，甲方应保障该房屋及其附属设施处于适用和安全的状态。乙方发现该房屋及其附属设施有损坏或故障时，应及时通知甲方修复。</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甲方应在接到乙方通知后的</w:t>
      </w:r>
      <w:bookmarkStart w:id="36" w:name="日期内维修"/>
      <w:bookmarkEnd w:id="36"/>
      <w:r>
        <w:rPr>
          <w:rFonts w:hint="eastAsia" w:ascii="仿宋_GB2312" w:hAnsi="仿宋_GB2312" w:eastAsia="仿宋_GB2312"/>
          <w:sz w:val="32"/>
          <w:szCs w:val="32"/>
          <w:u w:val="single"/>
        </w:rPr>
        <w:t>5</w:t>
      </w:r>
      <w:r>
        <w:rPr>
          <w:rFonts w:hint="eastAsia" w:ascii="仿宋_GB2312" w:hAnsi="仿宋_GB2312" w:eastAsia="仿宋_GB2312"/>
          <w:sz w:val="32"/>
          <w:szCs w:val="32"/>
        </w:rPr>
        <w:t>日内进行维修。逾期不维修的，乙方可代为维修，费用由甲方承担。因维修房屋影响乙方使用的，应相应减少租金或延长租赁期限。</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（二）对于乙方的装修、改善和增设的他物甲方不承担维修的义务。</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（三）对于该房屋及其附属设施因自然属性或合理使用而导致的损耗，乙方不承担责任。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（四）甲方应保证租赁房屋的水、电、暖、通讯等设施的正常使用，甲方擅自停止上述设施使用，影响乙方经营的，由甲方承担一切责任，并赔偿乙方的全部损失。</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w:t>
      </w:r>
      <w:r>
        <w:rPr>
          <w:rFonts w:hint="eastAsia" w:ascii="仿宋_GB2312" w:hAnsi="仿宋_GB2312" w:eastAsia="仿宋_GB2312"/>
          <w:b/>
          <w:color w:val="000000"/>
          <w:sz w:val="32"/>
          <w:szCs w:val="32"/>
        </w:rPr>
        <w:t>标识与广告</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乙方因营业需要，有权利在租赁房屋外墙、外围排他性地张贴、悬挂、设置公司标识及广告，甲方应给予必要协助。第三方进行前述行为影响到乙方利益的，甲方应当协助乙方解决。</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十一、</w:t>
      </w:r>
      <w:r>
        <w:rPr>
          <w:rFonts w:hint="eastAsia" w:ascii="仿宋_GB2312" w:hAnsi="仿宋_GB2312" w:eastAsia="仿宋_GB2312"/>
          <w:b/>
          <w:color w:val="000000"/>
          <w:sz w:val="32"/>
          <w:szCs w:val="32"/>
        </w:rPr>
        <w:t xml:space="preserve">转租 </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（一）甲方同意，在不影响甲方本合同项下权利的前提下，乙方可在租赁期内将房屋部分或全部转租给他人。</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（三）在不损害甲方利益并经甲乙双方书面同意情况下，甲方亦可以直接与乙方介绍的承租人建立租赁关系，本协议解除，乙方不再承担本协议项下的义务。</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十二、</w:t>
      </w:r>
      <w:r>
        <w:rPr>
          <w:rFonts w:hint="eastAsia" w:ascii="仿宋_GB2312" w:hAnsi="仿宋_GB2312" w:eastAsia="仿宋_GB2312"/>
          <w:b/>
          <w:color w:val="000000"/>
          <w:sz w:val="32"/>
          <w:szCs w:val="32"/>
        </w:rPr>
        <w:t>所有权变动</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一）租赁期内甲方转让该房屋的，甲方应当提前一个月与乙方接洽房屋买卖事宜，乙方在同等条件下享有优先于第三人购买的权利，甲方未按照约定时间通知乙方的，甲方应向乙方支付一年的租金做为违约金。乙方放弃优先购买权的，租赁期间房屋所有权发生变动，本合同在乙方与新所有权人之间具有法律效力，</w:t>
      </w:r>
      <w:r>
        <w:rPr>
          <w:rFonts w:hint="eastAsia" w:ascii="仿宋_GB2312" w:hAnsi="仿宋_GB2312" w:eastAsia="仿宋_GB2312"/>
          <w:sz w:val="32"/>
          <w:szCs w:val="32"/>
        </w:rPr>
        <w:t>甲方有义务及时将租赁情况通知新所有权人。</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（二）租赁期内甲方在房屋上设立抵押的，应当提前一个月书面通知乙方，并告知抵押权人存在租赁事宜，抵押权人行使抵押权不得影响乙方在本合同项下的权利。</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十三、合同的解除与终止</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（一）经甲乙双方协商一致，可以解除本合同。</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（二）有下列情形之一的，本合同终止，甲乙双方互不承担违约责任，但因房屋及其附属设施设备质量不合格、违规建设等原因导致的，甲方应承担违约及赔偿责任：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1.该房屋因城市建设需要被依法列入房屋拆迁范围的。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2.因地震、火灾等不可抗力致使房屋毁损、灭失或造成其他严重损失的。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（三）甲方有下列情形之一的，乙方有权单方解除合同：</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1.未按约定时间交付该房屋达</w:t>
      </w:r>
      <w:bookmarkStart w:id="37" w:name="解约条款1"/>
      <w:bookmarkEnd w:id="37"/>
      <w:r>
        <w:rPr>
          <w:rFonts w:hint="eastAsia" w:ascii="仿宋_GB2312" w:hAnsi="仿宋_GB2312" w:eastAsia="仿宋_GB2312"/>
          <w:sz w:val="32"/>
          <w:szCs w:val="32"/>
          <w:u w:val="single"/>
        </w:rPr>
        <w:t>60</w:t>
      </w:r>
      <w:r>
        <w:rPr>
          <w:rFonts w:hint="eastAsia" w:ascii="仿宋_GB2312" w:hAnsi="仿宋_GB2312" w:eastAsia="仿宋_GB2312"/>
          <w:sz w:val="32"/>
          <w:szCs w:val="32"/>
        </w:rPr>
        <w:t>日的。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2.交付的房屋不符合合同约定影响乙方使用的。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3.</w:t>
      </w:r>
      <w:r>
        <w:rPr>
          <w:rFonts w:hint="eastAsia" w:ascii="仿宋_GB2312" w:hAnsi="仿宋_GB2312" w:eastAsia="仿宋_GB2312" w:cs="宋体"/>
          <w:color w:val="000000"/>
          <w:sz w:val="32"/>
          <w:szCs w:val="32"/>
        </w:rPr>
        <w:t>该房屋权属有争议的。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4.交付的房屋危及乙方及其员工安全或者健康的。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5.签订本合同前，未如实告知乙方该房屋及占用范围内土地使用权已设定抵押，可能影响乙方正常使用的。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6.房屋及其附属设施设备破损，致使乙方无法正常使用的。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宋体"/>
          <w:color w:val="000000"/>
          <w:sz w:val="32"/>
          <w:szCs w:val="32"/>
        </w:rPr>
        <w:t>7.该房屋被司法机关或者行政机关依法查封的。</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sz w:val="32"/>
          <w:szCs w:val="32"/>
        </w:rPr>
        <w:t>8.违反有关承诺及本合同约定应由甲方承担的义务的。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宋体"/>
          <w:color w:val="000000"/>
          <w:sz w:val="32"/>
          <w:szCs w:val="32"/>
        </w:rPr>
        <w:t>9.其他：</w:t>
      </w:r>
      <w:bookmarkStart w:id="38" w:name="解约补充条款"/>
      <w:bookmarkEnd w:id="38"/>
      <w:r>
        <w:rPr>
          <w:rFonts w:hint="eastAsia" w:ascii="仿宋_GB2312" w:hAnsi="仿宋_GB2312" w:eastAsia="仿宋_GB2312" w:cs="宋体"/>
          <w:color w:val="000000"/>
          <w:sz w:val="32"/>
          <w:szCs w:val="32"/>
          <w:u w:val="single"/>
        </w:rPr>
        <w:t xml:space="preserve"> /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（四）乙方有下列情形之一的，甲方有权单方解除合同，收回该房屋：</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1.无故不支付或者不按照约定支付租金达</w:t>
      </w:r>
      <w:bookmarkStart w:id="39" w:name="客户解约条款1"/>
      <w:bookmarkEnd w:id="39"/>
      <w:r>
        <w:rPr>
          <w:rFonts w:hint="eastAsia" w:ascii="仿宋_GB2312" w:hAnsi="仿宋_GB2312" w:eastAsia="仿宋_GB2312"/>
          <w:sz w:val="32"/>
          <w:szCs w:val="32"/>
          <w:u w:val="single"/>
        </w:rPr>
        <w:t>60</w:t>
      </w:r>
      <w:r>
        <w:rPr>
          <w:rFonts w:hint="eastAsia" w:ascii="仿宋_GB2312" w:hAnsi="仿宋_GB2312" w:eastAsia="仿宋_GB2312"/>
          <w:sz w:val="32"/>
          <w:szCs w:val="32"/>
        </w:rPr>
        <w:t>日的。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2.利用该房屋从事违法犯罪活动的。</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3.其他：</w:t>
      </w:r>
      <w:bookmarkStart w:id="40" w:name="客户解约补充条款"/>
      <w:bookmarkEnd w:id="40"/>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（五）乙方因网点、机构撤销、合并、迁建等原因而不再租赁房屋的，则乙方有权单方解除或者提前终止合同，但应当提前</w:t>
      </w:r>
      <w:bookmarkStart w:id="41" w:name="提前通知甲方"/>
      <w:bookmarkEnd w:id="41"/>
      <w:r>
        <w:rPr>
          <w:rFonts w:hint="eastAsia" w:ascii="仿宋_GB2312" w:hAnsi="仿宋_GB2312" w:eastAsia="仿宋_GB2312" w:cs="宋体"/>
          <w:color w:val="000000"/>
          <w:sz w:val="32"/>
          <w:szCs w:val="32"/>
          <w:u w:val="single"/>
        </w:rPr>
        <w:t xml:space="preserve"> 60   </w:t>
      </w:r>
      <w:r>
        <w:rPr>
          <w:rFonts w:hint="eastAsia" w:ascii="仿宋_GB2312" w:hAnsi="仿宋_GB2312" w:eastAsia="仿宋_GB2312" w:cs="宋体"/>
          <w:color w:val="000000"/>
          <w:sz w:val="32"/>
          <w:szCs w:val="32"/>
        </w:rPr>
        <w:t>日通知甲方。</w:t>
      </w:r>
    </w:p>
    <w:p>
      <w:pPr>
        <w:spacing w:before="67" w:line="360" w:lineRule="auto"/>
        <w:ind w:firstLine="640" w:firstLineChars="200"/>
        <w:rPr>
          <w:rFonts w:ascii="仿宋_GB2312" w:hAnsi="仿宋_GB2312" w:eastAsia="仿宋_GB2312" w:cs="宋体"/>
          <w:color w:val="000000"/>
          <w:sz w:val="32"/>
          <w:szCs w:val="32"/>
        </w:rPr>
      </w:pPr>
      <w:r>
        <w:rPr>
          <w:rFonts w:hint="eastAsia" w:ascii="仿宋_GB2312" w:hAnsi="仿宋_GB2312" w:eastAsia="仿宋_GB2312" w:cs="宋体"/>
          <w:color w:val="000000"/>
          <w:sz w:val="32"/>
          <w:szCs w:val="32"/>
        </w:rPr>
        <w:t>（六）因甲方违反本合同约定，导致合同解除或提前终止的，租金按照乙方实际承租天数计算，乙方预交的租金扣除实际租金后由甲方返还乙方并按</w:t>
      </w:r>
      <w:bookmarkStart w:id="42" w:name="赔偿方式"/>
      <w:bookmarkEnd w:id="42"/>
      <w:r>
        <w:rPr>
          <w:rFonts w:hint="eastAsia" w:ascii="仿宋_GB2312" w:hAnsi="仿宋_GB2312" w:eastAsia="仿宋_GB2312" w:cs="宋体"/>
          <w:color w:val="000000"/>
          <w:sz w:val="32"/>
          <w:szCs w:val="32"/>
          <w:u w:val="single"/>
        </w:rPr>
        <w:t xml:space="preserve"> 年租金的   %        </w:t>
      </w:r>
      <w:r>
        <w:rPr>
          <w:rFonts w:hint="eastAsia" w:ascii="仿宋_GB2312" w:hAnsi="仿宋_GB2312" w:eastAsia="仿宋_GB2312" w:cs="宋体"/>
          <w:color w:val="000000"/>
          <w:sz w:val="32"/>
          <w:szCs w:val="32"/>
        </w:rPr>
        <w:t>向乙方支付违约金。</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十四、违约责任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（一）因甲方原因导致本合同提前终止的，甲方应承担违约责任，按</w:t>
      </w:r>
      <w:bookmarkStart w:id="43" w:name="违约责任1"/>
      <w:bookmarkEnd w:id="43"/>
      <w:r>
        <w:rPr>
          <w:rFonts w:hint="eastAsia" w:ascii="仿宋_GB2312" w:hAnsi="仿宋_GB2312" w:eastAsia="仿宋_GB2312"/>
          <w:sz w:val="32"/>
          <w:szCs w:val="32"/>
          <w:u w:val="single"/>
        </w:rPr>
        <w:t>年租金   %</w:t>
      </w:r>
      <w:r>
        <w:rPr>
          <w:rFonts w:hint="eastAsia" w:ascii="仿宋_GB2312" w:hAnsi="仿宋_GB2312" w:eastAsia="仿宋_GB2312"/>
          <w:sz w:val="32"/>
          <w:szCs w:val="32"/>
        </w:rPr>
        <w:t>向乙方支付违约金。</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（二）甲方有本合同第十三条第（三）约定的情形之一的，应承担违约责任，按</w:t>
      </w:r>
      <w:bookmarkStart w:id="44" w:name="违约责任2"/>
      <w:bookmarkEnd w:id="44"/>
      <w:r>
        <w:rPr>
          <w:rFonts w:hint="eastAsia" w:ascii="仿宋_GB2312" w:hAnsi="仿宋_GB2312" w:eastAsia="仿宋_GB2312"/>
          <w:sz w:val="32"/>
          <w:szCs w:val="32"/>
          <w:u w:val="single"/>
        </w:rPr>
        <w:t>年租金   %</w:t>
      </w:r>
      <w:r>
        <w:rPr>
          <w:rFonts w:hint="eastAsia" w:ascii="仿宋_GB2312" w:hAnsi="仿宋_GB2312" w:eastAsia="仿宋_GB2312"/>
          <w:sz w:val="32"/>
          <w:szCs w:val="32"/>
        </w:rPr>
        <w:t>向乙方支付违约金。</w:t>
      </w:r>
    </w:p>
    <w:p>
      <w:pPr>
        <w:spacing w:before="67" w:line="360" w:lineRule="auto"/>
        <w:ind w:firstLine="640" w:firstLineChars="200"/>
        <w:rPr>
          <w:rFonts w:ascii="仿宋_GB2312" w:hAnsi="仿宋_GB2312" w:eastAsia="仿宋_GB2312" w:cs="_GB2312"/>
          <w:color w:val="000000"/>
          <w:sz w:val="32"/>
          <w:szCs w:val="32"/>
        </w:rPr>
      </w:pPr>
      <w:r>
        <w:rPr>
          <w:rFonts w:hint="eastAsia" w:ascii="仿宋_GB2312" w:hAnsi="仿宋_GB2312" w:eastAsia="仿宋_GB2312"/>
          <w:sz w:val="32"/>
          <w:szCs w:val="32"/>
        </w:rPr>
        <w:t>（三）乙方有本合同第十三条第（四）约定的情形之一的，应承担违约责任，按</w:t>
      </w:r>
      <w:bookmarkStart w:id="45" w:name="违约责任3"/>
      <w:bookmarkEnd w:id="45"/>
      <w:r>
        <w:rPr>
          <w:rFonts w:hint="eastAsia" w:ascii="仿宋_GB2312" w:hAnsi="仿宋_GB2312" w:eastAsia="仿宋_GB2312"/>
          <w:sz w:val="32"/>
          <w:szCs w:val="32"/>
          <w:u w:val="single"/>
        </w:rPr>
        <w:t>年租金的   %</w:t>
      </w:r>
      <w:r>
        <w:rPr>
          <w:rFonts w:hint="eastAsia" w:ascii="仿宋_GB2312" w:hAnsi="仿宋_GB2312" w:eastAsia="仿宋_GB2312"/>
          <w:sz w:val="32"/>
          <w:szCs w:val="32"/>
        </w:rPr>
        <w:t>向甲方支付违约金。</w:t>
      </w:r>
      <w:r>
        <w:rPr>
          <w:rFonts w:hint="eastAsia" w:ascii="仿宋_GB2312" w:hAnsi="仿宋_GB2312" w:eastAsia="仿宋_GB2312" w:cs="_GB2312"/>
          <w:color w:val="000000"/>
          <w:sz w:val="32"/>
          <w:szCs w:val="32"/>
        </w:rPr>
        <w:t>但乙方依约交付租金而甲方无正当理由拒收的，乙方不负迟延交租的责任。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（四）甲方未按约定时间交付该房屋或乙方不按约定支付租金但未达到解除合同条件的，以及乙方未按约定时间返还房屋的，按</w:t>
      </w:r>
      <w:bookmarkStart w:id="46" w:name="违约责任4"/>
      <w:bookmarkEnd w:id="46"/>
      <w:r>
        <w:rPr>
          <w:rFonts w:hint="eastAsia" w:ascii="仿宋_GB2312" w:hAnsi="仿宋_GB2312" w:eastAsia="仿宋_GB2312"/>
          <w:sz w:val="32"/>
          <w:szCs w:val="32"/>
          <w:u w:val="single"/>
        </w:rPr>
        <w:t>年租金的10%</w:t>
      </w:r>
      <w:r>
        <w:rPr>
          <w:rFonts w:hint="eastAsia" w:ascii="仿宋_GB2312" w:hAnsi="仿宋_GB2312" w:eastAsia="仿宋_GB2312"/>
          <w:sz w:val="32"/>
          <w:szCs w:val="32"/>
        </w:rPr>
        <w:t>支付违约金。</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s="_GB2312"/>
          <w:color w:val="000000"/>
          <w:sz w:val="32"/>
          <w:szCs w:val="32"/>
        </w:rPr>
        <w:t>（五）</w:t>
      </w:r>
      <w:r>
        <w:rPr>
          <w:rFonts w:hint="eastAsia" w:ascii="仿宋_GB2312" w:hAnsi="仿宋_GB2312" w:eastAsia="仿宋_GB2312"/>
          <w:sz w:val="32"/>
          <w:szCs w:val="32"/>
        </w:rPr>
        <w:t>因甲方未按约定履行维修义务造成乙方及其员工、客户人身、财产损失的，甲方应承担全部赔偿责任。</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（六）本合同任一方的违约行为给对方造成损失的，应承担损失赔偿责任，本合同另有约定的除外。</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（七）其他：</w:t>
      </w:r>
      <w:bookmarkStart w:id="47" w:name="违约责任5"/>
      <w:bookmarkEnd w:id="47"/>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w:t>
      </w:r>
    </w:p>
    <w:p>
      <w:pPr>
        <w:spacing w:before="67" w:line="360" w:lineRule="auto"/>
        <w:ind w:firstLine="643" w:firstLineChars="200"/>
        <w:rPr>
          <w:rFonts w:ascii="仿宋_GB2312" w:hAnsi="仿宋_GB2312" w:eastAsia="仿宋_GB2312"/>
          <w:b/>
          <w:color w:val="000000"/>
          <w:sz w:val="32"/>
          <w:szCs w:val="32"/>
        </w:rPr>
      </w:pPr>
      <w:r>
        <w:rPr>
          <w:rFonts w:hint="eastAsia" w:ascii="仿宋_GB2312" w:hAnsi="仿宋_GB2312" w:eastAsia="仿宋_GB2312"/>
          <w:b/>
          <w:sz w:val="32"/>
          <w:szCs w:val="32"/>
        </w:rPr>
        <w:t>十五、</w:t>
      </w:r>
      <w:r>
        <w:rPr>
          <w:rFonts w:hint="eastAsia" w:ascii="仿宋_GB2312" w:hAnsi="仿宋_GB2312" w:eastAsia="仿宋_GB2312"/>
          <w:b/>
          <w:color w:val="000000"/>
          <w:sz w:val="32"/>
          <w:szCs w:val="32"/>
        </w:rPr>
        <w:t>双方的其他义务</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（一）本协议签订后，乙方装修、装饰、使用房屋需要房屋所有权人办理相关手续或协调相关关系时，甲方应当积极予以办理。</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（二）乙方应当合理、适当使用房屋及附属设施、设备。</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十六、合同争议的解决办法</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本合同项下发生的争议，由双方当事人协商解决；协商不成的，</w:t>
      </w:r>
      <w:r>
        <w:rPr>
          <w:rFonts w:hint="eastAsia" w:ascii="仿宋_GB2312" w:hAnsi="仿宋_GB2312" w:eastAsia="仿宋_GB2312"/>
          <w:color w:val="000000"/>
          <w:sz w:val="32"/>
          <w:szCs w:val="32"/>
        </w:rPr>
        <w:t>则按下列第</w:t>
      </w:r>
      <w:bookmarkStart w:id="48" w:name="争议解决方法"/>
      <w:bookmarkEnd w:id="48"/>
      <w:r>
        <w:rPr>
          <w:rFonts w:hint="eastAsia" w:ascii="仿宋_GB2312" w:hAnsi="仿宋_GB2312" w:eastAsia="仿宋_GB2312"/>
          <w:color w:val="000000"/>
          <w:sz w:val="32"/>
          <w:szCs w:val="32"/>
          <w:u w:val="single"/>
        </w:rPr>
        <w:t xml:space="preserve">   二   </w:t>
      </w:r>
      <w:r>
        <w:rPr>
          <w:rFonts w:hint="eastAsia" w:ascii="仿宋_GB2312" w:hAnsi="仿宋_GB2312" w:eastAsia="仿宋_GB2312"/>
          <w:color w:val="000000"/>
          <w:sz w:val="32"/>
          <w:szCs w:val="32"/>
        </w:rPr>
        <w:t>项方式解决：</w:t>
      </w:r>
    </w:p>
    <w:p>
      <w:pPr>
        <w:spacing w:before="67" w:line="360" w:lineRule="auto"/>
        <w:ind w:firstLine="640" w:firstLineChars="200"/>
        <w:rPr>
          <w:rFonts w:ascii="仿宋_GB2312" w:hAnsi="仿宋_GB2312" w:eastAsia="仿宋_GB2312"/>
          <w:color w:val="000000"/>
          <w:kern w:val="24"/>
          <w:sz w:val="32"/>
          <w:szCs w:val="32"/>
        </w:rPr>
      </w:pPr>
      <w:r>
        <w:rPr>
          <w:rFonts w:hint="eastAsia" w:ascii="仿宋_GB2312" w:hAnsi="仿宋_GB2312" w:eastAsia="仿宋_GB2312"/>
          <w:color w:val="000000"/>
          <w:kern w:val="24"/>
          <w:sz w:val="32"/>
          <w:szCs w:val="32"/>
        </w:rPr>
        <w:t>（一）由</w:t>
      </w:r>
      <w:bookmarkStart w:id="49" w:name="争议解决方法2"/>
      <w:bookmarkEnd w:id="49"/>
      <w:r>
        <w:rPr>
          <w:rFonts w:hint="eastAsia" w:ascii="仿宋_GB2312" w:hAnsi="仿宋_GB2312" w:eastAsia="仿宋_GB2312"/>
          <w:color w:val="000000"/>
          <w:kern w:val="24"/>
          <w:sz w:val="32"/>
          <w:szCs w:val="32"/>
          <w:u w:val="single"/>
        </w:rPr>
        <w:t xml:space="preserve">  /  </w:t>
      </w:r>
      <w:r>
        <w:rPr>
          <w:rFonts w:hint="eastAsia" w:ascii="仿宋_GB2312" w:hAnsi="仿宋_GB2312" w:eastAsia="仿宋_GB2312"/>
          <w:color w:val="000000"/>
          <w:kern w:val="24"/>
          <w:sz w:val="32"/>
          <w:szCs w:val="32"/>
        </w:rPr>
        <w:t>进行仲裁。</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color w:val="000000"/>
          <w:kern w:val="24"/>
          <w:sz w:val="32"/>
          <w:szCs w:val="32"/>
        </w:rPr>
        <w:t>（二）在乙方所在地法院通过诉讼方式解决。</w:t>
      </w:r>
    </w:p>
    <w:p>
      <w:pPr>
        <w:spacing w:before="67" w:line="360" w:lineRule="auto"/>
        <w:ind w:firstLine="643" w:firstLineChars="200"/>
        <w:rPr>
          <w:rFonts w:ascii="仿宋_GB2312" w:hAnsi="仿宋_GB2312" w:eastAsia="仿宋_GB2312"/>
          <w:b/>
          <w:sz w:val="32"/>
          <w:szCs w:val="32"/>
        </w:rPr>
      </w:pPr>
      <w:r>
        <w:rPr>
          <w:rFonts w:hint="eastAsia" w:ascii="仿宋_GB2312" w:hAnsi="仿宋_GB2312" w:eastAsia="仿宋_GB2312"/>
          <w:b/>
          <w:sz w:val="32"/>
          <w:szCs w:val="32"/>
        </w:rPr>
        <w:t>十七、其他约定事项</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（一）</w:t>
      </w:r>
      <w:bookmarkStart w:id="50" w:name="约定事项补充条款1"/>
      <w:bookmarkEnd w:id="50"/>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（二）</w:t>
      </w:r>
      <w:bookmarkStart w:id="51" w:name="约定事项补充条款2"/>
      <w:bookmarkEnd w:id="51"/>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（三）</w:t>
      </w:r>
      <w:bookmarkStart w:id="52" w:name="约定事项补充条款3"/>
      <w:bookmarkEnd w:id="52"/>
      <w:r>
        <w:rPr>
          <w:rFonts w:hint="eastAsia" w:ascii="仿宋_GB2312" w:hAnsi="仿宋_GB2312" w:eastAsia="仿宋_GB2312"/>
          <w:sz w:val="32"/>
          <w:szCs w:val="32"/>
          <w:u w:val="single"/>
        </w:rPr>
        <w:t xml:space="preserve">  /  </w:t>
      </w:r>
      <w:r>
        <w:rPr>
          <w:rFonts w:hint="eastAsia" w:ascii="仿宋_GB2312" w:hAnsi="仿宋_GB2312" w:eastAsia="仿宋_GB2312"/>
          <w:sz w:val="32"/>
          <w:szCs w:val="32"/>
        </w:rPr>
        <w:t>。</w:t>
      </w:r>
    </w:p>
    <w:p>
      <w:pPr>
        <w:spacing w:before="67" w:line="360" w:lineRule="auto"/>
        <w:ind w:firstLine="643" w:firstLineChars="200"/>
        <w:rPr>
          <w:rFonts w:ascii="仿宋_GB2312" w:hAnsi="仿宋_GB2312" w:eastAsia="仿宋_GB2312"/>
          <w:b/>
          <w:bCs/>
          <w:color w:val="000000"/>
          <w:sz w:val="32"/>
          <w:szCs w:val="32"/>
        </w:rPr>
      </w:pPr>
      <w:r>
        <w:rPr>
          <w:rFonts w:hint="eastAsia" w:ascii="仿宋_GB2312" w:hAnsi="仿宋_GB2312" w:eastAsia="仿宋_GB2312"/>
          <w:b/>
          <w:sz w:val="32"/>
          <w:szCs w:val="32"/>
        </w:rPr>
        <w:t>十八、</w:t>
      </w:r>
      <w:r>
        <w:rPr>
          <w:rFonts w:hint="eastAsia" w:ascii="仿宋_GB2312" w:hAnsi="仿宋_GB2312" w:eastAsia="仿宋_GB2312"/>
          <w:b/>
          <w:color w:val="000000"/>
          <w:sz w:val="32"/>
          <w:szCs w:val="32"/>
        </w:rPr>
        <w:t>合同生效及签约授权</w:t>
      </w:r>
    </w:p>
    <w:p>
      <w:pPr>
        <w:spacing w:before="67" w:line="360" w:lineRule="auto"/>
        <w:ind w:firstLine="640" w:firstLineChars="200"/>
        <w:rPr>
          <w:rFonts w:ascii="仿宋_GB2312" w:hAnsi="仿宋_GB2312" w:eastAsia="仿宋_GB2312"/>
          <w:color w:val="000000"/>
          <w:sz w:val="32"/>
          <w:szCs w:val="32"/>
        </w:rPr>
      </w:pPr>
      <w:r>
        <w:rPr>
          <w:rFonts w:hint="eastAsia" w:ascii="仿宋_GB2312" w:hAnsi="仿宋_GB2312" w:eastAsia="仿宋_GB2312"/>
          <w:bCs/>
          <w:color w:val="000000"/>
          <w:sz w:val="32"/>
          <w:szCs w:val="32"/>
        </w:rPr>
        <w:t>本合同由甲乙双方盖章后生效，相关授权书作为本合同的附件。甲方为自然人的，本合同在甲方签字并盖章、乙方盖章后生效，甲方有义务保证取得包括配偶在内的所有共有人的合法有效的授权，授权书作为本合同的附件。</w:t>
      </w:r>
      <w:r>
        <w:rPr>
          <w:rFonts w:hint="eastAsia" w:ascii="仿宋_GB2312" w:hAnsi="仿宋_GB2312" w:eastAsia="仿宋_GB2312"/>
          <w:color w:val="000000"/>
          <w:sz w:val="32"/>
          <w:szCs w:val="32"/>
        </w:rPr>
        <w:t>本合同及附件一式</w:t>
      </w:r>
      <w:bookmarkStart w:id="53" w:name="合同份数1"/>
      <w:bookmarkEnd w:id="53"/>
      <w:r>
        <w:rPr>
          <w:rFonts w:hint="eastAsia" w:ascii="仿宋_GB2312" w:hAnsi="仿宋_GB2312" w:eastAsia="仿宋_GB2312"/>
          <w:color w:val="000000"/>
          <w:sz w:val="32"/>
          <w:szCs w:val="32"/>
          <w:u w:val="single"/>
        </w:rPr>
        <w:t xml:space="preserve"> 6   </w:t>
      </w:r>
      <w:r>
        <w:rPr>
          <w:rFonts w:hint="eastAsia" w:ascii="仿宋_GB2312" w:hAnsi="仿宋_GB2312" w:eastAsia="仿宋_GB2312"/>
          <w:color w:val="000000"/>
          <w:sz w:val="32"/>
          <w:szCs w:val="32"/>
        </w:rPr>
        <w:t>份，其中甲方执</w:t>
      </w:r>
      <w:bookmarkStart w:id="54" w:name="合同份数2"/>
      <w:bookmarkEnd w:id="54"/>
      <w:r>
        <w:rPr>
          <w:rFonts w:hint="eastAsia" w:ascii="仿宋_GB2312" w:hAnsi="仿宋_GB2312" w:eastAsia="仿宋_GB2312"/>
          <w:color w:val="000000"/>
          <w:sz w:val="32"/>
          <w:szCs w:val="32"/>
          <w:u w:val="single"/>
        </w:rPr>
        <w:t xml:space="preserve"> 3   </w:t>
      </w:r>
      <w:r>
        <w:rPr>
          <w:rFonts w:hint="eastAsia" w:ascii="仿宋_GB2312" w:hAnsi="仿宋_GB2312" w:eastAsia="仿宋_GB2312"/>
          <w:color w:val="000000"/>
          <w:sz w:val="32"/>
          <w:szCs w:val="32"/>
        </w:rPr>
        <w:t>份，乙方执</w:t>
      </w:r>
      <w:bookmarkStart w:id="55" w:name="合同份数3"/>
      <w:bookmarkEnd w:id="55"/>
      <w:r>
        <w:rPr>
          <w:rFonts w:hint="eastAsia" w:ascii="仿宋_GB2312" w:hAnsi="仿宋_GB2312" w:eastAsia="仿宋_GB2312"/>
          <w:color w:val="000000"/>
          <w:sz w:val="32"/>
          <w:szCs w:val="32"/>
          <w:u w:val="single"/>
        </w:rPr>
        <w:t xml:space="preserve"> 3  </w:t>
      </w:r>
      <w:r>
        <w:rPr>
          <w:rFonts w:hint="eastAsia" w:ascii="仿宋_GB2312" w:hAnsi="仿宋_GB2312" w:eastAsia="仿宋_GB2312"/>
          <w:color w:val="000000"/>
          <w:sz w:val="32"/>
          <w:szCs w:val="32"/>
        </w:rPr>
        <w:t>份，甲方负责租赁合同的登记备案工作。</w:t>
      </w:r>
    </w:p>
    <w:p>
      <w:pPr>
        <w:spacing w:before="67" w:line="36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本合同生效后，双方对合同内容的变更或补充应采取书面形式，作为本合同的附件。附件与本合同具有同等的法律效力。</w:t>
      </w:r>
    </w:p>
    <w:p>
      <w:pPr>
        <w:spacing w:before="67" w:line="360" w:lineRule="auto"/>
        <w:ind w:firstLine="640" w:firstLineChars="200"/>
        <w:rPr>
          <w:rFonts w:ascii="仿宋_GB2312" w:hAnsi="仿宋_GB2312" w:eastAsia="仿宋_GB2312"/>
          <w:sz w:val="32"/>
          <w:szCs w:val="32"/>
        </w:rPr>
      </w:pPr>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 xml:space="preserve">出租方（甲方）签章：          </w:t>
      </w:r>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证照号码：</w:t>
      </w:r>
      <w:bookmarkStart w:id="56" w:name="甲方证件号码"/>
      <w:bookmarkEnd w:id="56"/>
      <w:r>
        <w:rPr>
          <w:rFonts w:hint="eastAsia" w:ascii="仿宋_GB2312" w:hAnsi="仿宋_GB2312" w:eastAsia="仿宋_GB2312"/>
          <w:sz w:val="32"/>
          <w:szCs w:val="32"/>
          <w:u w:val="single"/>
        </w:rPr>
        <w:t xml:space="preserve">           </w:t>
      </w:r>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法定代表人（代理人）：</w:t>
      </w:r>
      <w:bookmarkStart w:id="57" w:name="甲方代理人"/>
      <w:bookmarkEnd w:id="57"/>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电话：</w:t>
      </w:r>
      <w:bookmarkStart w:id="58" w:name="甲方电话"/>
      <w:bookmarkEnd w:id="58"/>
      <w:r>
        <w:rPr>
          <w:rFonts w:hint="eastAsia" w:ascii="仿宋_GB2312" w:hAnsi="仿宋_GB2312" w:eastAsia="仿宋_GB2312"/>
          <w:sz w:val="32"/>
          <w:szCs w:val="32"/>
        </w:rPr>
        <w:t xml:space="preserve"> </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 xml:space="preserve"> </w:t>
      </w:r>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签约时间：    年    月    日</w:t>
      </w: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承租方（乙方）签章</w:t>
      </w:r>
    </w:p>
    <w:p>
      <w:pPr>
        <w:spacing w:before="67" w:line="360" w:lineRule="auto"/>
        <w:rPr>
          <w:rFonts w:ascii="仿宋_GB2312" w:hAnsi="仿宋_GB2312" w:eastAsia="仿宋_GB2312"/>
          <w:sz w:val="32"/>
          <w:szCs w:val="32"/>
        </w:rPr>
      </w:pPr>
    </w:p>
    <w:p>
      <w:pPr>
        <w:spacing w:before="67" w:line="360" w:lineRule="auto"/>
        <w:rPr>
          <w:rFonts w:hint="default" w:ascii="仿宋_GB2312" w:hAnsi="仿宋_GB2312" w:eastAsia="仿宋_GB2312"/>
          <w:sz w:val="32"/>
          <w:szCs w:val="32"/>
          <w:lang w:val="en-US" w:eastAsia="zh-CN"/>
        </w:rPr>
      </w:pPr>
      <w:r>
        <w:rPr>
          <w:rFonts w:hint="eastAsia" w:ascii="仿宋_GB2312" w:hAnsi="仿宋_GB2312" w:eastAsia="仿宋_GB2312"/>
          <w:sz w:val="32"/>
          <w:szCs w:val="32"/>
        </w:rPr>
        <w:t>电话：</w:t>
      </w:r>
      <w:bookmarkStart w:id="59" w:name="乙方电话"/>
      <w:bookmarkEnd w:id="59"/>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签约时间：</w:t>
      </w:r>
      <w:bookmarkStart w:id="60" w:name="签署日期"/>
      <w:r>
        <w:rPr>
          <w:rFonts w:hint="eastAsia" w:ascii="仿宋_GB2312" w:hAnsi="仿宋_GB2312" w:eastAsia="仿宋_GB2312"/>
          <w:sz w:val="32"/>
          <w:szCs w:val="32"/>
          <w:u w:val="single"/>
        </w:rPr>
        <w:t xml:space="preserve">      年  月    日  </w:t>
      </w:r>
      <w:bookmarkEnd w:id="60"/>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签约地点：</w:t>
      </w:r>
      <w:bookmarkStart w:id="61" w:name="签约地点"/>
      <w:bookmarkEnd w:id="61"/>
      <w:r>
        <w:rPr>
          <w:rFonts w:hint="eastAsia" w:ascii="仿宋_GB2312" w:hAnsi="仿宋_GB2312" w:eastAsia="仿宋_GB2312"/>
          <w:sz w:val="32"/>
          <w:szCs w:val="32"/>
          <w:u w:val="single"/>
          <w:lang w:val="en-US" w:eastAsia="zh-CN"/>
        </w:rPr>
        <w:t xml:space="preserve">                    </w:t>
      </w:r>
      <w:r>
        <w:rPr>
          <w:rFonts w:hint="eastAsia" w:ascii="仿宋_GB2312" w:hAnsi="仿宋_GB2312" w:eastAsia="仿宋_GB2312"/>
          <w:sz w:val="32"/>
          <w:szCs w:val="32"/>
        </w:rPr>
        <w:t xml:space="preserve"> </w:t>
      </w: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r>
        <w:rPr>
          <w:rFonts w:hint="eastAsia" w:ascii="仿宋_GB2312" w:hAnsi="仿宋_GB2312" w:eastAsia="仿宋_GB2312"/>
          <w:sz w:val="32"/>
          <w:szCs w:val="32"/>
        </w:rPr>
        <w:t>附件一：房屋房间、土地状况、免费使用车位平面图表</w:t>
      </w: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r>
        <w:rPr>
          <w:rFonts w:ascii="仿宋_GB2312" w:hAnsi="仿宋_GB2312" w:eastAsia="仿宋_GB2312"/>
          <w:sz w:val="32"/>
          <w:szCs w:val="32"/>
        </w:rPr>
        <w:t>附件</w:t>
      </w:r>
      <w:r>
        <w:rPr>
          <w:rFonts w:hint="eastAsia" w:ascii="仿宋_GB2312" w:hAnsi="仿宋_GB2312" w:eastAsia="仿宋_GB2312"/>
          <w:sz w:val="32"/>
          <w:szCs w:val="32"/>
        </w:rPr>
        <w:t>二</w:t>
      </w:r>
      <w:r>
        <w:rPr>
          <w:rFonts w:ascii="仿宋_GB2312" w:hAnsi="仿宋_GB2312" w:eastAsia="仿宋_GB2312"/>
          <w:sz w:val="32"/>
          <w:szCs w:val="32"/>
        </w:rPr>
        <w:t>：《房屋附属设施、设备清单》</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670"/>
        <w:gridCol w:w="885"/>
        <w:gridCol w:w="753"/>
        <w:gridCol w:w="2999"/>
        <w:gridCol w:w="12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序号</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名称</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数量</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使用状况</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说明</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bookmarkStart w:id="62" w:name="表格"/>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4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670"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885"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753"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2999"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c>
          <w:tcPr>
            <w:tcW w:w="1281" w:type="dxa"/>
            <w:tcBorders>
              <w:top w:val="single" w:color="auto" w:sz="4" w:space="0"/>
              <w:left w:val="single" w:color="auto" w:sz="4" w:space="0"/>
              <w:bottom w:val="single" w:color="auto" w:sz="4" w:space="0"/>
              <w:right w:val="single" w:color="auto" w:sz="4" w:space="0"/>
            </w:tcBorders>
            <w:noWrap/>
          </w:tcPr>
          <w:p>
            <w:pPr>
              <w:spacing w:before="67" w:line="360" w:lineRule="auto"/>
              <w:rPr>
                <w:rFonts w:ascii="仿宋_GB2312" w:hAnsi="仿宋_GB2312" w:eastAsia="仿宋_GB2312"/>
                <w:color w:val="000000"/>
                <w:sz w:val="32"/>
                <w:szCs w:val="32"/>
              </w:rPr>
            </w:pPr>
            <w:r>
              <w:rPr>
                <w:rFonts w:hint="eastAsia" w:ascii="仿宋_GB2312" w:hAnsi="仿宋_GB2312" w:eastAsia="仿宋_GB2312"/>
                <w:color w:val="000000"/>
                <w:sz w:val="32"/>
                <w:szCs w:val="32"/>
              </w:rPr>
              <w:t>/</w:t>
            </w:r>
          </w:p>
        </w:tc>
      </w:tr>
    </w:tbl>
    <w:p>
      <w:pPr>
        <w:spacing w:before="67" w:line="360" w:lineRule="auto"/>
        <w:rPr>
          <w:rFonts w:ascii="仿宋_GB2312" w:hAnsi="仿宋_GB2312" w:eastAsia="仿宋_GB2312"/>
          <w:sz w:val="32"/>
          <w:szCs w:val="32"/>
        </w:rPr>
      </w:pPr>
    </w:p>
    <w:bookmarkEnd w:id="62"/>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p>
    <w:p>
      <w:pPr>
        <w:spacing w:before="67" w:line="360" w:lineRule="auto"/>
        <w:rPr>
          <w:rFonts w:ascii="仿宋_GB2312" w:hAnsi="仿宋_GB2312" w:eastAsia="仿宋_GB2312"/>
          <w:sz w:val="32"/>
          <w:szCs w:val="32"/>
        </w:rPr>
      </w:pPr>
      <w:bookmarkStart w:id="63" w:name="_GoBack"/>
      <w:bookmarkEnd w:id="6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1NTRkOWQ1OWNmMTMyY2ExNTc0ZThiZWQxYjM0MjAifQ=="/>
  </w:docVars>
  <w:rsids>
    <w:rsidRoot w:val="009E6ACC"/>
    <w:rsid w:val="00520140"/>
    <w:rsid w:val="0083092B"/>
    <w:rsid w:val="009E6ACC"/>
    <w:rsid w:val="00BD691E"/>
    <w:rsid w:val="00D12CD3"/>
    <w:rsid w:val="00EC2BDD"/>
    <w:rsid w:val="023615AF"/>
    <w:rsid w:val="07EC4BEA"/>
    <w:rsid w:val="137912FC"/>
    <w:rsid w:val="14780E32"/>
    <w:rsid w:val="25546998"/>
    <w:rsid w:val="25A051E7"/>
    <w:rsid w:val="28A345DB"/>
    <w:rsid w:val="30850E88"/>
    <w:rsid w:val="34452E08"/>
    <w:rsid w:val="3B5B1163"/>
    <w:rsid w:val="47923F02"/>
    <w:rsid w:val="4BF61160"/>
    <w:rsid w:val="56462CE4"/>
    <w:rsid w:val="5ABD02C0"/>
    <w:rsid w:val="5EB31862"/>
    <w:rsid w:val="604E5940"/>
    <w:rsid w:val="67EC5CA3"/>
    <w:rsid w:val="763C5858"/>
    <w:rsid w:val="7F100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13</Pages>
  <Words>714</Words>
  <Characters>4073</Characters>
  <Lines>33</Lines>
  <Paragraphs>9</Paragraphs>
  <TotalTime>10</TotalTime>
  <ScaleCrop>false</ScaleCrop>
  <LinksUpToDate>false</LinksUpToDate>
  <CharactersWithSpaces>4778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2022-06-09T04:05:00Z</dcterms:created>
  <dc:creator>微软用户</dc:creator>
  <cp:lastModifiedBy>Administrator</cp:lastModifiedBy>
  <dcterms:modified xsi:type="dcterms:W3CDTF">2022-06-17T01:08:39Z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9033E64ADB90408CBA119D0EB05A94C2</vt:lpwstr>
  </property>
</Properties>
</file>