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55" w:rsidRDefault="00A84F25">
      <w:r>
        <w:rPr>
          <w:noProof/>
        </w:rPr>
        <w:drawing>
          <wp:inline distT="0" distB="0" distL="0" distR="0">
            <wp:extent cx="5274310" cy="7475855"/>
            <wp:effectExtent l="19050" t="0" r="2540" b="0"/>
            <wp:docPr id="1" name="图片 0" descr="病案室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病案室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73950"/>
            <wp:effectExtent l="19050" t="0" r="2540" b="0"/>
            <wp:docPr id="2" name="图片 1" descr="病案室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病案室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355" w:rsidSect="0023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F25"/>
    <w:rsid w:val="00232355"/>
    <w:rsid w:val="00A8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4F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4F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河南博鑫创展工程管理有限公司:张磊</dc:creator>
  <cp:keywords/>
  <dc:description/>
  <cp:lastModifiedBy>河南博鑫创展工程管理有限公司:张磊</cp:lastModifiedBy>
  <cp:revision>2</cp:revision>
  <dcterms:created xsi:type="dcterms:W3CDTF">2020-04-02T03:16:00Z</dcterms:created>
  <dcterms:modified xsi:type="dcterms:W3CDTF">2020-04-02T03:16:00Z</dcterms:modified>
</cp:coreProperties>
</file>