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2403"/>
          <w:tab w:val="center" w:pos="4775"/>
        </w:tabs>
        <w:spacing w:before="0" w:after="0" w:line="240" w:lineRule="auto"/>
        <w:jc w:val="center"/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祥符区新建足球场项目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  <w:lang w:val="en-US" w:eastAsia="zh-CN"/>
        </w:rPr>
        <w:t>变更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highlight w:val="none"/>
        </w:rPr>
        <w:t>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120" w:lineRule="auto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项目名称：祥符区新建足球场项目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40" w:lineRule="auto"/>
        <w:ind w:leftChars="0" w:right="0" w:rightChars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二、项目编号：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1"/>
          <w:szCs w:val="21"/>
          <w:highlight w:val="none"/>
        </w:rPr>
        <w:t>祥符磋商采购-2020-1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三、补充说明内容：</w:t>
      </w:r>
    </w:p>
    <w:p>
      <w:pPr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原招标公告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4.1投标人应注册成为开封市公共资源交易中心网站会员并取得CA密钥，请于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>2020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4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  1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日至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2020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年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4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月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u w:val="single"/>
          <w:shd w:val="clear" w:color="auto" w:fill="FFFFFF"/>
        </w:rPr>
        <w:t xml:space="preserve"> 22  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日（北京时间），在开封市公共资源交易中心网站http://www.kfsggzyjyw.cn:8080/ygpt/登录政采、工程业务系统，凭CA密钥登录会员系统，并按提示下载招标文件，招标人不再提供纸质招标文件。投标人未按规定时间下载电子招标文件的，其投标将被拒绝。投标人（供应商）系统操作手册在开封市公共资源交易中心网站http://www.kfsggzyjyw.cn/czgc/13525.htm查看。</w:t>
      </w:r>
    </w:p>
    <w:p>
      <w:pPr>
        <w:snapToGrid w:val="0"/>
        <w:spacing w:line="240" w:lineRule="auto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</w:pPr>
    </w:p>
    <w:p>
      <w:pPr>
        <w:snapToGrid w:val="0"/>
        <w:spacing w:line="240" w:lineRule="auto"/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1"/>
          <w:szCs w:val="21"/>
          <w:highlight w:val="none"/>
          <w:shd w:val="clear" w:color="auto" w:fill="FFFFFF"/>
          <w:lang w:val="en-US" w:eastAsia="zh-CN"/>
        </w:rPr>
        <w:t>现变更为：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4.1投标人应注册成为开封市公共资源交易中心网站会员并取得CA密钥，2020年4月1日9:00至2020年4月8日17:00（北京时间），在开封市公共资源交易中心网站http://www.kfsggzyjyw.cn:8080/ygpt/登录政采、工程业务系统，凭CA密钥登录会员系统，并按提示下载招标文件，招标人不再提供纸质招标文件。投标人未按规定时间下载电子招标文件的，其投标将被拒绝。投标人（供应商）系统操作手册在开封市公共资源交易中心网站http://www.kfsggzyjyw.cn/czgc/13525.htm查看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其他内容不变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240" w:lineRule="auto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四、发布媒介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公告在《中国采购与招标网》、《河南省政府采购网》、《开封市公共资源交易信息网》等网站发布。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1"/>
          <w:szCs w:val="21"/>
          <w:highlight w:val="none"/>
          <w:u w:val="none"/>
          <w:bdr w:val="none" w:color="auto" w:sz="0" w:space="0"/>
          <w:shd w:val="clear" w:fill="FFFFFF"/>
          <w:lang w:val="en-US" w:eastAsia="zh-CN" w:bidi="ar"/>
        </w:rPr>
        <w:t>五、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</w:rPr>
        <w:t>联系事项</w:t>
      </w:r>
    </w:p>
    <w:p>
      <w:pPr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1"/>
          <w:szCs w:val="21"/>
          <w:highlight w:val="none"/>
          <w:shd w:val="clear" w:color="auto" w:fill="FFFFFF"/>
        </w:rPr>
        <w:t>联系电话：0371--26668106</w:t>
      </w:r>
    </w:p>
    <w:p>
      <w:pPr>
        <w:widowControl/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招标人：开封市东部新城基础设施建设投资有限公司</w:t>
      </w:r>
    </w:p>
    <w:p>
      <w:pPr>
        <w:widowControl/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地  址：开封市祥符区青年大道455号</w:t>
      </w:r>
    </w:p>
    <w:p>
      <w:pPr>
        <w:widowControl/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联系人：郭先生</w:t>
      </w:r>
    </w:p>
    <w:p>
      <w:pPr>
        <w:widowControl/>
        <w:shd w:val="clear" w:color="auto" w:fill="FFFFFF"/>
        <w:spacing w:line="240" w:lineRule="auto"/>
        <w:rPr>
          <w:rFonts w:hint="eastAsia" w:asciiTheme="minorEastAsia" w:hAnsiTheme="minorEastAsia" w:eastAsiaTheme="minorEastAsia" w:cstheme="minorEastAsia"/>
          <w:color w:val="333333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1"/>
          <w:szCs w:val="21"/>
          <w:highlight w:val="none"/>
          <w:shd w:val="clear" w:color="auto" w:fill="FFFFFF"/>
        </w:rPr>
        <w:t>电 话：13937813338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  <w:t>代理机构：河南呈祥工程咨询有限公司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  <w:t>联 系 人： 张先生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  <w:t>联系方式：15603789596</w:t>
      </w: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  <w:highlight w:val="none"/>
        </w:rPr>
        <w:t>地    址：开封市首座时代</w:t>
      </w: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/>
        </w:rPr>
      </w:pPr>
    </w:p>
    <w:p>
      <w:pPr>
        <w:spacing w:line="240" w:lineRule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EBCD33"/>
    <w:multiLevelType w:val="singleLevel"/>
    <w:tmpl w:val="EAEBCD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85D39"/>
    <w:rsid w:val="44A85D39"/>
    <w:rsid w:val="561E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2020-03-31T09:22:00Z</dcterms:created>
  <dc:creator>日月光芒</dc:creator>
  <cp:lastModifiedBy>日月光芒</cp:lastModifiedBy>
  <dcterms:modified xsi:type="dcterms:W3CDTF">2020-03-31T09:38:18Z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