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18" w:rsidRDefault="0010311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9525</wp:posOffset>
            </wp:positionV>
            <wp:extent cx="4855845" cy="8629650"/>
            <wp:effectExtent l="19050" t="0" r="1905" b="0"/>
            <wp:wrapSquare wrapText="bothSides"/>
            <wp:docPr id="1" name="图片 1" descr="C:\Users\pc\Desktop\公告附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公告附件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118" w:rsidRDefault="0010311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-2147150265</wp:posOffset>
            </wp:positionH>
            <wp:positionV relativeFrom="margin">
              <wp:posOffset>2146569256</wp:posOffset>
            </wp:positionV>
            <wp:extent cx="4622165" cy="8210550"/>
            <wp:effectExtent l="19050" t="0" r="6985" b="0"/>
            <wp:wrapSquare wrapText="bothSides"/>
            <wp:docPr id="3" name="图片 3" descr="C:\Users\pc\Desktop\9c01264348d5e6c9d989ee0cf58f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9c01264348d5e6c9d989ee0cf58f79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03118" w:rsidRDefault="0010311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-95250</wp:posOffset>
            </wp:positionV>
            <wp:extent cx="4895850" cy="8696325"/>
            <wp:effectExtent l="19050" t="0" r="0" b="0"/>
            <wp:wrapSquare wrapText="bothSides"/>
            <wp:docPr id="2" name="图片 2" descr="C:\Users\pc\Desktop\19ddb1cb376b1a6aa8605442e596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9ddb1cb376b1a6aa8605442e596c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118" w:rsidRDefault="00103118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5274310" cy="9370164"/>
            <wp:effectExtent l="19050" t="0" r="2540" b="0"/>
            <wp:docPr id="4" name="图片 4" descr="C:\Users\pc\Desktop\9c01264348d5e6c9d989ee0cf58f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9c01264348d5e6c9d989ee0cf58f79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118" w:rsidSect="005B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118"/>
    <w:rsid w:val="00103118"/>
    <w:rsid w:val="005B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31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3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1ECD-CB6F-439B-A497-9F467269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北京建智达工程管理股份有限公司:北京建智达工程管理股份有限公司</dc:creator>
  <cp:lastModifiedBy>北京建智达工程管理股份有限公司:北京建智达工程管理股份有限公司</cp:lastModifiedBy>
  <cp:revision>1</cp:revision>
  <dcterms:created xsi:type="dcterms:W3CDTF">2020-03-31T02:51:00Z</dcterms:created>
  <dcterms:modified xsi:type="dcterms:W3CDTF">2020-03-31T02:53:00Z</dcterms:modified>
</cp:coreProperties>
</file>