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firstLine="0"/>
        <w:jc w:val="center"/>
        <w:outlineLvl w:val="9"/>
        <w:rPr>
          <w:rFonts w:hint="eastAsia" w:ascii="宋体" w:hAnsi="宋体"/>
          <w:b/>
          <w:bCs/>
          <w:sz w:val="13"/>
          <w:szCs w:val="13"/>
          <w:lang w:val="en-US" w:eastAsia="zh-CN"/>
        </w:rPr>
      </w:pPr>
      <w:bookmarkStart w:id="0" w:name="OLE_LINK2"/>
      <w:bookmarkStart w:id="1" w:name="OLE_LINK1"/>
      <w:bookmarkStart w:id="2" w:name="_Hlk531270936"/>
      <w:r>
        <w:rPr>
          <w:rFonts w:hint="eastAsia" w:ascii="宋体" w:hAnsi="宋体"/>
          <w:b/>
          <w:bCs/>
          <w:sz w:val="13"/>
          <w:szCs w:val="13"/>
          <w:lang w:val="en-US" w:eastAsia="zh-CN"/>
        </w:rPr>
        <w:t xml:space="preserve"> </w:t>
      </w:r>
    </w:p>
    <w:p>
      <w:pPr>
        <w:pStyle w:val="17"/>
        <w:ind w:firstLine="0"/>
        <w:jc w:val="center"/>
        <w:outlineLvl w:val="9"/>
        <w:rPr>
          <w:rFonts w:hint="eastAsia" w:ascii="宋体" w:hAnsi="宋体" w:eastAsia="宋体"/>
          <w:b/>
          <w:bCs/>
          <w:sz w:val="36"/>
          <w:szCs w:val="36"/>
          <w:lang w:eastAsia="zh-CN"/>
        </w:rPr>
      </w:pPr>
      <w:r>
        <w:rPr>
          <w:rFonts w:hint="eastAsia" w:ascii="宋体" w:hAnsi="宋体"/>
          <w:b/>
          <w:bCs/>
          <w:sz w:val="44"/>
          <w:szCs w:val="44"/>
          <w:lang w:eastAsia="zh-CN"/>
        </w:rPr>
        <w:t>开封市祥符区2019年建筑能效提升项目</w:t>
      </w:r>
    </w:p>
    <w:p>
      <w:pPr>
        <w:spacing w:line="920" w:lineRule="exact"/>
        <w:outlineLvl w:val="9"/>
        <w:rPr>
          <w:rFonts w:ascii="宋体" w:hAnsi="宋体"/>
          <w:b/>
          <w:bCs/>
          <w:sz w:val="48"/>
          <w:szCs w:val="48"/>
        </w:rPr>
      </w:pPr>
    </w:p>
    <w:p>
      <w:pPr>
        <w:spacing w:line="920" w:lineRule="exact"/>
        <w:jc w:val="center"/>
        <w:outlineLvl w:val="9"/>
        <w:rPr>
          <w:rFonts w:hint="eastAsia" w:hAnsi="宋体" w:cs="黑体"/>
          <w:b/>
          <w:bCs/>
          <w:sz w:val="44"/>
          <w:szCs w:val="44"/>
        </w:rPr>
      </w:pPr>
    </w:p>
    <w:p>
      <w:pPr>
        <w:spacing w:line="920" w:lineRule="exact"/>
        <w:jc w:val="center"/>
        <w:outlineLvl w:val="9"/>
        <w:rPr>
          <w:rFonts w:hint="eastAsia" w:hAnsi="宋体" w:cs="黑体"/>
          <w:b/>
          <w:bCs/>
          <w:sz w:val="44"/>
          <w:szCs w:val="44"/>
        </w:rPr>
      </w:pPr>
    </w:p>
    <w:p>
      <w:pPr>
        <w:spacing w:line="920" w:lineRule="exact"/>
        <w:jc w:val="center"/>
        <w:outlineLvl w:val="9"/>
        <w:rPr>
          <w:rFonts w:hint="eastAsia" w:hAnsi="宋体" w:cs="黑体"/>
          <w:b/>
          <w:bCs/>
          <w:sz w:val="44"/>
          <w:szCs w:val="44"/>
        </w:rPr>
      </w:pPr>
      <w:r>
        <w:rPr>
          <w:rFonts w:hint="eastAsia" w:hAnsi="宋体" w:cs="黑体"/>
          <w:b/>
          <w:bCs/>
          <w:sz w:val="44"/>
          <w:szCs w:val="44"/>
        </w:rPr>
        <w:t xml:space="preserve"> 施工招标文件</w:t>
      </w:r>
    </w:p>
    <w:p>
      <w:pPr>
        <w:spacing w:line="920" w:lineRule="exact"/>
        <w:jc w:val="center"/>
        <w:outlineLvl w:val="9"/>
        <w:rPr>
          <w:rFonts w:hint="default" w:hAnsi="宋体" w:eastAsia="宋体" w:cs="黑体"/>
          <w:b/>
          <w:bCs/>
          <w:sz w:val="44"/>
          <w:szCs w:val="44"/>
          <w:lang w:val="en-US" w:eastAsia="zh-CN"/>
        </w:rPr>
      </w:pPr>
      <w:r>
        <w:rPr>
          <w:rFonts w:hint="eastAsia" w:hAnsi="宋体" w:cs="黑体"/>
          <w:b/>
          <w:bCs/>
          <w:sz w:val="44"/>
          <w:szCs w:val="44"/>
          <w:lang w:eastAsia="zh-CN"/>
        </w:rPr>
        <w:t>（</w:t>
      </w:r>
      <w:r>
        <w:rPr>
          <w:rFonts w:hint="eastAsia" w:hAnsi="宋体" w:cs="黑体"/>
          <w:b/>
          <w:bCs/>
          <w:sz w:val="44"/>
          <w:szCs w:val="44"/>
          <w:lang w:val="en-US" w:eastAsia="zh-CN"/>
        </w:rPr>
        <w:t>3</w:t>
      </w:r>
      <w:r>
        <w:rPr>
          <w:rFonts w:hint="eastAsia" w:hAnsi="宋体" w:cs="黑体"/>
          <w:b/>
          <w:bCs/>
          <w:sz w:val="44"/>
          <w:szCs w:val="44"/>
          <w:lang w:eastAsia="zh-CN"/>
        </w:rPr>
        <w:t>）</w:t>
      </w:r>
      <w:r>
        <w:rPr>
          <w:rFonts w:hint="eastAsia" w:hAnsi="宋体" w:cs="黑体"/>
          <w:b/>
          <w:bCs/>
          <w:sz w:val="44"/>
          <w:szCs w:val="44"/>
          <w:lang w:val="en-US" w:eastAsia="zh-CN"/>
        </w:rPr>
        <w:t>标段</w:t>
      </w:r>
    </w:p>
    <w:p>
      <w:pPr>
        <w:pStyle w:val="24"/>
        <w:ind w:firstLine="400"/>
        <w:outlineLvl w:val="9"/>
      </w:pPr>
    </w:p>
    <w:p>
      <w:pPr>
        <w:jc w:val="center"/>
        <w:outlineLvl w:val="9"/>
        <w:rPr>
          <w:rFonts w:hint="default" w:ascii="宋体" w:hAnsi="宋体"/>
          <w:b/>
          <w:kern w:val="0"/>
          <w:sz w:val="30"/>
          <w:szCs w:val="30"/>
          <w:lang w:val="en-US"/>
        </w:rPr>
      </w:pPr>
      <w:r>
        <w:rPr>
          <w:rFonts w:hint="eastAsia" w:ascii="宋体" w:hAnsi="宋体"/>
          <w:b/>
          <w:kern w:val="0"/>
          <w:sz w:val="30"/>
          <w:szCs w:val="30"/>
        </w:rPr>
        <w:t>项目编号：XFGK2020-03-21</w:t>
      </w:r>
      <w:r>
        <w:rPr>
          <w:rFonts w:hint="eastAsia" w:ascii="宋体" w:hAnsi="宋体"/>
          <w:b/>
          <w:kern w:val="0"/>
          <w:sz w:val="30"/>
          <w:szCs w:val="30"/>
          <w:lang w:val="en-US" w:eastAsia="zh-CN"/>
        </w:rPr>
        <w:t xml:space="preserve"> </w:t>
      </w:r>
    </w:p>
    <w:p>
      <w:pPr>
        <w:pStyle w:val="24"/>
        <w:ind w:firstLine="400"/>
        <w:outlineLvl w:val="9"/>
      </w:pPr>
    </w:p>
    <w:p>
      <w:pPr>
        <w:pStyle w:val="24"/>
        <w:ind w:firstLine="400"/>
        <w:outlineLvl w:val="9"/>
      </w:pPr>
    </w:p>
    <w:p>
      <w:pPr>
        <w:jc w:val="center"/>
        <w:outlineLvl w:val="9"/>
        <w:rPr>
          <w:rFonts w:ascii="宋体" w:hAnsi="宋体"/>
          <w:b/>
          <w:bCs/>
          <w:sz w:val="24"/>
        </w:rPr>
      </w:pPr>
    </w:p>
    <w:p>
      <w:pPr>
        <w:jc w:val="center"/>
        <w:outlineLvl w:val="9"/>
        <w:rPr>
          <w:rFonts w:ascii="宋体" w:hAnsi="宋体"/>
          <w:b/>
          <w:bCs/>
          <w:sz w:val="24"/>
        </w:rPr>
      </w:pPr>
    </w:p>
    <w:p>
      <w:pPr>
        <w:pStyle w:val="24"/>
        <w:ind w:firstLine="400"/>
        <w:outlineLvl w:val="9"/>
      </w:pPr>
    </w:p>
    <w:p>
      <w:pPr>
        <w:pStyle w:val="24"/>
        <w:ind w:firstLine="400"/>
        <w:outlineLvl w:val="9"/>
      </w:pPr>
    </w:p>
    <w:p>
      <w:pPr>
        <w:pStyle w:val="24"/>
        <w:ind w:firstLine="400"/>
        <w:outlineLvl w:val="9"/>
      </w:pPr>
    </w:p>
    <w:p>
      <w:pPr>
        <w:pStyle w:val="24"/>
        <w:ind w:firstLine="400"/>
        <w:outlineLvl w:val="9"/>
      </w:pPr>
    </w:p>
    <w:p>
      <w:pPr>
        <w:pStyle w:val="24"/>
        <w:ind w:firstLine="400"/>
        <w:outlineLvl w:val="9"/>
      </w:pPr>
    </w:p>
    <w:p>
      <w:pPr>
        <w:pStyle w:val="24"/>
        <w:ind w:firstLine="400"/>
        <w:outlineLvl w:val="9"/>
      </w:pPr>
    </w:p>
    <w:p>
      <w:pPr>
        <w:pStyle w:val="24"/>
        <w:ind w:left="0" w:leftChars="0" w:firstLine="0" w:firstLineChars="0"/>
        <w:outlineLvl w:val="9"/>
      </w:pPr>
    </w:p>
    <w:bookmarkEnd w:id="0"/>
    <w:p>
      <w:pPr>
        <w:pStyle w:val="13"/>
        <w:ind w:firstLine="560"/>
        <w:outlineLvl w:val="9"/>
        <w:rPr>
          <w:sz w:val="28"/>
          <w:szCs w:val="28"/>
        </w:rPr>
      </w:pPr>
    </w:p>
    <w:p>
      <w:pPr>
        <w:spacing w:line="480" w:lineRule="auto"/>
        <w:ind w:firstLine="1661" w:firstLineChars="591"/>
        <w:outlineLvl w:val="9"/>
        <w:rPr>
          <w:rFonts w:hint="eastAsia" w:ascii="宋体" w:hAnsi="宋体"/>
          <w:b/>
          <w:bCs/>
          <w:sz w:val="28"/>
          <w:szCs w:val="28"/>
        </w:rPr>
      </w:pPr>
      <w:r>
        <w:rPr>
          <w:rFonts w:hint="eastAsia" w:ascii="宋体" w:hAnsi="宋体"/>
          <w:b/>
          <w:bCs/>
          <w:sz w:val="28"/>
          <w:szCs w:val="28"/>
        </w:rPr>
        <w:t>招   标  人：开封市祥符区住房和城乡建设局</w:t>
      </w:r>
    </w:p>
    <w:p>
      <w:pPr>
        <w:spacing w:line="480" w:lineRule="auto"/>
        <w:ind w:firstLine="1661" w:firstLineChars="591"/>
        <w:outlineLvl w:val="9"/>
        <w:rPr>
          <w:rFonts w:hint="eastAsia" w:eastAsia="宋体"/>
          <w:b/>
          <w:bCs/>
          <w:sz w:val="28"/>
          <w:szCs w:val="28"/>
          <w:lang w:eastAsia="zh-CN"/>
        </w:rPr>
      </w:pPr>
      <w:r>
        <w:rPr>
          <w:rFonts w:hint="eastAsia"/>
          <w:b/>
          <w:bCs/>
          <w:sz w:val="28"/>
          <w:szCs w:val="28"/>
        </w:rPr>
        <w:t>招标代理机构：</w:t>
      </w:r>
      <w:r>
        <w:rPr>
          <w:rFonts w:hint="eastAsia"/>
          <w:b/>
          <w:bCs/>
          <w:sz w:val="28"/>
          <w:szCs w:val="28"/>
          <w:lang w:eastAsia="zh-CN"/>
        </w:rPr>
        <w:t>内蒙古润泰工程项目管理有限责任公司</w:t>
      </w:r>
    </w:p>
    <w:p>
      <w:pPr>
        <w:pStyle w:val="13"/>
        <w:spacing w:line="480" w:lineRule="auto"/>
        <w:ind w:firstLine="2659" w:firstLineChars="946"/>
        <w:outlineLvl w:val="9"/>
        <w:rPr>
          <w:rFonts w:hint="eastAsia"/>
          <w:b/>
          <w:bCs/>
          <w:sz w:val="28"/>
          <w:szCs w:val="28"/>
        </w:rPr>
      </w:pPr>
      <w:r>
        <w:rPr>
          <w:rFonts w:hint="eastAsia"/>
          <w:b/>
          <w:bCs/>
          <w:sz w:val="28"/>
          <w:szCs w:val="28"/>
        </w:rPr>
        <w:t>日    期：二O</w:t>
      </w:r>
      <w:r>
        <w:rPr>
          <w:rFonts w:hint="eastAsia"/>
          <w:b/>
          <w:bCs/>
          <w:sz w:val="28"/>
          <w:szCs w:val="28"/>
          <w:lang w:val="en-US" w:eastAsia="zh-CN"/>
        </w:rPr>
        <w:t>二0</w:t>
      </w:r>
      <w:r>
        <w:rPr>
          <w:rFonts w:hint="eastAsia"/>
          <w:b/>
          <w:bCs/>
          <w:sz w:val="28"/>
          <w:szCs w:val="28"/>
        </w:rPr>
        <w:t>年</w:t>
      </w:r>
      <w:r>
        <w:rPr>
          <w:rFonts w:hint="eastAsia"/>
          <w:b/>
          <w:bCs/>
          <w:sz w:val="28"/>
          <w:szCs w:val="28"/>
          <w:lang w:val="en-US" w:eastAsia="zh-CN"/>
        </w:rPr>
        <w:t>三</w:t>
      </w:r>
      <w:r>
        <w:rPr>
          <w:rFonts w:hint="eastAsia"/>
          <w:b/>
          <w:bCs/>
          <w:sz w:val="28"/>
          <w:szCs w:val="28"/>
        </w:rPr>
        <w:t>月</w:t>
      </w:r>
    </w:p>
    <w:p>
      <w:pPr>
        <w:pStyle w:val="13"/>
        <w:spacing w:line="480" w:lineRule="auto"/>
        <w:jc w:val="left"/>
        <w:outlineLvl w:val="9"/>
        <w:rPr>
          <w:rFonts w:hint="eastAsia" w:ascii="宋体" w:hAnsi="宋体"/>
          <w:b/>
          <w:bCs/>
          <w:sz w:val="44"/>
          <w:szCs w:val="44"/>
        </w:rPr>
      </w:pPr>
      <w:r>
        <w:rPr>
          <w:rFonts w:hint="eastAsia" w:eastAsia="宋体"/>
          <w:b/>
          <w:bCs/>
          <w:sz w:val="28"/>
          <w:szCs w:val="28"/>
          <w:lang w:eastAsia="zh-CN"/>
        </w:rPr>
        <w:drawing>
          <wp:inline distT="0" distB="0" distL="114300" distR="114300">
            <wp:extent cx="4958080" cy="7984490"/>
            <wp:effectExtent l="0" t="0" r="13970" b="16510"/>
            <wp:docPr id="3" name="图片 3" descr="3aefc0f17e652406428b8f1adb89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aefc0f17e652406428b8f1adb89506"/>
                    <pic:cNvPicPr>
                      <a:picLocks noChangeAspect="1"/>
                    </pic:cNvPicPr>
                  </pic:nvPicPr>
                  <pic:blipFill>
                    <a:blip r:embed="rId8"/>
                    <a:srcRect b="9422"/>
                    <a:stretch>
                      <a:fillRect/>
                    </a:stretch>
                  </pic:blipFill>
                  <pic:spPr>
                    <a:xfrm>
                      <a:off x="0" y="0"/>
                      <a:ext cx="4958080" cy="7984490"/>
                    </a:xfrm>
                    <a:prstGeom prst="rect">
                      <a:avLst/>
                    </a:prstGeom>
                  </pic:spPr>
                </pic:pic>
              </a:graphicData>
            </a:graphic>
          </wp:inline>
        </w:drawing>
      </w:r>
    </w:p>
    <w:p>
      <w:pPr>
        <w:spacing w:line="480" w:lineRule="auto"/>
        <w:ind w:right="-19" w:rightChars="-9"/>
        <w:jc w:val="center"/>
        <w:outlineLvl w:val="9"/>
        <w:rPr>
          <w:rFonts w:hint="eastAsia" w:ascii="宋体" w:hAnsi="宋体"/>
          <w:b/>
          <w:bCs/>
          <w:sz w:val="44"/>
          <w:szCs w:val="44"/>
        </w:rPr>
      </w:pPr>
    </w:p>
    <w:p>
      <w:pPr>
        <w:spacing w:line="480" w:lineRule="auto"/>
        <w:ind w:right="-19" w:rightChars="-9"/>
        <w:jc w:val="center"/>
        <w:outlineLvl w:val="9"/>
        <w:rPr>
          <w:rFonts w:hint="eastAsia"/>
          <w:sz w:val="44"/>
          <w:szCs w:val="44"/>
        </w:rPr>
      </w:pPr>
      <w:r>
        <w:rPr>
          <w:rFonts w:hint="eastAsia" w:ascii="宋体" w:hAnsi="宋体"/>
          <w:b/>
          <w:bCs/>
          <w:sz w:val="44"/>
          <w:szCs w:val="44"/>
        </w:rPr>
        <w:t>目  录</w:t>
      </w:r>
      <w:bookmarkStart w:id="3" w:name="_Toc27425"/>
      <w:bookmarkStart w:id="4" w:name="_Toc184635060"/>
      <w:bookmarkStart w:id="5" w:name="_Toc18255"/>
      <w:bookmarkStart w:id="6" w:name="_Toc2227"/>
      <w:bookmarkStart w:id="7" w:name="_Toc481056234"/>
      <w:bookmarkStart w:id="8" w:name="_Toc254788453"/>
      <w:bookmarkStart w:id="9" w:name="_Toc256519612"/>
      <w:bookmarkStart w:id="10" w:name="_Toc10316"/>
      <w:bookmarkStart w:id="11" w:name="_Toc4232686"/>
    </w:p>
    <w:p>
      <w:pPr>
        <w:spacing w:before="0" w:beforeLines="0" w:after="0" w:afterLines="0" w:line="240" w:lineRule="auto"/>
        <w:ind w:left="0" w:leftChars="0" w:right="0" w:rightChars="0" w:firstLine="0" w:firstLineChars="0"/>
        <w:jc w:val="center"/>
      </w:pPr>
    </w:p>
    <w:p>
      <w:pPr>
        <w:pStyle w:val="12"/>
        <w:tabs>
          <w:tab w:val="right" w:leader="dot" w:pos="10466"/>
        </w:tabs>
      </w:pPr>
      <w:r>
        <w:rPr>
          <w:rFonts w:hint="eastAsia" w:ascii="宋体" w:hAnsi="宋体" w:eastAsia="宋体" w:cs="宋体"/>
          <w:i w:val="0"/>
          <w:iCs w:val="0"/>
          <w:sz w:val="21"/>
          <w:szCs w:val="21"/>
        </w:rPr>
        <w:fldChar w:fldCharType="begin"/>
      </w:r>
      <w:r>
        <w:rPr>
          <w:rFonts w:hint="eastAsia" w:ascii="宋体" w:hAnsi="宋体" w:eastAsia="宋体" w:cs="宋体"/>
          <w:i w:val="0"/>
          <w:iCs w:val="0"/>
          <w:sz w:val="21"/>
          <w:szCs w:val="21"/>
        </w:rPr>
        <w:instrText xml:space="preserve">TOC \o "1-1" \h \u </w:instrText>
      </w:r>
      <w:r>
        <w:rPr>
          <w:rFonts w:hint="eastAsia" w:ascii="宋体" w:hAnsi="宋体" w:eastAsia="宋体" w:cs="宋体"/>
          <w:i w:val="0"/>
          <w:iCs w:val="0"/>
          <w:sz w:val="21"/>
          <w:szCs w:val="21"/>
        </w:rPr>
        <w:fldChar w:fldCharType="separate"/>
      </w:r>
      <w:r>
        <w:rPr>
          <w:rFonts w:hint="eastAsia" w:ascii="宋体" w:hAnsi="宋体" w:eastAsia="宋体" w:cs="宋体"/>
          <w:i w:val="0"/>
          <w:iCs w:val="0"/>
          <w:szCs w:val="21"/>
        </w:rPr>
        <w:fldChar w:fldCharType="begin"/>
      </w:r>
      <w:r>
        <w:rPr>
          <w:rFonts w:hint="eastAsia" w:ascii="宋体" w:hAnsi="宋体" w:eastAsia="宋体" w:cs="宋体"/>
          <w:i w:val="0"/>
          <w:iCs w:val="0"/>
          <w:szCs w:val="21"/>
        </w:rPr>
        <w:instrText xml:space="preserve"> HYPERLINK \l _Toc24367 </w:instrText>
      </w:r>
      <w:r>
        <w:rPr>
          <w:rFonts w:hint="eastAsia" w:ascii="宋体" w:hAnsi="宋体" w:eastAsia="宋体" w:cs="宋体"/>
          <w:i w:val="0"/>
          <w:iCs w:val="0"/>
          <w:szCs w:val="21"/>
        </w:rPr>
        <w:fldChar w:fldCharType="separate"/>
      </w:r>
      <w:r>
        <w:rPr>
          <w:rFonts w:hint="default" w:cs="宋体"/>
          <w:bCs/>
          <w:szCs w:val="36"/>
        </w:rPr>
        <w:t xml:space="preserve">第一章 </w:t>
      </w:r>
      <w:r>
        <w:rPr>
          <w:rFonts w:hint="eastAsia"/>
          <w:bCs/>
          <w:szCs w:val="36"/>
        </w:rPr>
        <w:t>招标公告</w:t>
      </w:r>
      <w:r>
        <w:tab/>
      </w:r>
      <w:r>
        <w:fldChar w:fldCharType="begin"/>
      </w:r>
      <w:r>
        <w:instrText xml:space="preserve"> PAGEREF _Toc24367 </w:instrText>
      </w:r>
      <w:r>
        <w:fldChar w:fldCharType="separate"/>
      </w:r>
      <w:r>
        <w:t>5</w:t>
      </w:r>
      <w:r>
        <w:fldChar w:fldCharType="end"/>
      </w:r>
      <w:r>
        <w:rPr>
          <w:rFonts w:hint="eastAsia" w:ascii="宋体" w:hAnsi="宋体" w:eastAsia="宋体" w:cs="宋体"/>
          <w:i w:val="0"/>
          <w:iCs w:val="0"/>
          <w:szCs w:val="21"/>
        </w:rPr>
        <w:fldChar w:fldCharType="end"/>
      </w:r>
    </w:p>
    <w:p>
      <w:pPr>
        <w:pStyle w:val="12"/>
        <w:tabs>
          <w:tab w:val="right" w:leader="dot" w:pos="10466"/>
        </w:tabs>
      </w:pPr>
      <w:r>
        <w:rPr>
          <w:rFonts w:hint="eastAsia" w:ascii="宋体" w:hAnsi="宋体" w:eastAsia="宋体" w:cs="宋体"/>
          <w:i w:val="0"/>
          <w:iCs w:val="0"/>
          <w:szCs w:val="21"/>
        </w:rPr>
        <w:fldChar w:fldCharType="begin"/>
      </w:r>
      <w:r>
        <w:rPr>
          <w:rFonts w:hint="eastAsia" w:ascii="宋体" w:hAnsi="宋体" w:eastAsia="宋体" w:cs="宋体"/>
          <w:i w:val="0"/>
          <w:iCs w:val="0"/>
          <w:szCs w:val="21"/>
        </w:rPr>
        <w:instrText xml:space="preserve"> HYPERLINK \l _Toc3426 </w:instrText>
      </w:r>
      <w:r>
        <w:rPr>
          <w:rFonts w:hint="eastAsia" w:ascii="宋体" w:hAnsi="宋体" w:eastAsia="宋体" w:cs="宋体"/>
          <w:i w:val="0"/>
          <w:iCs w:val="0"/>
          <w:szCs w:val="21"/>
        </w:rPr>
        <w:fldChar w:fldCharType="separate"/>
      </w:r>
      <w:r>
        <w:rPr>
          <w:rFonts w:hint="eastAsia" w:cs="宋体"/>
          <w:szCs w:val="32"/>
        </w:rPr>
        <w:t>第二章 投标人须知</w:t>
      </w:r>
      <w:r>
        <w:tab/>
      </w:r>
      <w:r>
        <w:fldChar w:fldCharType="begin"/>
      </w:r>
      <w:r>
        <w:instrText xml:space="preserve"> PAGEREF _Toc3426 </w:instrText>
      </w:r>
      <w:r>
        <w:fldChar w:fldCharType="separate"/>
      </w:r>
      <w:r>
        <w:t>8</w:t>
      </w:r>
      <w:r>
        <w:fldChar w:fldCharType="end"/>
      </w:r>
      <w:r>
        <w:rPr>
          <w:rFonts w:hint="eastAsia" w:ascii="宋体" w:hAnsi="宋体" w:eastAsia="宋体" w:cs="宋体"/>
          <w:i w:val="0"/>
          <w:iCs w:val="0"/>
          <w:szCs w:val="21"/>
        </w:rPr>
        <w:fldChar w:fldCharType="end"/>
      </w:r>
    </w:p>
    <w:p>
      <w:pPr>
        <w:pStyle w:val="12"/>
        <w:tabs>
          <w:tab w:val="right" w:leader="dot" w:pos="10466"/>
        </w:tabs>
      </w:pPr>
      <w:r>
        <w:rPr>
          <w:rFonts w:hint="eastAsia" w:ascii="宋体" w:hAnsi="宋体" w:eastAsia="宋体" w:cs="宋体"/>
          <w:i w:val="0"/>
          <w:iCs w:val="0"/>
          <w:szCs w:val="21"/>
        </w:rPr>
        <w:fldChar w:fldCharType="begin"/>
      </w:r>
      <w:r>
        <w:rPr>
          <w:rFonts w:hint="eastAsia" w:ascii="宋体" w:hAnsi="宋体" w:eastAsia="宋体" w:cs="宋体"/>
          <w:i w:val="0"/>
          <w:iCs w:val="0"/>
          <w:szCs w:val="21"/>
        </w:rPr>
        <w:instrText xml:space="preserve"> HYPERLINK \l _Toc19062 </w:instrText>
      </w:r>
      <w:r>
        <w:rPr>
          <w:rFonts w:hint="eastAsia" w:ascii="宋体" w:hAnsi="宋体" w:eastAsia="宋体" w:cs="宋体"/>
          <w:i w:val="0"/>
          <w:iCs w:val="0"/>
          <w:szCs w:val="21"/>
        </w:rPr>
        <w:fldChar w:fldCharType="separate"/>
      </w:r>
      <w:r>
        <w:rPr>
          <w:rFonts w:hint="eastAsia" w:ascii="宋体" w:hAnsi="宋体"/>
          <w:szCs w:val="21"/>
        </w:rPr>
        <w:t>1.总则</w:t>
      </w:r>
      <w:r>
        <w:tab/>
      </w:r>
      <w:r>
        <w:fldChar w:fldCharType="begin"/>
      </w:r>
      <w:r>
        <w:instrText xml:space="preserve"> PAGEREF _Toc19062 </w:instrText>
      </w:r>
      <w:r>
        <w:fldChar w:fldCharType="separate"/>
      </w:r>
      <w:r>
        <w:t>13</w:t>
      </w:r>
      <w:r>
        <w:fldChar w:fldCharType="end"/>
      </w:r>
      <w:r>
        <w:rPr>
          <w:rFonts w:hint="eastAsia" w:ascii="宋体" w:hAnsi="宋体" w:eastAsia="宋体" w:cs="宋体"/>
          <w:i w:val="0"/>
          <w:iCs w:val="0"/>
          <w:szCs w:val="21"/>
        </w:rPr>
        <w:fldChar w:fldCharType="end"/>
      </w:r>
    </w:p>
    <w:p>
      <w:pPr>
        <w:pStyle w:val="12"/>
        <w:tabs>
          <w:tab w:val="right" w:leader="dot" w:pos="10466"/>
        </w:tabs>
      </w:pPr>
      <w:r>
        <w:rPr>
          <w:rFonts w:hint="eastAsia" w:ascii="宋体" w:hAnsi="宋体" w:eastAsia="宋体" w:cs="宋体"/>
          <w:i w:val="0"/>
          <w:iCs w:val="0"/>
          <w:szCs w:val="21"/>
        </w:rPr>
        <w:fldChar w:fldCharType="begin"/>
      </w:r>
      <w:r>
        <w:rPr>
          <w:rFonts w:hint="eastAsia" w:ascii="宋体" w:hAnsi="宋体" w:eastAsia="宋体" w:cs="宋体"/>
          <w:i w:val="0"/>
          <w:iCs w:val="0"/>
          <w:szCs w:val="21"/>
        </w:rPr>
        <w:instrText xml:space="preserve"> HYPERLINK \l _Toc6660 </w:instrText>
      </w:r>
      <w:r>
        <w:rPr>
          <w:rFonts w:hint="eastAsia" w:ascii="宋体" w:hAnsi="宋体" w:eastAsia="宋体" w:cs="宋体"/>
          <w:i w:val="0"/>
          <w:iCs w:val="0"/>
          <w:szCs w:val="21"/>
        </w:rPr>
        <w:fldChar w:fldCharType="separate"/>
      </w:r>
      <w:r>
        <w:rPr>
          <w:rFonts w:hint="eastAsia" w:ascii="宋体" w:hAnsi="宋体"/>
          <w:szCs w:val="21"/>
        </w:rPr>
        <w:t>2. 招标文件</w:t>
      </w:r>
      <w:r>
        <w:tab/>
      </w:r>
      <w:r>
        <w:fldChar w:fldCharType="begin"/>
      </w:r>
      <w:r>
        <w:instrText xml:space="preserve"> PAGEREF _Toc6660 </w:instrText>
      </w:r>
      <w:r>
        <w:fldChar w:fldCharType="separate"/>
      </w:r>
      <w:r>
        <w:t>15</w:t>
      </w:r>
      <w:r>
        <w:fldChar w:fldCharType="end"/>
      </w:r>
      <w:r>
        <w:rPr>
          <w:rFonts w:hint="eastAsia" w:ascii="宋体" w:hAnsi="宋体" w:eastAsia="宋体" w:cs="宋体"/>
          <w:i w:val="0"/>
          <w:iCs w:val="0"/>
          <w:szCs w:val="21"/>
        </w:rPr>
        <w:fldChar w:fldCharType="end"/>
      </w:r>
    </w:p>
    <w:p>
      <w:pPr>
        <w:pStyle w:val="12"/>
        <w:tabs>
          <w:tab w:val="right" w:leader="dot" w:pos="10466"/>
        </w:tabs>
      </w:pPr>
      <w:r>
        <w:rPr>
          <w:rFonts w:hint="eastAsia" w:ascii="宋体" w:hAnsi="宋体" w:eastAsia="宋体" w:cs="宋体"/>
          <w:i w:val="0"/>
          <w:iCs w:val="0"/>
          <w:szCs w:val="21"/>
        </w:rPr>
        <w:fldChar w:fldCharType="begin"/>
      </w:r>
      <w:r>
        <w:rPr>
          <w:rFonts w:hint="eastAsia" w:ascii="宋体" w:hAnsi="宋体" w:eastAsia="宋体" w:cs="宋体"/>
          <w:i w:val="0"/>
          <w:iCs w:val="0"/>
          <w:szCs w:val="21"/>
        </w:rPr>
        <w:instrText xml:space="preserve"> HYPERLINK \l _Toc10852 </w:instrText>
      </w:r>
      <w:r>
        <w:rPr>
          <w:rFonts w:hint="eastAsia" w:ascii="宋体" w:hAnsi="宋体" w:eastAsia="宋体" w:cs="宋体"/>
          <w:i w:val="0"/>
          <w:iCs w:val="0"/>
          <w:szCs w:val="21"/>
        </w:rPr>
        <w:fldChar w:fldCharType="separate"/>
      </w:r>
      <w:r>
        <w:rPr>
          <w:rFonts w:hint="eastAsia" w:ascii="宋体" w:hAnsi="宋体"/>
          <w:szCs w:val="21"/>
        </w:rPr>
        <w:t>3. 投标文件</w:t>
      </w:r>
      <w:r>
        <w:tab/>
      </w:r>
      <w:r>
        <w:fldChar w:fldCharType="begin"/>
      </w:r>
      <w:r>
        <w:instrText xml:space="preserve"> PAGEREF _Toc10852 </w:instrText>
      </w:r>
      <w:r>
        <w:fldChar w:fldCharType="separate"/>
      </w:r>
      <w:r>
        <w:t>16</w:t>
      </w:r>
      <w:r>
        <w:fldChar w:fldCharType="end"/>
      </w:r>
      <w:r>
        <w:rPr>
          <w:rFonts w:hint="eastAsia" w:ascii="宋体" w:hAnsi="宋体" w:eastAsia="宋体" w:cs="宋体"/>
          <w:i w:val="0"/>
          <w:iCs w:val="0"/>
          <w:szCs w:val="21"/>
        </w:rPr>
        <w:fldChar w:fldCharType="end"/>
      </w:r>
    </w:p>
    <w:p>
      <w:pPr>
        <w:pStyle w:val="12"/>
        <w:tabs>
          <w:tab w:val="right" w:leader="dot" w:pos="10466"/>
        </w:tabs>
      </w:pPr>
      <w:r>
        <w:rPr>
          <w:rFonts w:hint="eastAsia" w:ascii="宋体" w:hAnsi="宋体" w:eastAsia="宋体" w:cs="宋体"/>
          <w:i w:val="0"/>
          <w:iCs w:val="0"/>
          <w:szCs w:val="21"/>
        </w:rPr>
        <w:fldChar w:fldCharType="begin"/>
      </w:r>
      <w:r>
        <w:rPr>
          <w:rFonts w:hint="eastAsia" w:ascii="宋体" w:hAnsi="宋体" w:eastAsia="宋体" w:cs="宋体"/>
          <w:i w:val="0"/>
          <w:iCs w:val="0"/>
          <w:szCs w:val="21"/>
        </w:rPr>
        <w:instrText xml:space="preserve"> HYPERLINK \l _Toc22737 </w:instrText>
      </w:r>
      <w:r>
        <w:rPr>
          <w:rFonts w:hint="eastAsia" w:ascii="宋体" w:hAnsi="宋体" w:eastAsia="宋体" w:cs="宋体"/>
          <w:i w:val="0"/>
          <w:iCs w:val="0"/>
          <w:szCs w:val="21"/>
        </w:rPr>
        <w:fldChar w:fldCharType="separate"/>
      </w:r>
      <w:r>
        <w:rPr>
          <w:rFonts w:hint="eastAsia" w:ascii="宋体" w:hAnsi="宋体"/>
          <w:szCs w:val="21"/>
        </w:rPr>
        <w:t>4. 开标</w:t>
      </w:r>
      <w:r>
        <w:tab/>
      </w:r>
      <w:r>
        <w:fldChar w:fldCharType="begin"/>
      </w:r>
      <w:r>
        <w:instrText xml:space="preserve"> PAGEREF _Toc22737 </w:instrText>
      </w:r>
      <w:r>
        <w:fldChar w:fldCharType="separate"/>
      </w:r>
      <w:r>
        <w:t>17</w:t>
      </w:r>
      <w:r>
        <w:fldChar w:fldCharType="end"/>
      </w:r>
      <w:r>
        <w:rPr>
          <w:rFonts w:hint="eastAsia" w:ascii="宋体" w:hAnsi="宋体" w:eastAsia="宋体" w:cs="宋体"/>
          <w:i w:val="0"/>
          <w:iCs w:val="0"/>
          <w:szCs w:val="21"/>
        </w:rPr>
        <w:fldChar w:fldCharType="end"/>
      </w:r>
    </w:p>
    <w:p>
      <w:pPr>
        <w:pStyle w:val="12"/>
        <w:tabs>
          <w:tab w:val="right" w:leader="dot" w:pos="10466"/>
        </w:tabs>
      </w:pPr>
      <w:r>
        <w:rPr>
          <w:rFonts w:hint="eastAsia" w:ascii="宋体" w:hAnsi="宋体" w:eastAsia="宋体" w:cs="宋体"/>
          <w:i w:val="0"/>
          <w:iCs w:val="0"/>
          <w:szCs w:val="21"/>
        </w:rPr>
        <w:fldChar w:fldCharType="begin"/>
      </w:r>
      <w:r>
        <w:rPr>
          <w:rFonts w:hint="eastAsia" w:ascii="宋体" w:hAnsi="宋体" w:eastAsia="宋体" w:cs="宋体"/>
          <w:i w:val="0"/>
          <w:iCs w:val="0"/>
          <w:szCs w:val="21"/>
        </w:rPr>
        <w:instrText xml:space="preserve"> HYPERLINK \l _Toc22898 </w:instrText>
      </w:r>
      <w:r>
        <w:rPr>
          <w:rFonts w:hint="eastAsia" w:ascii="宋体" w:hAnsi="宋体" w:eastAsia="宋体" w:cs="宋体"/>
          <w:i w:val="0"/>
          <w:iCs w:val="0"/>
          <w:szCs w:val="21"/>
        </w:rPr>
        <w:fldChar w:fldCharType="separate"/>
      </w:r>
      <w:r>
        <w:rPr>
          <w:rFonts w:hint="eastAsia" w:ascii="宋体" w:hAnsi="宋体"/>
          <w:szCs w:val="21"/>
        </w:rPr>
        <w:t>5. 评标</w:t>
      </w:r>
      <w:r>
        <w:tab/>
      </w:r>
      <w:r>
        <w:fldChar w:fldCharType="begin"/>
      </w:r>
      <w:r>
        <w:instrText xml:space="preserve"> PAGEREF _Toc22898 </w:instrText>
      </w:r>
      <w:r>
        <w:fldChar w:fldCharType="separate"/>
      </w:r>
      <w:r>
        <w:t>18</w:t>
      </w:r>
      <w:r>
        <w:fldChar w:fldCharType="end"/>
      </w:r>
      <w:r>
        <w:rPr>
          <w:rFonts w:hint="eastAsia" w:ascii="宋体" w:hAnsi="宋体" w:eastAsia="宋体" w:cs="宋体"/>
          <w:i w:val="0"/>
          <w:iCs w:val="0"/>
          <w:szCs w:val="21"/>
        </w:rPr>
        <w:fldChar w:fldCharType="end"/>
      </w:r>
    </w:p>
    <w:p>
      <w:pPr>
        <w:pStyle w:val="12"/>
        <w:tabs>
          <w:tab w:val="right" w:leader="dot" w:pos="10466"/>
        </w:tabs>
      </w:pPr>
      <w:r>
        <w:rPr>
          <w:rFonts w:hint="eastAsia" w:ascii="宋体" w:hAnsi="宋体" w:eastAsia="宋体" w:cs="宋体"/>
          <w:i w:val="0"/>
          <w:iCs w:val="0"/>
          <w:szCs w:val="21"/>
        </w:rPr>
        <w:fldChar w:fldCharType="begin"/>
      </w:r>
      <w:r>
        <w:rPr>
          <w:rFonts w:hint="eastAsia" w:ascii="宋体" w:hAnsi="宋体" w:eastAsia="宋体" w:cs="宋体"/>
          <w:i w:val="0"/>
          <w:iCs w:val="0"/>
          <w:szCs w:val="21"/>
        </w:rPr>
        <w:instrText xml:space="preserve"> HYPERLINK \l _Toc29204 </w:instrText>
      </w:r>
      <w:r>
        <w:rPr>
          <w:rFonts w:hint="eastAsia" w:ascii="宋体" w:hAnsi="宋体" w:eastAsia="宋体" w:cs="宋体"/>
          <w:i w:val="0"/>
          <w:iCs w:val="0"/>
          <w:szCs w:val="21"/>
        </w:rPr>
        <w:fldChar w:fldCharType="separate"/>
      </w:r>
      <w:r>
        <w:rPr>
          <w:rFonts w:hint="eastAsia" w:ascii="宋体" w:hAnsi="宋体"/>
          <w:szCs w:val="21"/>
        </w:rPr>
        <w:t>6. 合同授予</w:t>
      </w:r>
      <w:r>
        <w:tab/>
      </w:r>
      <w:r>
        <w:fldChar w:fldCharType="begin"/>
      </w:r>
      <w:r>
        <w:instrText xml:space="preserve"> PAGEREF _Toc29204 </w:instrText>
      </w:r>
      <w:r>
        <w:fldChar w:fldCharType="separate"/>
      </w:r>
      <w:r>
        <w:t>18</w:t>
      </w:r>
      <w:r>
        <w:fldChar w:fldCharType="end"/>
      </w:r>
      <w:r>
        <w:rPr>
          <w:rFonts w:hint="eastAsia" w:ascii="宋体" w:hAnsi="宋体" w:eastAsia="宋体" w:cs="宋体"/>
          <w:i w:val="0"/>
          <w:iCs w:val="0"/>
          <w:szCs w:val="21"/>
        </w:rPr>
        <w:fldChar w:fldCharType="end"/>
      </w:r>
    </w:p>
    <w:p>
      <w:pPr>
        <w:pStyle w:val="12"/>
        <w:tabs>
          <w:tab w:val="right" w:leader="dot" w:pos="10466"/>
        </w:tabs>
      </w:pPr>
      <w:r>
        <w:rPr>
          <w:rFonts w:hint="eastAsia" w:ascii="宋体" w:hAnsi="宋体" w:eastAsia="宋体" w:cs="宋体"/>
          <w:i w:val="0"/>
          <w:iCs w:val="0"/>
          <w:szCs w:val="21"/>
        </w:rPr>
        <w:fldChar w:fldCharType="begin"/>
      </w:r>
      <w:r>
        <w:rPr>
          <w:rFonts w:hint="eastAsia" w:ascii="宋体" w:hAnsi="宋体" w:eastAsia="宋体" w:cs="宋体"/>
          <w:i w:val="0"/>
          <w:iCs w:val="0"/>
          <w:szCs w:val="21"/>
        </w:rPr>
        <w:instrText xml:space="preserve"> HYPERLINK \l _Toc27094 </w:instrText>
      </w:r>
      <w:r>
        <w:rPr>
          <w:rFonts w:hint="eastAsia" w:ascii="宋体" w:hAnsi="宋体" w:eastAsia="宋体" w:cs="宋体"/>
          <w:i w:val="0"/>
          <w:iCs w:val="0"/>
          <w:szCs w:val="21"/>
        </w:rPr>
        <w:fldChar w:fldCharType="separate"/>
      </w:r>
      <w:r>
        <w:rPr>
          <w:rFonts w:hint="eastAsia" w:ascii="宋体" w:hAnsi="宋体"/>
          <w:szCs w:val="21"/>
        </w:rPr>
        <w:t>7. 重新招标和不再招标</w:t>
      </w:r>
      <w:r>
        <w:tab/>
      </w:r>
      <w:r>
        <w:fldChar w:fldCharType="begin"/>
      </w:r>
      <w:r>
        <w:instrText xml:space="preserve"> PAGEREF _Toc27094 </w:instrText>
      </w:r>
      <w:r>
        <w:fldChar w:fldCharType="separate"/>
      </w:r>
      <w:r>
        <w:t>19</w:t>
      </w:r>
      <w:r>
        <w:fldChar w:fldCharType="end"/>
      </w:r>
      <w:r>
        <w:rPr>
          <w:rFonts w:hint="eastAsia" w:ascii="宋体" w:hAnsi="宋体" w:eastAsia="宋体" w:cs="宋体"/>
          <w:i w:val="0"/>
          <w:iCs w:val="0"/>
          <w:szCs w:val="21"/>
        </w:rPr>
        <w:fldChar w:fldCharType="end"/>
      </w:r>
    </w:p>
    <w:p>
      <w:pPr>
        <w:pStyle w:val="12"/>
        <w:tabs>
          <w:tab w:val="right" w:leader="dot" w:pos="10466"/>
        </w:tabs>
      </w:pPr>
      <w:r>
        <w:rPr>
          <w:rFonts w:hint="eastAsia" w:ascii="宋体" w:hAnsi="宋体" w:eastAsia="宋体" w:cs="宋体"/>
          <w:i w:val="0"/>
          <w:iCs w:val="0"/>
          <w:szCs w:val="21"/>
        </w:rPr>
        <w:fldChar w:fldCharType="begin"/>
      </w:r>
      <w:r>
        <w:rPr>
          <w:rFonts w:hint="eastAsia" w:ascii="宋体" w:hAnsi="宋体" w:eastAsia="宋体" w:cs="宋体"/>
          <w:i w:val="0"/>
          <w:iCs w:val="0"/>
          <w:szCs w:val="21"/>
        </w:rPr>
        <w:instrText xml:space="preserve"> HYPERLINK \l _Toc16504 </w:instrText>
      </w:r>
      <w:r>
        <w:rPr>
          <w:rFonts w:hint="eastAsia" w:ascii="宋体" w:hAnsi="宋体" w:eastAsia="宋体" w:cs="宋体"/>
          <w:i w:val="0"/>
          <w:iCs w:val="0"/>
          <w:szCs w:val="21"/>
        </w:rPr>
        <w:fldChar w:fldCharType="separate"/>
      </w:r>
      <w:r>
        <w:rPr>
          <w:rFonts w:hint="eastAsia" w:ascii="宋体" w:hAnsi="宋体"/>
          <w:szCs w:val="21"/>
        </w:rPr>
        <w:t>8. 纪律和监督</w:t>
      </w:r>
      <w:r>
        <w:tab/>
      </w:r>
      <w:r>
        <w:fldChar w:fldCharType="begin"/>
      </w:r>
      <w:r>
        <w:instrText xml:space="preserve"> PAGEREF _Toc16504 </w:instrText>
      </w:r>
      <w:r>
        <w:fldChar w:fldCharType="separate"/>
      </w:r>
      <w:r>
        <w:t>19</w:t>
      </w:r>
      <w:r>
        <w:fldChar w:fldCharType="end"/>
      </w:r>
      <w:r>
        <w:rPr>
          <w:rFonts w:hint="eastAsia" w:ascii="宋体" w:hAnsi="宋体" w:eastAsia="宋体" w:cs="宋体"/>
          <w:i w:val="0"/>
          <w:iCs w:val="0"/>
          <w:szCs w:val="21"/>
        </w:rPr>
        <w:fldChar w:fldCharType="end"/>
      </w:r>
    </w:p>
    <w:p>
      <w:pPr>
        <w:pStyle w:val="12"/>
        <w:tabs>
          <w:tab w:val="right" w:leader="dot" w:pos="10466"/>
        </w:tabs>
      </w:pPr>
      <w:r>
        <w:rPr>
          <w:rFonts w:hint="eastAsia" w:ascii="宋体" w:hAnsi="宋体" w:eastAsia="宋体" w:cs="宋体"/>
          <w:i w:val="0"/>
          <w:iCs w:val="0"/>
          <w:szCs w:val="21"/>
        </w:rPr>
        <w:fldChar w:fldCharType="begin"/>
      </w:r>
      <w:r>
        <w:rPr>
          <w:rFonts w:hint="eastAsia" w:ascii="宋体" w:hAnsi="宋体" w:eastAsia="宋体" w:cs="宋体"/>
          <w:i w:val="0"/>
          <w:iCs w:val="0"/>
          <w:szCs w:val="21"/>
        </w:rPr>
        <w:instrText xml:space="preserve"> HYPERLINK \l _Toc23543 </w:instrText>
      </w:r>
      <w:r>
        <w:rPr>
          <w:rFonts w:hint="eastAsia" w:ascii="宋体" w:hAnsi="宋体" w:eastAsia="宋体" w:cs="宋体"/>
          <w:i w:val="0"/>
          <w:iCs w:val="0"/>
          <w:szCs w:val="21"/>
        </w:rPr>
        <w:fldChar w:fldCharType="separate"/>
      </w:r>
      <w:r>
        <w:rPr>
          <w:rFonts w:hint="eastAsia" w:ascii="宋体" w:hAnsi="宋体"/>
          <w:bCs/>
          <w:szCs w:val="21"/>
          <w:lang w:val="en-US" w:eastAsia="zh-CN"/>
        </w:rPr>
        <w:t>9</w:t>
      </w:r>
      <w:r>
        <w:rPr>
          <w:rFonts w:hint="eastAsia" w:ascii="宋体" w:hAnsi="宋体"/>
          <w:bCs/>
          <w:szCs w:val="21"/>
        </w:rPr>
        <w:t xml:space="preserve">  </w:t>
      </w:r>
      <w:r>
        <w:rPr>
          <w:rFonts w:hint="eastAsia" w:ascii="宋体" w:hAnsi="宋体"/>
          <w:bCs/>
        </w:rPr>
        <w:t>需要补充的其他内容：</w:t>
      </w:r>
      <w:r>
        <w:tab/>
      </w:r>
      <w:r>
        <w:fldChar w:fldCharType="begin"/>
      </w:r>
      <w:r>
        <w:instrText xml:space="preserve"> PAGEREF _Toc23543 </w:instrText>
      </w:r>
      <w:r>
        <w:fldChar w:fldCharType="separate"/>
      </w:r>
      <w:r>
        <w:t>20</w:t>
      </w:r>
      <w:r>
        <w:fldChar w:fldCharType="end"/>
      </w:r>
      <w:r>
        <w:rPr>
          <w:rFonts w:hint="eastAsia" w:ascii="宋体" w:hAnsi="宋体" w:eastAsia="宋体" w:cs="宋体"/>
          <w:i w:val="0"/>
          <w:iCs w:val="0"/>
          <w:szCs w:val="21"/>
        </w:rPr>
        <w:fldChar w:fldCharType="end"/>
      </w:r>
    </w:p>
    <w:p>
      <w:pPr>
        <w:pStyle w:val="12"/>
        <w:tabs>
          <w:tab w:val="right" w:leader="dot" w:pos="10466"/>
        </w:tabs>
      </w:pPr>
      <w:r>
        <w:rPr>
          <w:rFonts w:hint="eastAsia" w:ascii="宋体" w:hAnsi="宋体" w:eastAsia="宋体" w:cs="宋体"/>
          <w:i w:val="0"/>
          <w:iCs w:val="0"/>
          <w:szCs w:val="21"/>
        </w:rPr>
        <w:fldChar w:fldCharType="begin"/>
      </w:r>
      <w:r>
        <w:rPr>
          <w:rFonts w:hint="eastAsia" w:ascii="宋体" w:hAnsi="宋体" w:eastAsia="宋体" w:cs="宋体"/>
          <w:i w:val="0"/>
          <w:iCs w:val="0"/>
          <w:szCs w:val="21"/>
        </w:rPr>
        <w:instrText xml:space="preserve"> HYPERLINK \l _Toc3223 </w:instrText>
      </w:r>
      <w:r>
        <w:rPr>
          <w:rFonts w:hint="eastAsia" w:ascii="宋体" w:hAnsi="宋体" w:eastAsia="宋体" w:cs="宋体"/>
          <w:i w:val="0"/>
          <w:iCs w:val="0"/>
          <w:szCs w:val="21"/>
        </w:rPr>
        <w:fldChar w:fldCharType="separate"/>
      </w:r>
      <w:r>
        <w:rPr>
          <w:rFonts w:hint="eastAsia" w:cs="宋体"/>
          <w:szCs w:val="32"/>
        </w:rPr>
        <w:t>第三章 评标办法</w:t>
      </w:r>
      <w:r>
        <w:tab/>
      </w:r>
      <w:r>
        <w:fldChar w:fldCharType="begin"/>
      </w:r>
      <w:r>
        <w:instrText xml:space="preserve"> PAGEREF _Toc3223 </w:instrText>
      </w:r>
      <w:r>
        <w:fldChar w:fldCharType="separate"/>
      </w:r>
      <w:r>
        <w:t>22</w:t>
      </w:r>
      <w:r>
        <w:fldChar w:fldCharType="end"/>
      </w:r>
      <w:r>
        <w:rPr>
          <w:rFonts w:hint="eastAsia" w:ascii="宋体" w:hAnsi="宋体" w:eastAsia="宋体" w:cs="宋体"/>
          <w:i w:val="0"/>
          <w:iCs w:val="0"/>
          <w:szCs w:val="21"/>
        </w:rPr>
        <w:fldChar w:fldCharType="end"/>
      </w:r>
    </w:p>
    <w:p>
      <w:pPr>
        <w:pStyle w:val="12"/>
        <w:tabs>
          <w:tab w:val="right" w:leader="dot" w:pos="10466"/>
        </w:tabs>
      </w:pPr>
      <w:r>
        <w:rPr>
          <w:rFonts w:hint="eastAsia" w:ascii="宋体" w:hAnsi="宋体" w:eastAsia="宋体" w:cs="宋体"/>
          <w:i w:val="0"/>
          <w:iCs w:val="0"/>
          <w:szCs w:val="21"/>
        </w:rPr>
        <w:fldChar w:fldCharType="begin"/>
      </w:r>
      <w:r>
        <w:rPr>
          <w:rFonts w:hint="eastAsia" w:ascii="宋体" w:hAnsi="宋体" w:eastAsia="宋体" w:cs="宋体"/>
          <w:i w:val="0"/>
          <w:iCs w:val="0"/>
          <w:szCs w:val="21"/>
        </w:rPr>
        <w:instrText xml:space="preserve"> HYPERLINK \l _Toc13291 </w:instrText>
      </w:r>
      <w:r>
        <w:rPr>
          <w:rFonts w:hint="eastAsia" w:ascii="宋体" w:hAnsi="宋体" w:eastAsia="宋体" w:cs="宋体"/>
          <w:i w:val="0"/>
          <w:iCs w:val="0"/>
          <w:szCs w:val="21"/>
        </w:rPr>
        <w:fldChar w:fldCharType="separate"/>
      </w:r>
      <w:r>
        <w:rPr>
          <w:rFonts w:hint="eastAsia" w:cs="宋体"/>
          <w:szCs w:val="32"/>
        </w:rPr>
        <w:t>第四章 合同条款及格式</w:t>
      </w:r>
      <w:r>
        <w:tab/>
      </w:r>
      <w:r>
        <w:fldChar w:fldCharType="begin"/>
      </w:r>
      <w:r>
        <w:instrText xml:space="preserve"> PAGEREF _Toc13291 </w:instrText>
      </w:r>
      <w:r>
        <w:fldChar w:fldCharType="separate"/>
      </w:r>
      <w:r>
        <w:t>27</w:t>
      </w:r>
      <w:r>
        <w:fldChar w:fldCharType="end"/>
      </w:r>
      <w:r>
        <w:rPr>
          <w:rFonts w:hint="eastAsia" w:ascii="宋体" w:hAnsi="宋体" w:eastAsia="宋体" w:cs="宋体"/>
          <w:i w:val="0"/>
          <w:iCs w:val="0"/>
          <w:szCs w:val="21"/>
        </w:rPr>
        <w:fldChar w:fldCharType="end"/>
      </w:r>
    </w:p>
    <w:p>
      <w:pPr>
        <w:pStyle w:val="12"/>
        <w:tabs>
          <w:tab w:val="right" w:leader="dot" w:pos="10466"/>
        </w:tabs>
      </w:pPr>
      <w:r>
        <w:rPr>
          <w:rFonts w:hint="eastAsia" w:ascii="宋体" w:hAnsi="宋体" w:eastAsia="宋体" w:cs="宋体"/>
          <w:i w:val="0"/>
          <w:iCs w:val="0"/>
          <w:szCs w:val="21"/>
        </w:rPr>
        <w:fldChar w:fldCharType="begin"/>
      </w:r>
      <w:r>
        <w:rPr>
          <w:rFonts w:hint="eastAsia" w:ascii="宋体" w:hAnsi="宋体" w:eastAsia="宋体" w:cs="宋体"/>
          <w:i w:val="0"/>
          <w:iCs w:val="0"/>
          <w:szCs w:val="21"/>
        </w:rPr>
        <w:instrText xml:space="preserve"> HYPERLINK \l _Toc3078 </w:instrText>
      </w:r>
      <w:r>
        <w:rPr>
          <w:rFonts w:hint="eastAsia" w:ascii="宋体" w:hAnsi="宋体" w:eastAsia="宋体" w:cs="宋体"/>
          <w:i w:val="0"/>
          <w:iCs w:val="0"/>
          <w:szCs w:val="21"/>
        </w:rPr>
        <w:fldChar w:fldCharType="separate"/>
      </w:r>
      <w:r>
        <w:rPr>
          <w:rFonts w:hint="eastAsia" w:cs="宋体"/>
          <w:szCs w:val="32"/>
          <w:lang w:val="en-US" w:eastAsia="zh-CN"/>
        </w:rPr>
        <w:t>第五章 报价编制说明</w:t>
      </w:r>
      <w:r>
        <w:tab/>
      </w:r>
      <w:r>
        <w:fldChar w:fldCharType="begin"/>
      </w:r>
      <w:r>
        <w:instrText xml:space="preserve"> PAGEREF _Toc3078 </w:instrText>
      </w:r>
      <w:r>
        <w:fldChar w:fldCharType="separate"/>
      </w:r>
      <w:r>
        <w:t>32</w:t>
      </w:r>
      <w:r>
        <w:fldChar w:fldCharType="end"/>
      </w:r>
      <w:r>
        <w:rPr>
          <w:rFonts w:hint="eastAsia" w:ascii="宋体" w:hAnsi="宋体" w:eastAsia="宋体" w:cs="宋体"/>
          <w:i w:val="0"/>
          <w:iCs w:val="0"/>
          <w:szCs w:val="21"/>
        </w:rPr>
        <w:fldChar w:fldCharType="end"/>
      </w:r>
    </w:p>
    <w:p>
      <w:pPr>
        <w:pStyle w:val="12"/>
        <w:tabs>
          <w:tab w:val="right" w:leader="dot" w:pos="10466"/>
        </w:tabs>
      </w:pPr>
      <w:r>
        <w:rPr>
          <w:rFonts w:hint="eastAsia" w:ascii="宋体" w:hAnsi="宋体" w:eastAsia="宋体" w:cs="宋体"/>
          <w:i w:val="0"/>
          <w:iCs w:val="0"/>
          <w:szCs w:val="21"/>
        </w:rPr>
        <w:fldChar w:fldCharType="begin"/>
      </w:r>
      <w:r>
        <w:rPr>
          <w:rFonts w:hint="eastAsia" w:ascii="宋体" w:hAnsi="宋体" w:eastAsia="宋体" w:cs="宋体"/>
          <w:i w:val="0"/>
          <w:iCs w:val="0"/>
          <w:szCs w:val="21"/>
        </w:rPr>
        <w:instrText xml:space="preserve"> HYPERLINK \l _Toc9446 </w:instrText>
      </w:r>
      <w:r>
        <w:rPr>
          <w:rFonts w:hint="eastAsia" w:ascii="宋体" w:hAnsi="宋体" w:eastAsia="宋体" w:cs="宋体"/>
          <w:i w:val="0"/>
          <w:iCs w:val="0"/>
          <w:szCs w:val="21"/>
        </w:rPr>
        <w:fldChar w:fldCharType="separate"/>
      </w:r>
      <w:r>
        <w:rPr>
          <w:rFonts w:hint="eastAsia" w:cs="宋体"/>
          <w:szCs w:val="32"/>
          <w:lang w:val="en-US" w:eastAsia="zh-CN"/>
        </w:rPr>
        <w:t>第六章 技术标准和要求</w:t>
      </w:r>
      <w:r>
        <w:tab/>
      </w:r>
      <w:r>
        <w:fldChar w:fldCharType="begin"/>
      </w:r>
      <w:r>
        <w:instrText xml:space="preserve"> PAGEREF _Toc9446 </w:instrText>
      </w:r>
      <w:r>
        <w:fldChar w:fldCharType="separate"/>
      </w:r>
      <w:r>
        <w:t>33</w:t>
      </w:r>
      <w:r>
        <w:fldChar w:fldCharType="end"/>
      </w:r>
      <w:r>
        <w:rPr>
          <w:rFonts w:hint="eastAsia" w:ascii="宋体" w:hAnsi="宋体" w:eastAsia="宋体" w:cs="宋体"/>
          <w:i w:val="0"/>
          <w:iCs w:val="0"/>
          <w:szCs w:val="21"/>
        </w:rPr>
        <w:fldChar w:fldCharType="end"/>
      </w:r>
    </w:p>
    <w:p>
      <w:pPr>
        <w:pStyle w:val="12"/>
        <w:tabs>
          <w:tab w:val="right" w:leader="dot" w:pos="10466"/>
        </w:tabs>
      </w:pPr>
      <w:r>
        <w:rPr>
          <w:rFonts w:hint="eastAsia" w:ascii="宋体" w:hAnsi="宋体" w:eastAsia="宋体" w:cs="宋体"/>
          <w:i w:val="0"/>
          <w:iCs w:val="0"/>
          <w:szCs w:val="21"/>
        </w:rPr>
        <w:fldChar w:fldCharType="begin"/>
      </w:r>
      <w:r>
        <w:rPr>
          <w:rFonts w:hint="eastAsia" w:ascii="宋体" w:hAnsi="宋体" w:eastAsia="宋体" w:cs="宋体"/>
          <w:i w:val="0"/>
          <w:iCs w:val="0"/>
          <w:szCs w:val="21"/>
        </w:rPr>
        <w:instrText xml:space="preserve"> HYPERLINK \l _Toc23958 </w:instrText>
      </w:r>
      <w:r>
        <w:rPr>
          <w:rFonts w:hint="eastAsia" w:ascii="宋体" w:hAnsi="宋体" w:eastAsia="宋体" w:cs="宋体"/>
          <w:i w:val="0"/>
          <w:iCs w:val="0"/>
          <w:szCs w:val="21"/>
        </w:rPr>
        <w:fldChar w:fldCharType="separate"/>
      </w:r>
      <w:r>
        <w:rPr>
          <w:rFonts w:hint="eastAsia" w:cs="宋体"/>
          <w:szCs w:val="32"/>
        </w:rPr>
        <w:t>第</w:t>
      </w:r>
      <w:r>
        <w:rPr>
          <w:rFonts w:hint="eastAsia" w:cs="宋体"/>
          <w:szCs w:val="32"/>
          <w:lang w:val="en-US" w:eastAsia="zh-CN"/>
        </w:rPr>
        <w:t>七</w:t>
      </w:r>
      <w:r>
        <w:rPr>
          <w:rFonts w:hint="eastAsia" w:cs="宋体"/>
          <w:szCs w:val="32"/>
        </w:rPr>
        <w:t>章 投标文件格式</w:t>
      </w:r>
      <w:r>
        <w:tab/>
      </w:r>
      <w:r>
        <w:fldChar w:fldCharType="begin"/>
      </w:r>
      <w:r>
        <w:instrText xml:space="preserve"> PAGEREF _Toc23958 </w:instrText>
      </w:r>
      <w:r>
        <w:fldChar w:fldCharType="separate"/>
      </w:r>
      <w:r>
        <w:t>34</w:t>
      </w:r>
      <w:r>
        <w:fldChar w:fldCharType="end"/>
      </w:r>
      <w:r>
        <w:rPr>
          <w:rFonts w:hint="eastAsia" w:ascii="宋体" w:hAnsi="宋体" w:eastAsia="宋体" w:cs="宋体"/>
          <w:i w:val="0"/>
          <w:iCs w:val="0"/>
          <w:szCs w:val="21"/>
        </w:rPr>
        <w:fldChar w:fldCharType="end"/>
      </w:r>
    </w:p>
    <w:p>
      <w:pPr>
        <w:pStyle w:val="12"/>
        <w:tabs>
          <w:tab w:val="right" w:leader="dot" w:pos="10466"/>
        </w:tabs>
      </w:pPr>
      <w:r>
        <w:rPr>
          <w:rFonts w:hint="eastAsia" w:ascii="宋体" w:hAnsi="宋体" w:eastAsia="宋体" w:cs="宋体"/>
          <w:i w:val="0"/>
          <w:iCs w:val="0"/>
          <w:szCs w:val="21"/>
        </w:rPr>
        <w:fldChar w:fldCharType="begin"/>
      </w:r>
      <w:r>
        <w:rPr>
          <w:rFonts w:hint="eastAsia" w:ascii="宋体" w:hAnsi="宋体" w:eastAsia="宋体" w:cs="宋体"/>
          <w:i w:val="0"/>
          <w:iCs w:val="0"/>
          <w:szCs w:val="21"/>
        </w:rPr>
        <w:instrText xml:space="preserve"> HYPERLINK \l _Toc25715 </w:instrText>
      </w:r>
      <w:r>
        <w:rPr>
          <w:rFonts w:hint="eastAsia" w:ascii="宋体" w:hAnsi="宋体" w:eastAsia="宋体" w:cs="宋体"/>
          <w:i w:val="0"/>
          <w:iCs w:val="0"/>
          <w:szCs w:val="21"/>
        </w:rPr>
        <w:fldChar w:fldCharType="separate"/>
      </w:r>
      <w:r>
        <w:rPr>
          <w:rFonts w:hint="eastAsia"/>
          <w:bCs/>
          <w:szCs w:val="28"/>
        </w:rPr>
        <w:t>一、投标函及投标函附录</w:t>
      </w:r>
      <w:r>
        <w:tab/>
      </w:r>
      <w:r>
        <w:fldChar w:fldCharType="begin"/>
      </w:r>
      <w:r>
        <w:instrText xml:space="preserve"> PAGEREF _Toc25715 </w:instrText>
      </w:r>
      <w:r>
        <w:fldChar w:fldCharType="separate"/>
      </w:r>
      <w:r>
        <w:t>37</w:t>
      </w:r>
      <w:r>
        <w:fldChar w:fldCharType="end"/>
      </w:r>
      <w:r>
        <w:rPr>
          <w:rFonts w:hint="eastAsia" w:ascii="宋体" w:hAnsi="宋体" w:eastAsia="宋体" w:cs="宋体"/>
          <w:i w:val="0"/>
          <w:iCs w:val="0"/>
          <w:szCs w:val="21"/>
        </w:rPr>
        <w:fldChar w:fldCharType="end"/>
      </w:r>
    </w:p>
    <w:p>
      <w:pPr>
        <w:pStyle w:val="12"/>
        <w:tabs>
          <w:tab w:val="right" w:leader="dot" w:pos="10466"/>
        </w:tabs>
      </w:pPr>
      <w:r>
        <w:rPr>
          <w:rFonts w:hint="eastAsia" w:ascii="宋体" w:hAnsi="宋体" w:eastAsia="宋体" w:cs="宋体"/>
          <w:i w:val="0"/>
          <w:iCs w:val="0"/>
          <w:szCs w:val="21"/>
        </w:rPr>
        <w:fldChar w:fldCharType="begin"/>
      </w:r>
      <w:r>
        <w:rPr>
          <w:rFonts w:hint="eastAsia" w:ascii="宋体" w:hAnsi="宋体" w:eastAsia="宋体" w:cs="宋体"/>
          <w:i w:val="0"/>
          <w:iCs w:val="0"/>
          <w:szCs w:val="21"/>
        </w:rPr>
        <w:instrText xml:space="preserve"> HYPERLINK \l _Toc12311 </w:instrText>
      </w:r>
      <w:r>
        <w:rPr>
          <w:rFonts w:hint="eastAsia" w:ascii="宋体" w:hAnsi="宋体" w:eastAsia="宋体" w:cs="宋体"/>
          <w:i w:val="0"/>
          <w:iCs w:val="0"/>
          <w:szCs w:val="21"/>
        </w:rPr>
        <w:fldChar w:fldCharType="separate"/>
      </w:r>
      <w:r>
        <w:rPr>
          <w:rFonts w:hint="eastAsia"/>
          <w:bCs/>
          <w:szCs w:val="28"/>
        </w:rPr>
        <w:t>二、法定代表人身份证明书</w:t>
      </w:r>
      <w:r>
        <w:tab/>
      </w:r>
      <w:r>
        <w:fldChar w:fldCharType="begin"/>
      </w:r>
      <w:r>
        <w:instrText xml:space="preserve"> PAGEREF _Toc12311 </w:instrText>
      </w:r>
      <w:r>
        <w:fldChar w:fldCharType="separate"/>
      </w:r>
      <w:r>
        <w:t>39</w:t>
      </w:r>
      <w:r>
        <w:fldChar w:fldCharType="end"/>
      </w:r>
      <w:r>
        <w:rPr>
          <w:rFonts w:hint="eastAsia" w:ascii="宋体" w:hAnsi="宋体" w:eastAsia="宋体" w:cs="宋体"/>
          <w:i w:val="0"/>
          <w:iCs w:val="0"/>
          <w:szCs w:val="21"/>
        </w:rPr>
        <w:fldChar w:fldCharType="end"/>
      </w:r>
    </w:p>
    <w:p>
      <w:pPr>
        <w:pStyle w:val="12"/>
        <w:tabs>
          <w:tab w:val="right" w:leader="dot" w:pos="10466"/>
        </w:tabs>
      </w:pPr>
      <w:r>
        <w:rPr>
          <w:rFonts w:hint="eastAsia" w:ascii="宋体" w:hAnsi="宋体" w:eastAsia="宋体" w:cs="宋体"/>
          <w:i w:val="0"/>
          <w:iCs w:val="0"/>
          <w:szCs w:val="21"/>
        </w:rPr>
        <w:fldChar w:fldCharType="begin"/>
      </w:r>
      <w:r>
        <w:rPr>
          <w:rFonts w:hint="eastAsia" w:ascii="宋体" w:hAnsi="宋体" w:eastAsia="宋体" w:cs="宋体"/>
          <w:i w:val="0"/>
          <w:iCs w:val="0"/>
          <w:szCs w:val="21"/>
        </w:rPr>
        <w:instrText xml:space="preserve"> HYPERLINK \l _Toc15842 </w:instrText>
      </w:r>
      <w:r>
        <w:rPr>
          <w:rFonts w:hint="eastAsia" w:ascii="宋体" w:hAnsi="宋体" w:eastAsia="宋体" w:cs="宋体"/>
          <w:i w:val="0"/>
          <w:iCs w:val="0"/>
          <w:szCs w:val="21"/>
        </w:rPr>
        <w:fldChar w:fldCharType="separate"/>
      </w:r>
      <w:r>
        <w:rPr>
          <w:rFonts w:hint="eastAsia"/>
          <w:bCs/>
          <w:szCs w:val="28"/>
        </w:rPr>
        <w:t>三、授权委托书</w:t>
      </w:r>
      <w:r>
        <w:tab/>
      </w:r>
      <w:r>
        <w:fldChar w:fldCharType="begin"/>
      </w:r>
      <w:r>
        <w:instrText xml:space="preserve"> PAGEREF _Toc15842 </w:instrText>
      </w:r>
      <w:r>
        <w:fldChar w:fldCharType="separate"/>
      </w:r>
      <w:r>
        <w:t>40</w:t>
      </w:r>
      <w:r>
        <w:fldChar w:fldCharType="end"/>
      </w:r>
      <w:r>
        <w:rPr>
          <w:rFonts w:hint="eastAsia" w:ascii="宋体" w:hAnsi="宋体" w:eastAsia="宋体" w:cs="宋体"/>
          <w:i w:val="0"/>
          <w:iCs w:val="0"/>
          <w:szCs w:val="21"/>
        </w:rPr>
        <w:fldChar w:fldCharType="end"/>
      </w:r>
    </w:p>
    <w:p>
      <w:pPr>
        <w:pStyle w:val="12"/>
        <w:tabs>
          <w:tab w:val="right" w:leader="dot" w:pos="10466"/>
        </w:tabs>
      </w:pPr>
      <w:r>
        <w:rPr>
          <w:rFonts w:hint="eastAsia" w:ascii="宋体" w:hAnsi="宋体" w:eastAsia="宋体" w:cs="宋体"/>
          <w:i w:val="0"/>
          <w:iCs w:val="0"/>
          <w:szCs w:val="21"/>
        </w:rPr>
        <w:fldChar w:fldCharType="begin"/>
      </w:r>
      <w:r>
        <w:rPr>
          <w:rFonts w:hint="eastAsia" w:ascii="宋体" w:hAnsi="宋体" w:eastAsia="宋体" w:cs="宋体"/>
          <w:i w:val="0"/>
          <w:iCs w:val="0"/>
          <w:szCs w:val="21"/>
        </w:rPr>
        <w:instrText xml:space="preserve"> HYPERLINK \l _Toc20170 </w:instrText>
      </w:r>
      <w:r>
        <w:rPr>
          <w:rFonts w:hint="eastAsia" w:ascii="宋体" w:hAnsi="宋体" w:eastAsia="宋体" w:cs="宋体"/>
          <w:i w:val="0"/>
          <w:iCs w:val="0"/>
          <w:szCs w:val="21"/>
        </w:rPr>
        <w:fldChar w:fldCharType="separate"/>
      </w:r>
      <w:r>
        <w:rPr>
          <w:rFonts w:hint="eastAsia"/>
          <w:bCs/>
          <w:szCs w:val="28"/>
        </w:rPr>
        <w:t>四、</w:t>
      </w:r>
      <w:r>
        <w:rPr>
          <w:rFonts w:hint="eastAsia"/>
          <w:bCs/>
          <w:szCs w:val="28"/>
          <w:lang w:val="en-US" w:eastAsia="zh-CN"/>
        </w:rPr>
        <w:t>已标价工程量清单</w:t>
      </w:r>
      <w:r>
        <w:tab/>
      </w:r>
      <w:r>
        <w:fldChar w:fldCharType="begin"/>
      </w:r>
      <w:r>
        <w:instrText xml:space="preserve"> PAGEREF _Toc20170 </w:instrText>
      </w:r>
      <w:r>
        <w:fldChar w:fldCharType="separate"/>
      </w:r>
      <w:r>
        <w:t>41</w:t>
      </w:r>
      <w:r>
        <w:fldChar w:fldCharType="end"/>
      </w:r>
      <w:r>
        <w:rPr>
          <w:rFonts w:hint="eastAsia" w:ascii="宋体" w:hAnsi="宋体" w:eastAsia="宋体" w:cs="宋体"/>
          <w:i w:val="0"/>
          <w:iCs w:val="0"/>
          <w:szCs w:val="21"/>
        </w:rPr>
        <w:fldChar w:fldCharType="end"/>
      </w:r>
    </w:p>
    <w:p>
      <w:pPr>
        <w:pStyle w:val="12"/>
        <w:tabs>
          <w:tab w:val="right" w:leader="dot" w:pos="10466"/>
        </w:tabs>
      </w:pPr>
      <w:r>
        <w:rPr>
          <w:rFonts w:hint="eastAsia" w:ascii="宋体" w:hAnsi="宋体" w:eastAsia="宋体" w:cs="宋体"/>
          <w:i w:val="0"/>
          <w:iCs w:val="0"/>
          <w:szCs w:val="21"/>
        </w:rPr>
        <w:fldChar w:fldCharType="begin"/>
      </w:r>
      <w:r>
        <w:rPr>
          <w:rFonts w:hint="eastAsia" w:ascii="宋体" w:hAnsi="宋体" w:eastAsia="宋体" w:cs="宋体"/>
          <w:i w:val="0"/>
          <w:iCs w:val="0"/>
          <w:szCs w:val="21"/>
        </w:rPr>
        <w:instrText xml:space="preserve"> HYPERLINK \l _Toc2028 </w:instrText>
      </w:r>
      <w:r>
        <w:rPr>
          <w:rFonts w:hint="eastAsia" w:ascii="宋体" w:hAnsi="宋体" w:eastAsia="宋体" w:cs="宋体"/>
          <w:i w:val="0"/>
          <w:iCs w:val="0"/>
          <w:szCs w:val="21"/>
        </w:rPr>
        <w:fldChar w:fldCharType="separate"/>
      </w:r>
      <w:r>
        <w:rPr>
          <w:rFonts w:hint="eastAsia"/>
          <w:bCs/>
          <w:szCs w:val="28"/>
        </w:rPr>
        <w:t>五、 施工组织设计</w:t>
      </w:r>
      <w:r>
        <w:tab/>
      </w:r>
      <w:r>
        <w:fldChar w:fldCharType="begin"/>
      </w:r>
      <w:r>
        <w:instrText xml:space="preserve"> PAGEREF _Toc2028 </w:instrText>
      </w:r>
      <w:r>
        <w:fldChar w:fldCharType="separate"/>
      </w:r>
      <w:r>
        <w:t>44</w:t>
      </w:r>
      <w:r>
        <w:fldChar w:fldCharType="end"/>
      </w:r>
      <w:r>
        <w:rPr>
          <w:rFonts w:hint="eastAsia" w:ascii="宋体" w:hAnsi="宋体" w:eastAsia="宋体" w:cs="宋体"/>
          <w:i w:val="0"/>
          <w:iCs w:val="0"/>
          <w:szCs w:val="21"/>
        </w:rPr>
        <w:fldChar w:fldCharType="end"/>
      </w:r>
    </w:p>
    <w:p>
      <w:pPr>
        <w:pStyle w:val="12"/>
        <w:tabs>
          <w:tab w:val="right" w:leader="dot" w:pos="10466"/>
        </w:tabs>
      </w:pPr>
      <w:r>
        <w:rPr>
          <w:rFonts w:hint="eastAsia" w:ascii="宋体" w:hAnsi="宋体" w:eastAsia="宋体" w:cs="宋体"/>
          <w:i w:val="0"/>
          <w:iCs w:val="0"/>
          <w:szCs w:val="21"/>
        </w:rPr>
        <w:fldChar w:fldCharType="begin"/>
      </w:r>
      <w:r>
        <w:rPr>
          <w:rFonts w:hint="eastAsia" w:ascii="宋体" w:hAnsi="宋体" w:eastAsia="宋体" w:cs="宋体"/>
          <w:i w:val="0"/>
          <w:iCs w:val="0"/>
          <w:szCs w:val="21"/>
        </w:rPr>
        <w:instrText xml:space="preserve"> HYPERLINK \l _Toc2276 </w:instrText>
      </w:r>
      <w:r>
        <w:rPr>
          <w:rFonts w:hint="eastAsia" w:ascii="宋体" w:hAnsi="宋体" w:eastAsia="宋体" w:cs="宋体"/>
          <w:i w:val="0"/>
          <w:iCs w:val="0"/>
          <w:szCs w:val="21"/>
        </w:rPr>
        <w:fldChar w:fldCharType="separate"/>
      </w:r>
      <w:r>
        <w:rPr>
          <w:rFonts w:hint="eastAsia"/>
          <w:bCs/>
          <w:szCs w:val="28"/>
        </w:rPr>
        <w:t>六、项目管理机构</w:t>
      </w:r>
      <w:r>
        <w:tab/>
      </w:r>
      <w:r>
        <w:fldChar w:fldCharType="begin"/>
      </w:r>
      <w:r>
        <w:instrText xml:space="preserve"> PAGEREF _Toc2276 </w:instrText>
      </w:r>
      <w:r>
        <w:fldChar w:fldCharType="separate"/>
      </w:r>
      <w:r>
        <w:t>50</w:t>
      </w:r>
      <w:r>
        <w:fldChar w:fldCharType="end"/>
      </w:r>
      <w:r>
        <w:rPr>
          <w:rFonts w:hint="eastAsia" w:ascii="宋体" w:hAnsi="宋体" w:eastAsia="宋体" w:cs="宋体"/>
          <w:i w:val="0"/>
          <w:iCs w:val="0"/>
          <w:szCs w:val="21"/>
        </w:rPr>
        <w:fldChar w:fldCharType="end"/>
      </w:r>
    </w:p>
    <w:p>
      <w:pPr>
        <w:pStyle w:val="12"/>
        <w:tabs>
          <w:tab w:val="right" w:leader="dot" w:pos="10466"/>
        </w:tabs>
      </w:pPr>
      <w:r>
        <w:rPr>
          <w:rFonts w:hint="eastAsia" w:ascii="宋体" w:hAnsi="宋体" w:eastAsia="宋体" w:cs="宋体"/>
          <w:i w:val="0"/>
          <w:iCs w:val="0"/>
          <w:szCs w:val="21"/>
        </w:rPr>
        <w:fldChar w:fldCharType="begin"/>
      </w:r>
      <w:r>
        <w:rPr>
          <w:rFonts w:hint="eastAsia" w:ascii="宋体" w:hAnsi="宋体" w:eastAsia="宋体" w:cs="宋体"/>
          <w:i w:val="0"/>
          <w:iCs w:val="0"/>
          <w:szCs w:val="21"/>
        </w:rPr>
        <w:instrText xml:space="preserve"> HYPERLINK \l _Toc28945 </w:instrText>
      </w:r>
      <w:r>
        <w:rPr>
          <w:rFonts w:hint="eastAsia" w:ascii="宋体" w:hAnsi="宋体" w:eastAsia="宋体" w:cs="宋体"/>
          <w:i w:val="0"/>
          <w:iCs w:val="0"/>
          <w:szCs w:val="21"/>
        </w:rPr>
        <w:fldChar w:fldCharType="separate"/>
      </w:r>
      <w:r>
        <w:rPr>
          <w:rFonts w:hint="eastAsia"/>
          <w:bCs/>
          <w:szCs w:val="28"/>
        </w:rPr>
        <w:t>七、资格审查资料</w:t>
      </w:r>
      <w:r>
        <w:tab/>
      </w:r>
      <w:r>
        <w:fldChar w:fldCharType="begin"/>
      </w:r>
      <w:r>
        <w:instrText xml:space="preserve"> PAGEREF _Toc28945 </w:instrText>
      </w:r>
      <w:r>
        <w:fldChar w:fldCharType="separate"/>
      </w:r>
      <w:r>
        <w:t>52</w:t>
      </w:r>
      <w:r>
        <w:fldChar w:fldCharType="end"/>
      </w:r>
      <w:r>
        <w:rPr>
          <w:rFonts w:hint="eastAsia" w:ascii="宋体" w:hAnsi="宋体" w:eastAsia="宋体" w:cs="宋体"/>
          <w:i w:val="0"/>
          <w:iCs w:val="0"/>
          <w:szCs w:val="21"/>
        </w:rPr>
        <w:fldChar w:fldCharType="end"/>
      </w:r>
    </w:p>
    <w:p>
      <w:pPr>
        <w:pStyle w:val="12"/>
        <w:tabs>
          <w:tab w:val="right" w:leader="dot" w:pos="10466"/>
        </w:tabs>
      </w:pPr>
      <w:r>
        <w:rPr>
          <w:rFonts w:hint="eastAsia" w:ascii="宋体" w:hAnsi="宋体" w:eastAsia="宋体" w:cs="宋体"/>
          <w:i w:val="0"/>
          <w:iCs w:val="0"/>
          <w:szCs w:val="21"/>
        </w:rPr>
        <w:fldChar w:fldCharType="begin"/>
      </w:r>
      <w:r>
        <w:rPr>
          <w:rFonts w:hint="eastAsia" w:ascii="宋体" w:hAnsi="宋体" w:eastAsia="宋体" w:cs="宋体"/>
          <w:i w:val="0"/>
          <w:iCs w:val="0"/>
          <w:szCs w:val="21"/>
        </w:rPr>
        <w:instrText xml:space="preserve"> HYPERLINK \l _Toc26300 </w:instrText>
      </w:r>
      <w:r>
        <w:rPr>
          <w:rFonts w:hint="eastAsia" w:ascii="宋体" w:hAnsi="宋体" w:eastAsia="宋体" w:cs="宋体"/>
          <w:i w:val="0"/>
          <w:iCs w:val="0"/>
          <w:szCs w:val="21"/>
        </w:rPr>
        <w:fldChar w:fldCharType="separate"/>
      </w:r>
      <w:r>
        <w:rPr>
          <w:rFonts w:hint="eastAsia"/>
          <w:bCs/>
          <w:szCs w:val="28"/>
        </w:rPr>
        <w:t>八、服务承诺书</w:t>
      </w:r>
      <w:r>
        <w:tab/>
      </w:r>
      <w:r>
        <w:fldChar w:fldCharType="begin"/>
      </w:r>
      <w:r>
        <w:instrText xml:space="preserve"> PAGEREF _Toc26300 </w:instrText>
      </w:r>
      <w:r>
        <w:fldChar w:fldCharType="separate"/>
      </w:r>
      <w:r>
        <w:t>55</w:t>
      </w:r>
      <w:r>
        <w:fldChar w:fldCharType="end"/>
      </w:r>
      <w:r>
        <w:rPr>
          <w:rFonts w:hint="eastAsia" w:ascii="宋体" w:hAnsi="宋体" w:eastAsia="宋体" w:cs="宋体"/>
          <w:i w:val="0"/>
          <w:iCs w:val="0"/>
          <w:szCs w:val="21"/>
        </w:rPr>
        <w:fldChar w:fldCharType="end"/>
      </w:r>
    </w:p>
    <w:p>
      <w:pPr>
        <w:pStyle w:val="12"/>
        <w:tabs>
          <w:tab w:val="right" w:leader="dot" w:pos="10466"/>
        </w:tabs>
      </w:pPr>
      <w:r>
        <w:rPr>
          <w:rFonts w:hint="eastAsia" w:ascii="宋体" w:hAnsi="宋体" w:eastAsia="宋体" w:cs="宋体"/>
          <w:i w:val="0"/>
          <w:iCs w:val="0"/>
          <w:szCs w:val="21"/>
        </w:rPr>
        <w:fldChar w:fldCharType="begin"/>
      </w:r>
      <w:r>
        <w:rPr>
          <w:rFonts w:hint="eastAsia" w:ascii="宋体" w:hAnsi="宋体" w:eastAsia="宋体" w:cs="宋体"/>
          <w:i w:val="0"/>
          <w:iCs w:val="0"/>
          <w:szCs w:val="21"/>
        </w:rPr>
        <w:instrText xml:space="preserve"> HYPERLINK \l _Toc27865 </w:instrText>
      </w:r>
      <w:r>
        <w:rPr>
          <w:rFonts w:hint="eastAsia" w:ascii="宋体" w:hAnsi="宋体" w:eastAsia="宋体" w:cs="宋体"/>
          <w:i w:val="0"/>
          <w:iCs w:val="0"/>
          <w:szCs w:val="21"/>
        </w:rPr>
        <w:fldChar w:fldCharType="separate"/>
      </w:r>
      <w:r>
        <w:rPr>
          <w:rFonts w:hint="eastAsia"/>
          <w:bCs/>
          <w:szCs w:val="28"/>
        </w:rPr>
        <w:t>九、建设工程廉政承诺书</w:t>
      </w:r>
      <w:r>
        <w:tab/>
      </w:r>
      <w:r>
        <w:fldChar w:fldCharType="begin"/>
      </w:r>
      <w:r>
        <w:instrText xml:space="preserve"> PAGEREF _Toc27865 </w:instrText>
      </w:r>
      <w:r>
        <w:fldChar w:fldCharType="separate"/>
      </w:r>
      <w:r>
        <w:t>56</w:t>
      </w:r>
      <w:r>
        <w:fldChar w:fldCharType="end"/>
      </w:r>
      <w:r>
        <w:rPr>
          <w:rFonts w:hint="eastAsia" w:ascii="宋体" w:hAnsi="宋体" w:eastAsia="宋体" w:cs="宋体"/>
          <w:i w:val="0"/>
          <w:iCs w:val="0"/>
          <w:szCs w:val="21"/>
        </w:rPr>
        <w:fldChar w:fldCharType="end"/>
      </w:r>
    </w:p>
    <w:p>
      <w:pPr>
        <w:pStyle w:val="12"/>
        <w:tabs>
          <w:tab w:val="right" w:leader="dot" w:pos="10466"/>
        </w:tabs>
      </w:pPr>
      <w:r>
        <w:rPr>
          <w:rFonts w:hint="eastAsia" w:ascii="宋体" w:hAnsi="宋体" w:eastAsia="宋体" w:cs="宋体"/>
          <w:i w:val="0"/>
          <w:iCs w:val="0"/>
          <w:szCs w:val="21"/>
        </w:rPr>
        <w:fldChar w:fldCharType="begin"/>
      </w:r>
      <w:r>
        <w:rPr>
          <w:rFonts w:hint="eastAsia" w:ascii="宋体" w:hAnsi="宋体" w:eastAsia="宋体" w:cs="宋体"/>
          <w:i w:val="0"/>
          <w:iCs w:val="0"/>
          <w:szCs w:val="21"/>
        </w:rPr>
        <w:instrText xml:space="preserve"> HYPERLINK \l _Toc4119 </w:instrText>
      </w:r>
      <w:r>
        <w:rPr>
          <w:rFonts w:hint="eastAsia" w:ascii="宋体" w:hAnsi="宋体" w:eastAsia="宋体" w:cs="宋体"/>
          <w:i w:val="0"/>
          <w:iCs w:val="0"/>
          <w:szCs w:val="21"/>
        </w:rPr>
        <w:fldChar w:fldCharType="separate"/>
      </w:r>
      <w:r>
        <w:rPr>
          <w:rFonts w:hint="eastAsia"/>
          <w:bCs/>
          <w:szCs w:val="28"/>
        </w:rPr>
        <w:t>十、其他材料</w:t>
      </w:r>
      <w:r>
        <w:tab/>
      </w:r>
      <w:r>
        <w:fldChar w:fldCharType="begin"/>
      </w:r>
      <w:r>
        <w:instrText xml:space="preserve"> PAGEREF _Toc4119 </w:instrText>
      </w:r>
      <w:r>
        <w:fldChar w:fldCharType="separate"/>
      </w:r>
      <w:r>
        <w:t>57</w:t>
      </w:r>
      <w:r>
        <w:fldChar w:fldCharType="end"/>
      </w:r>
      <w:r>
        <w:rPr>
          <w:rFonts w:hint="eastAsia" w:ascii="宋体" w:hAnsi="宋体" w:eastAsia="宋体" w:cs="宋体"/>
          <w:i w:val="0"/>
          <w:iCs w:val="0"/>
          <w:szCs w:val="21"/>
        </w:rPr>
        <w:fldChar w:fldCharType="end"/>
      </w:r>
    </w:p>
    <w:p>
      <w:pPr>
        <w:pStyle w:val="9"/>
        <w:tabs>
          <w:tab w:val="right" w:leader="dot" w:pos="9628"/>
        </w:tabs>
        <w:outlineLvl w:val="9"/>
        <w:rPr>
          <w:rFonts w:hint="eastAsia" w:ascii="宋体" w:hAnsi="宋体" w:eastAsia="宋体" w:cs="宋体"/>
          <w:i w:val="0"/>
          <w:iCs w:val="0"/>
          <w:sz w:val="21"/>
          <w:szCs w:val="21"/>
        </w:rPr>
      </w:pPr>
      <w:r>
        <w:rPr>
          <w:rFonts w:hint="eastAsia" w:ascii="宋体" w:hAnsi="宋体" w:eastAsia="宋体" w:cs="宋体"/>
          <w:i w:val="0"/>
          <w:iCs w:val="0"/>
          <w:szCs w:val="21"/>
        </w:rPr>
        <w:fldChar w:fldCharType="end"/>
      </w:r>
    </w:p>
    <w:p>
      <w:pPr>
        <w:outlineLvl w:val="9"/>
        <w:rPr>
          <w:rFonts w:hint="eastAsia" w:ascii="宋体" w:hAnsi="宋体" w:eastAsia="宋体" w:cs="宋体"/>
          <w:i w:val="0"/>
          <w:iCs w:val="0"/>
          <w:sz w:val="21"/>
          <w:szCs w:val="21"/>
        </w:rPr>
      </w:pPr>
    </w:p>
    <w:p>
      <w:pPr>
        <w:pStyle w:val="24"/>
        <w:outlineLvl w:val="9"/>
        <w:rPr>
          <w:rFonts w:hint="eastAsia" w:ascii="宋体" w:hAnsi="宋体" w:eastAsia="宋体" w:cs="宋体"/>
          <w:i w:val="0"/>
          <w:iCs w:val="0"/>
          <w:sz w:val="21"/>
          <w:szCs w:val="21"/>
        </w:rPr>
      </w:pPr>
    </w:p>
    <w:p>
      <w:pPr>
        <w:pStyle w:val="24"/>
        <w:outlineLvl w:val="9"/>
        <w:rPr>
          <w:rFonts w:hint="eastAsia" w:ascii="宋体" w:hAnsi="宋体" w:eastAsia="宋体" w:cs="宋体"/>
          <w:i w:val="0"/>
          <w:iCs w:val="0"/>
          <w:sz w:val="21"/>
          <w:szCs w:val="21"/>
        </w:rPr>
      </w:pPr>
    </w:p>
    <w:p>
      <w:pPr>
        <w:pStyle w:val="24"/>
        <w:outlineLvl w:val="9"/>
        <w:rPr>
          <w:rFonts w:hint="eastAsia" w:ascii="宋体" w:hAnsi="宋体" w:eastAsia="宋体" w:cs="宋体"/>
          <w:i w:val="0"/>
          <w:iCs w:val="0"/>
          <w:sz w:val="21"/>
          <w:szCs w:val="21"/>
        </w:rPr>
      </w:pPr>
    </w:p>
    <w:p>
      <w:pPr>
        <w:pStyle w:val="24"/>
        <w:outlineLvl w:val="9"/>
        <w:rPr>
          <w:rFonts w:hint="eastAsia" w:ascii="宋体" w:hAnsi="宋体" w:eastAsia="宋体" w:cs="宋体"/>
          <w:i w:val="0"/>
          <w:iCs w:val="0"/>
          <w:sz w:val="21"/>
          <w:szCs w:val="21"/>
        </w:rPr>
      </w:pPr>
    </w:p>
    <w:p>
      <w:pPr>
        <w:pStyle w:val="24"/>
        <w:outlineLvl w:val="9"/>
        <w:rPr>
          <w:rFonts w:hint="eastAsia" w:ascii="宋体" w:hAnsi="宋体" w:eastAsia="宋体" w:cs="宋体"/>
          <w:i w:val="0"/>
          <w:iCs w:val="0"/>
          <w:sz w:val="21"/>
          <w:szCs w:val="21"/>
        </w:rPr>
      </w:pPr>
    </w:p>
    <w:p>
      <w:pPr>
        <w:pStyle w:val="24"/>
        <w:outlineLvl w:val="9"/>
        <w:rPr>
          <w:rFonts w:hint="eastAsia" w:ascii="宋体" w:hAnsi="宋体" w:eastAsia="宋体" w:cs="宋体"/>
          <w:i w:val="0"/>
          <w:iCs w:val="0"/>
          <w:sz w:val="21"/>
          <w:szCs w:val="21"/>
        </w:rPr>
      </w:pPr>
    </w:p>
    <w:p>
      <w:pPr>
        <w:pStyle w:val="24"/>
        <w:outlineLvl w:val="9"/>
        <w:rPr>
          <w:rFonts w:hint="eastAsia" w:ascii="宋体" w:hAnsi="宋体" w:eastAsia="宋体" w:cs="宋体"/>
          <w:i w:val="0"/>
          <w:iCs w:val="0"/>
          <w:sz w:val="21"/>
          <w:szCs w:val="21"/>
        </w:rPr>
      </w:pPr>
    </w:p>
    <w:p>
      <w:pPr>
        <w:pStyle w:val="24"/>
        <w:outlineLvl w:val="9"/>
        <w:rPr>
          <w:rFonts w:hint="eastAsia" w:ascii="宋体" w:hAnsi="宋体" w:eastAsia="宋体" w:cs="宋体"/>
          <w:i w:val="0"/>
          <w:iCs w:val="0"/>
          <w:sz w:val="21"/>
          <w:szCs w:val="21"/>
        </w:rPr>
      </w:pPr>
    </w:p>
    <w:p>
      <w:pPr>
        <w:pStyle w:val="24"/>
        <w:outlineLvl w:val="9"/>
        <w:rPr>
          <w:rFonts w:hint="eastAsia" w:ascii="宋体" w:hAnsi="宋体" w:eastAsia="宋体" w:cs="宋体"/>
          <w:i w:val="0"/>
          <w:iCs w:val="0"/>
          <w:sz w:val="21"/>
          <w:szCs w:val="21"/>
        </w:rPr>
      </w:pPr>
    </w:p>
    <w:p>
      <w:pPr>
        <w:pStyle w:val="24"/>
        <w:outlineLvl w:val="9"/>
        <w:rPr>
          <w:rFonts w:hint="eastAsia" w:ascii="宋体" w:hAnsi="宋体" w:eastAsia="宋体" w:cs="宋体"/>
          <w:i w:val="0"/>
          <w:iCs w:val="0"/>
          <w:sz w:val="21"/>
          <w:szCs w:val="21"/>
        </w:rPr>
      </w:pPr>
    </w:p>
    <w:p>
      <w:pPr>
        <w:pStyle w:val="24"/>
        <w:ind w:left="0" w:leftChars="0" w:firstLine="0" w:firstLineChars="0"/>
        <w:outlineLvl w:val="9"/>
        <w:rPr>
          <w:rFonts w:hint="eastAsia" w:ascii="宋体" w:hAnsi="宋体" w:eastAsia="宋体" w:cs="宋体"/>
          <w:i w:val="0"/>
          <w:iCs w:val="0"/>
          <w:sz w:val="21"/>
          <w:szCs w:val="21"/>
        </w:rPr>
      </w:pPr>
    </w:p>
    <w:p>
      <w:pPr>
        <w:pStyle w:val="24"/>
        <w:ind w:left="0" w:leftChars="0" w:firstLine="0" w:firstLineChars="0"/>
        <w:outlineLvl w:val="9"/>
        <w:rPr>
          <w:rFonts w:hint="eastAsia" w:ascii="宋体" w:hAnsi="宋体" w:eastAsia="宋体" w:cs="宋体"/>
          <w:i w:val="0"/>
          <w:iCs w:val="0"/>
          <w:sz w:val="21"/>
          <w:szCs w:val="21"/>
        </w:rPr>
      </w:pPr>
    </w:p>
    <w:p>
      <w:pPr>
        <w:pStyle w:val="25"/>
        <w:numPr>
          <w:ilvl w:val="0"/>
          <w:numId w:val="0"/>
        </w:numPr>
        <w:ind w:leftChars="0"/>
        <w:jc w:val="center"/>
        <w:outlineLvl w:val="0"/>
        <w:rPr>
          <w:b/>
          <w:bCs/>
          <w:sz w:val="36"/>
          <w:szCs w:val="36"/>
        </w:rPr>
      </w:pPr>
      <w:bookmarkStart w:id="12" w:name="_Toc26779"/>
      <w:bookmarkStart w:id="13" w:name="_Toc24367"/>
      <w:bookmarkStart w:id="14" w:name="_Toc27521"/>
      <w:r>
        <w:rPr>
          <w:rFonts w:hint="eastAsia"/>
          <w:b/>
          <w:bCs/>
          <w:sz w:val="36"/>
          <w:szCs w:val="36"/>
          <w:lang w:val="en-US" w:eastAsia="zh-CN"/>
        </w:rPr>
        <w:t>第一章</w:t>
      </w:r>
      <w:r>
        <w:rPr>
          <w:rFonts w:hint="eastAsia"/>
          <w:b/>
          <w:bCs/>
          <w:sz w:val="36"/>
          <w:szCs w:val="36"/>
        </w:rPr>
        <w:t>招标公告</w:t>
      </w:r>
      <w:bookmarkEnd w:id="3"/>
      <w:bookmarkEnd w:id="4"/>
      <w:bookmarkEnd w:id="5"/>
      <w:bookmarkEnd w:id="6"/>
      <w:bookmarkEnd w:id="7"/>
      <w:bookmarkEnd w:id="12"/>
      <w:bookmarkEnd w:id="13"/>
      <w:bookmarkEnd w:id="14"/>
      <w:bookmarkStart w:id="15" w:name="_Hlk531271438"/>
      <w:bookmarkStart w:id="16" w:name="_Toc12246"/>
      <w:bookmarkStart w:id="17" w:name="_Toc7621"/>
      <w:bookmarkStart w:id="18" w:name="_Toc481050259"/>
      <w:bookmarkStart w:id="19" w:name="_Toc6494"/>
      <w:bookmarkStart w:id="20" w:name="_Toc481056235"/>
    </w:p>
    <w:bookmarkEnd w:id="15"/>
    <w:p>
      <w:pPr>
        <w:rPr>
          <w:rFonts w:hint="eastAsia"/>
          <w:b/>
          <w:bCs/>
        </w:rPr>
      </w:pPr>
      <w:r>
        <w:rPr>
          <w:rFonts w:hint="eastAsia"/>
          <w:b/>
          <w:bCs/>
        </w:rPr>
        <w:t>招标条件：</w:t>
      </w:r>
    </w:p>
    <w:p>
      <w:pPr>
        <w:ind w:firstLine="420" w:firstLineChars="200"/>
        <w:rPr>
          <w:rFonts w:hint="eastAsia"/>
        </w:rPr>
      </w:pPr>
      <w:r>
        <w:rPr>
          <w:rFonts w:hint="eastAsia"/>
        </w:rPr>
        <w:t>开封市祥符区2019年建筑能效提升项目已由相关部门批准建设，目前本项目已具备招标条件，内蒙古润泰工程项目管理有限责任公司受开封市祥符区住房和城乡建设局的委托，对本项目进行公开招标，欢迎具有相应资质的投标人前来投标。</w:t>
      </w:r>
    </w:p>
    <w:p>
      <w:pPr>
        <w:rPr>
          <w:rFonts w:hint="eastAsia"/>
          <w:b/>
          <w:bCs/>
        </w:rPr>
      </w:pPr>
      <w:r>
        <w:rPr>
          <w:rFonts w:hint="eastAsia"/>
          <w:b/>
          <w:bCs/>
        </w:rPr>
        <w:t>二、项目概况：</w:t>
      </w:r>
    </w:p>
    <w:p>
      <w:pPr>
        <w:rPr>
          <w:rFonts w:hint="eastAsia"/>
        </w:rPr>
      </w:pPr>
      <w:r>
        <w:rPr>
          <w:rFonts w:hint="eastAsia"/>
          <w:lang w:val="en-US" w:eastAsia="zh-CN"/>
        </w:rPr>
        <w:t>1、</w:t>
      </w:r>
      <w:r>
        <w:rPr>
          <w:rFonts w:hint="eastAsia"/>
        </w:rPr>
        <w:t>项目名称：开封市祥符区2019年建筑能效提升项目；</w:t>
      </w:r>
    </w:p>
    <w:p>
      <w:pPr>
        <w:rPr>
          <w:rFonts w:hint="eastAsia"/>
        </w:rPr>
      </w:pPr>
      <w:r>
        <w:rPr>
          <w:rFonts w:hint="eastAsia"/>
          <w:lang w:val="en-US" w:eastAsia="zh-CN"/>
        </w:rPr>
        <w:t>2、</w:t>
      </w:r>
      <w:r>
        <w:rPr>
          <w:rFonts w:hint="eastAsia"/>
        </w:rPr>
        <w:t>项目编号：XFGK2020-03-21 ；</w:t>
      </w:r>
    </w:p>
    <w:p>
      <w:pPr>
        <w:rPr>
          <w:rFonts w:hint="eastAsia"/>
        </w:rPr>
      </w:pPr>
      <w:r>
        <w:rPr>
          <w:rFonts w:hint="eastAsia"/>
        </w:rPr>
        <w:t>3、资金来源和落实情况：财政资金，已落实</w:t>
      </w:r>
    </w:p>
    <w:p>
      <w:pPr>
        <w:rPr>
          <w:rFonts w:hint="eastAsia"/>
        </w:rPr>
      </w:pPr>
      <w:r>
        <w:rPr>
          <w:rFonts w:hint="eastAsia"/>
        </w:rPr>
        <w:t>4、项目总投资：约695万元</w:t>
      </w:r>
    </w:p>
    <w:p>
      <w:pPr>
        <w:rPr>
          <w:rFonts w:hint="eastAsia"/>
        </w:rPr>
      </w:pPr>
      <w:r>
        <w:rPr>
          <w:rFonts w:hint="eastAsia"/>
          <w:lang w:val="en-US" w:eastAsia="zh-CN"/>
        </w:rPr>
        <w:t>5</w:t>
      </w:r>
      <w:r>
        <w:rPr>
          <w:rFonts w:hint="eastAsia"/>
        </w:rPr>
        <w:t>、计划工期：</w:t>
      </w:r>
    </w:p>
    <w:p>
      <w:pPr>
        <w:rPr>
          <w:rFonts w:hint="eastAsia"/>
        </w:rPr>
      </w:pPr>
      <w:r>
        <w:rPr>
          <w:rFonts w:hint="eastAsia"/>
        </w:rPr>
        <w:t>施工标段：50</w:t>
      </w:r>
      <w:r>
        <w:rPr>
          <w:rFonts w:hint="eastAsia"/>
          <w:lang w:val="en-US" w:eastAsia="zh-CN"/>
        </w:rPr>
        <w:t>日历</w:t>
      </w:r>
      <w:r>
        <w:rPr>
          <w:rFonts w:hint="eastAsia"/>
        </w:rPr>
        <w:t>天</w:t>
      </w:r>
    </w:p>
    <w:p>
      <w:pPr>
        <w:rPr>
          <w:rFonts w:hint="eastAsia"/>
        </w:rPr>
      </w:pPr>
      <w:r>
        <w:rPr>
          <w:rFonts w:hint="eastAsia"/>
        </w:rPr>
        <w:t>监理</w:t>
      </w:r>
      <w:r>
        <w:rPr>
          <w:rFonts w:hint="eastAsia"/>
          <w:lang w:val="en-US" w:eastAsia="zh-CN"/>
        </w:rPr>
        <w:t>标段</w:t>
      </w:r>
      <w:r>
        <w:rPr>
          <w:rFonts w:hint="eastAsia"/>
        </w:rPr>
        <w:t>：施工阶段及缺陷责任期监理服务期</w:t>
      </w:r>
    </w:p>
    <w:p>
      <w:pPr>
        <w:rPr>
          <w:rFonts w:hint="eastAsia"/>
        </w:rPr>
      </w:pPr>
      <w:r>
        <w:rPr>
          <w:rFonts w:hint="eastAsia"/>
          <w:lang w:val="en-US" w:eastAsia="zh-CN"/>
        </w:rPr>
        <w:t>6</w:t>
      </w:r>
      <w:r>
        <w:rPr>
          <w:rFonts w:hint="eastAsia"/>
        </w:rPr>
        <w:t>、招标范围：</w:t>
      </w:r>
    </w:p>
    <w:p>
      <w:pPr>
        <w:rPr>
          <w:rFonts w:hint="eastAsia"/>
        </w:rPr>
      </w:pPr>
      <w:r>
        <w:rPr>
          <w:rFonts w:hint="eastAsia"/>
          <w:lang w:val="en-US" w:eastAsia="zh-CN"/>
        </w:rPr>
        <w:t>施工标段</w:t>
      </w:r>
      <w:r>
        <w:rPr>
          <w:rFonts w:hint="eastAsia"/>
        </w:rPr>
        <w:t>：招标文件、</w:t>
      </w:r>
      <w:r>
        <w:rPr>
          <w:rFonts w:hint="eastAsia"/>
          <w:lang w:val="en-US" w:eastAsia="zh-CN"/>
        </w:rPr>
        <w:t>技术实施手册</w:t>
      </w:r>
      <w:r>
        <w:rPr>
          <w:rFonts w:hint="eastAsia"/>
        </w:rPr>
        <w:t>及工程量清单所包含的全部内容</w:t>
      </w:r>
    </w:p>
    <w:p>
      <w:pPr>
        <w:rPr>
          <w:rFonts w:hint="eastAsia"/>
        </w:rPr>
      </w:pPr>
      <w:r>
        <w:rPr>
          <w:rFonts w:hint="eastAsia"/>
          <w:lang w:val="en-US" w:eastAsia="zh-CN"/>
        </w:rPr>
        <w:t>监理</w:t>
      </w:r>
      <w:r>
        <w:rPr>
          <w:rFonts w:hint="eastAsia"/>
        </w:rPr>
        <w:t>标段：施工阶段及缺陷责任期监理服务</w:t>
      </w:r>
    </w:p>
    <w:p>
      <w:pPr>
        <w:rPr>
          <w:rFonts w:hint="eastAsia"/>
        </w:rPr>
      </w:pPr>
      <w:r>
        <w:rPr>
          <w:rFonts w:hint="eastAsia"/>
          <w:lang w:val="en-US" w:eastAsia="zh-CN"/>
        </w:rPr>
        <w:t>7</w:t>
      </w:r>
      <w:r>
        <w:rPr>
          <w:rFonts w:hint="eastAsia"/>
        </w:rPr>
        <w:t>、工程建设地点: 开封市祥符区</w:t>
      </w:r>
    </w:p>
    <w:p>
      <w:pPr>
        <w:rPr>
          <w:rFonts w:hint="eastAsia"/>
        </w:rPr>
      </w:pPr>
      <w:r>
        <w:rPr>
          <w:rFonts w:hint="eastAsia"/>
          <w:lang w:val="en-US" w:eastAsia="zh-CN"/>
        </w:rPr>
        <w:t>8</w:t>
      </w:r>
      <w:r>
        <w:rPr>
          <w:rFonts w:hint="eastAsia"/>
        </w:rPr>
        <w:t>、标段划分：本项目共划分4个标段</w:t>
      </w:r>
    </w:p>
    <w:p>
      <w:pPr>
        <w:rPr>
          <w:rFonts w:hint="eastAsia" w:eastAsiaTheme="minorEastAsia"/>
          <w:lang w:eastAsia="zh-CN"/>
        </w:rPr>
      </w:pPr>
      <w:r>
        <w:rPr>
          <w:rFonts w:hint="eastAsia"/>
        </w:rPr>
        <w:t>第一标段：开封市祥符区2019年幸福小区建筑能效提升项目</w:t>
      </w:r>
      <w:r>
        <w:rPr>
          <w:rFonts w:hint="eastAsia"/>
          <w:lang w:val="en-US" w:eastAsia="zh-CN"/>
        </w:rPr>
        <w:t xml:space="preserve">施工 </w:t>
      </w:r>
    </w:p>
    <w:p>
      <w:pPr>
        <w:rPr>
          <w:rFonts w:hint="eastAsia" w:eastAsiaTheme="minorEastAsia"/>
          <w:lang w:eastAsia="zh-CN"/>
        </w:rPr>
      </w:pPr>
      <w:r>
        <w:rPr>
          <w:rFonts w:hint="eastAsia"/>
        </w:rPr>
        <w:t>第二标段：开封市祥符区2019年教师新村小区建筑能效提升项目</w:t>
      </w:r>
      <w:r>
        <w:rPr>
          <w:rFonts w:hint="eastAsia"/>
          <w:lang w:val="en-US" w:eastAsia="zh-CN"/>
        </w:rPr>
        <w:t xml:space="preserve">施工 </w:t>
      </w:r>
    </w:p>
    <w:p>
      <w:pPr>
        <w:rPr>
          <w:rFonts w:hint="eastAsia" w:eastAsiaTheme="minorEastAsia"/>
          <w:lang w:eastAsia="zh-CN"/>
        </w:rPr>
      </w:pPr>
      <w:r>
        <w:rPr>
          <w:rFonts w:hint="eastAsia"/>
        </w:rPr>
        <w:t>第三标段：开封市祥符区2019年乾程小区建筑能效提升项目</w:t>
      </w:r>
      <w:r>
        <w:rPr>
          <w:rFonts w:hint="eastAsia"/>
          <w:lang w:val="en-US" w:eastAsia="zh-CN"/>
        </w:rPr>
        <w:t xml:space="preserve">施工 </w:t>
      </w:r>
    </w:p>
    <w:p>
      <w:pPr>
        <w:rPr>
          <w:rFonts w:hint="eastAsia" w:eastAsiaTheme="minorEastAsia"/>
          <w:lang w:eastAsia="zh-CN"/>
        </w:rPr>
      </w:pPr>
      <w:r>
        <w:rPr>
          <w:rFonts w:hint="eastAsia"/>
        </w:rPr>
        <w:t>第四标段：开封市祥符区2019年幸福小区</w:t>
      </w:r>
      <w:r>
        <w:rPr>
          <w:rFonts w:hint="eastAsia"/>
          <w:lang w:eastAsia="zh-CN"/>
        </w:rPr>
        <w:t>、</w:t>
      </w:r>
      <w:r>
        <w:rPr>
          <w:rFonts w:hint="eastAsia"/>
        </w:rPr>
        <w:t>教师新村小区</w:t>
      </w:r>
      <w:r>
        <w:rPr>
          <w:rFonts w:hint="eastAsia"/>
          <w:lang w:eastAsia="zh-CN"/>
        </w:rPr>
        <w:t>、</w:t>
      </w:r>
      <w:r>
        <w:rPr>
          <w:rFonts w:hint="eastAsia"/>
        </w:rPr>
        <w:t>乾程小区建筑能效提升项目监理</w:t>
      </w:r>
      <w:r>
        <w:rPr>
          <w:rFonts w:hint="eastAsia"/>
          <w:lang w:val="en-US" w:eastAsia="zh-CN"/>
        </w:rPr>
        <w:t xml:space="preserve"> </w:t>
      </w:r>
    </w:p>
    <w:p>
      <w:pPr>
        <w:rPr>
          <w:rFonts w:hint="eastAsia"/>
        </w:rPr>
      </w:pPr>
      <w:r>
        <w:rPr>
          <w:rFonts w:hint="eastAsia"/>
          <w:lang w:val="en-US" w:eastAsia="zh-CN"/>
        </w:rPr>
        <w:t>9</w:t>
      </w:r>
      <w:r>
        <w:rPr>
          <w:rFonts w:hint="eastAsia"/>
        </w:rPr>
        <w:t>、质量要求:合格；</w:t>
      </w:r>
    </w:p>
    <w:p>
      <w:pPr>
        <w:rPr>
          <w:rFonts w:hint="eastAsia"/>
          <w:b w:val="0"/>
          <w:bCs w:val="0"/>
        </w:rPr>
      </w:pPr>
      <w:r>
        <w:rPr>
          <w:rFonts w:hint="eastAsia"/>
          <w:b w:val="0"/>
          <w:bCs w:val="0"/>
        </w:rPr>
        <w:t>三、投标人资格要求：</w:t>
      </w:r>
    </w:p>
    <w:p>
      <w:pPr>
        <w:rPr>
          <w:rFonts w:hint="eastAsia"/>
          <w:b w:val="0"/>
          <w:bCs w:val="0"/>
        </w:rPr>
      </w:pPr>
      <w:r>
        <w:rPr>
          <w:rFonts w:hint="eastAsia"/>
          <w:b w:val="0"/>
          <w:bCs w:val="0"/>
          <w:lang w:val="en-US" w:eastAsia="zh-CN"/>
        </w:rPr>
        <w:t>3.1、投标人须具备独立法人资格，且应具有有效的营业执照、税务登记证、组织机构代码证或三证合一的营业执照；并在人员、设备、资金等方面具有相应的施工能力；</w:t>
      </w:r>
    </w:p>
    <w:p>
      <w:pPr>
        <w:rPr>
          <w:rFonts w:hint="eastAsia"/>
          <w:b w:val="0"/>
          <w:bCs w:val="0"/>
        </w:rPr>
      </w:pPr>
      <w:r>
        <w:rPr>
          <w:rFonts w:hint="eastAsia"/>
          <w:b w:val="0"/>
          <w:bCs w:val="0"/>
          <w:lang w:val="en-US" w:eastAsia="zh-CN"/>
        </w:rPr>
        <w:t>3.2、资质要求：</w:t>
      </w:r>
    </w:p>
    <w:p>
      <w:pPr>
        <w:rPr>
          <w:rFonts w:hint="eastAsia"/>
          <w:b w:val="0"/>
          <w:bCs w:val="0"/>
        </w:rPr>
      </w:pPr>
      <w:r>
        <w:rPr>
          <w:rFonts w:hint="eastAsia"/>
          <w:b w:val="0"/>
          <w:bCs w:val="0"/>
          <w:lang w:val="en-US" w:eastAsia="zh-CN"/>
        </w:rPr>
        <w:t>施工标段：</w:t>
      </w:r>
    </w:p>
    <w:p>
      <w:pPr>
        <w:rPr>
          <w:rFonts w:hint="eastAsia"/>
          <w:b w:val="0"/>
          <w:bCs w:val="0"/>
        </w:rPr>
      </w:pPr>
      <w:r>
        <w:rPr>
          <w:rFonts w:hint="eastAsia"/>
          <w:b w:val="0"/>
          <w:bCs w:val="0"/>
          <w:lang w:val="en-US"/>
        </w:rPr>
        <w:t>1</w:t>
      </w:r>
      <w:r>
        <w:rPr>
          <w:rFonts w:hint="eastAsia"/>
          <w:b w:val="0"/>
          <w:bCs w:val="0"/>
        </w:rPr>
        <w:t>、投标人须具备建设行政主管部门核发的建筑工程施工总承包叁级及以上资质，具备建筑装饰装修贰级及以上资质，且同时具备防水防腐保温工程专业承包贰级及以上资质。并具有有效的安全生产许可证；</w:t>
      </w:r>
    </w:p>
    <w:p>
      <w:pPr>
        <w:rPr>
          <w:rFonts w:hint="eastAsia"/>
          <w:b w:val="0"/>
          <w:bCs w:val="0"/>
        </w:rPr>
      </w:pPr>
      <w:r>
        <w:rPr>
          <w:rFonts w:hint="eastAsia"/>
          <w:b w:val="0"/>
          <w:bCs w:val="0"/>
          <w:lang w:val="en-US"/>
        </w:rPr>
        <w:t>2</w:t>
      </w:r>
      <w:r>
        <w:rPr>
          <w:rFonts w:hint="eastAsia"/>
          <w:b w:val="0"/>
          <w:bCs w:val="0"/>
        </w:rPr>
        <w:t>、拟任项目经理须具备建筑工程专业贰级及以上注册建造师资格（不含临时建造师），并具有有效的安全生产考核合格证书，继续教育证（按要求需要进行继续教育的建造师提供），具备相关专业中级及以上技术职称（提供网页查询方式），且未担任其他在建工程项目经理，并出具项目经理无在建承诺书；</w:t>
      </w:r>
    </w:p>
    <w:p>
      <w:pPr>
        <w:rPr>
          <w:rFonts w:hint="eastAsia"/>
          <w:b w:val="0"/>
          <w:bCs w:val="0"/>
        </w:rPr>
      </w:pPr>
      <w:r>
        <w:rPr>
          <w:rFonts w:hint="eastAsia"/>
          <w:b w:val="0"/>
          <w:bCs w:val="0"/>
          <w:lang w:val="en-US"/>
        </w:rPr>
        <w:t>3</w:t>
      </w:r>
      <w:r>
        <w:rPr>
          <w:rFonts w:hint="eastAsia"/>
          <w:b w:val="0"/>
          <w:bCs w:val="0"/>
        </w:rPr>
        <w:t>、拟任的技术负责人需具备相关专业中级及以上技术职称、</w:t>
      </w:r>
      <w:r>
        <w:rPr>
          <w:rFonts w:hint="eastAsia"/>
          <w:b w:val="0"/>
          <w:bCs w:val="0"/>
          <w:lang w:val="en-US"/>
        </w:rPr>
        <w:t>3</w:t>
      </w:r>
      <w:r>
        <w:rPr>
          <w:rFonts w:hint="eastAsia"/>
          <w:b w:val="0"/>
          <w:bCs w:val="0"/>
        </w:rPr>
        <w:t>年以上相关工作经历</w:t>
      </w:r>
      <w:r>
        <w:rPr>
          <w:rFonts w:hint="eastAsia"/>
          <w:b w:val="0"/>
          <w:bCs w:val="0"/>
          <w:lang w:val="en-US"/>
        </w:rPr>
        <w:t>(</w:t>
      </w:r>
      <w:r>
        <w:rPr>
          <w:rFonts w:hint="eastAsia"/>
          <w:b w:val="0"/>
          <w:bCs w:val="0"/>
        </w:rPr>
        <w:t>自取得中级及以上工程技术职称之日计算，提供网页查询方式</w:t>
      </w:r>
      <w:r>
        <w:rPr>
          <w:rFonts w:hint="eastAsia"/>
          <w:b w:val="0"/>
          <w:bCs w:val="0"/>
          <w:lang w:val="en-US"/>
        </w:rPr>
        <w:t>)</w:t>
      </w:r>
      <w:r>
        <w:rPr>
          <w:rFonts w:hint="eastAsia"/>
          <w:b w:val="0"/>
          <w:bCs w:val="0"/>
        </w:rPr>
        <w:t>；</w:t>
      </w:r>
    </w:p>
    <w:p>
      <w:pPr>
        <w:rPr>
          <w:rFonts w:hint="eastAsia"/>
          <w:b w:val="0"/>
          <w:bCs w:val="0"/>
        </w:rPr>
      </w:pPr>
      <w:r>
        <w:rPr>
          <w:rFonts w:hint="eastAsia"/>
          <w:b w:val="0"/>
          <w:bCs w:val="0"/>
          <w:lang w:val="en-US"/>
        </w:rPr>
        <w:t>4</w:t>
      </w:r>
      <w:r>
        <w:rPr>
          <w:rFonts w:hint="eastAsia"/>
          <w:b w:val="0"/>
          <w:bCs w:val="0"/>
        </w:rPr>
        <w:t>、项目经理、委托代理人、技术负责人、施工员、质量员、安全员、材料员、资料员、造价人员需提供和投标单位签订的有效的劳动合同及社会保障部门出具的</w:t>
      </w:r>
      <w:r>
        <w:rPr>
          <w:rFonts w:hint="eastAsia"/>
          <w:b w:val="0"/>
          <w:bCs w:val="0"/>
          <w:lang w:val="en-US"/>
        </w:rPr>
        <w:t>201</w:t>
      </w:r>
      <w:r>
        <w:rPr>
          <w:rFonts w:hint="eastAsia"/>
          <w:b w:val="0"/>
          <w:bCs w:val="0"/>
          <w:lang w:val="en-US" w:eastAsia="zh-CN"/>
        </w:rPr>
        <w:t>9</w:t>
      </w:r>
      <w:r>
        <w:rPr>
          <w:rFonts w:hint="eastAsia"/>
          <w:b w:val="0"/>
          <w:bCs w:val="0"/>
        </w:rPr>
        <w:t>年</w:t>
      </w:r>
      <w:r>
        <w:rPr>
          <w:rFonts w:hint="eastAsia"/>
          <w:b w:val="0"/>
          <w:bCs w:val="0"/>
          <w:lang w:val="en-US" w:eastAsia="zh-CN"/>
        </w:rPr>
        <w:t>6</w:t>
      </w:r>
      <w:r>
        <w:rPr>
          <w:rFonts w:hint="eastAsia"/>
          <w:b w:val="0"/>
          <w:bCs w:val="0"/>
        </w:rPr>
        <w:t>月至</w:t>
      </w:r>
      <w:r>
        <w:rPr>
          <w:rFonts w:hint="eastAsia"/>
          <w:b w:val="0"/>
          <w:bCs w:val="0"/>
          <w:lang w:val="en-US"/>
        </w:rPr>
        <w:t>2019</w:t>
      </w:r>
      <w:r>
        <w:rPr>
          <w:rFonts w:hint="eastAsia"/>
          <w:b w:val="0"/>
          <w:bCs w:val="0"/>
        </w:rPr>
        <w:t>年</w:t>
      </w:r>
      <w:r>
        <w:rPr>
          <w:rFonts w:hint="eastAsia"/>
          <w:b w:val="0"/>
          <w:bCs w:val="0"/>
          <w:lang w:val="en-US" w:eastAsia="zh-CN"/>
        </w:rPr>
        <w:t>12</w:t>
      </w:r>
      <w:r>
        <w:rPr>
          <w:rFonts w:hint="eastAsia"/>
          <w:b w:val="0"/>
          <w:bCs w:val="0"/>
        </w:rPr>
        <w:t>月之间在本公司参加社会保险证明（提供人社部门出具的参保证明并提供网页查询方式，出具时间不得早于公告发布时间），如有不在本公司参加社会保险，一经查实取消其投标资格；</w:t>
      </w:r>
    </w:p>
    <w:p>
      <w:pPr>
        <w:rPr>
          <w:rFonts w:hint="eastAsia"/>
          <w:b w:val="0"/>
          <w:bCs w:val="0"/>
        </w:rPr>
      </w:pPr>
      <w:r>
        <w:rPr>
          <w:rFonts w:hint="eastAsia"/>
          <w:b w:val="0"/>
          <w:bCs w:val="0"/>
          <w:lang w:val="en-US" w:eastAsia="zh-CN"/>
        </w:rPr>
        <w:t>监理标段：</w:t>
      </w:r>
    </w:p>
    <w:p>
      <w:pPr>
        <w:rPr>
          <w:rFonts w:hint="eastAsia"/>
          <w:b w:val="0"/>
          <w:bCs w:val="0"/>
        </w:rPr>
      </w:pPr>
      <w:r>
        <w:rPr>
          <w:rFonts w:hint="eastAsia"/>
          <w:b w:val="0"/>
          <w:bCs w:val="0"/>
          <w:lang w:val="en-US" w:eastAsia="zh-CN"/>
        </w:rPr>
        <w:t>1、具有房屋建筑工程监理丙级及以上资质或工程监理综合资质；</w:t>
      </w:r>
    </w:p>
    <w:p>
      <w:pPr>
        <w:rPr>
          <w:rFonts w:hint="eastAsia"/>
          <w:b w:val="0"/>
          <w:bCs w:val="0"/>
        </w:rPr>
      </w:pPr>
      <w:r>
        <w:rPr>
          <w:rFonts w:hint="eastAsia"/>
          <w:b w:val="0"/>
          <w:bCs w:val="0"/>
          <w:lang w:val="en-US" w:eastAsia="zh-CN"/>
        </w:rPr>
        <w:t>2、拟任项目总监须具有房建专业总监理工程师注册证；具备相关专业中级及以上技术职称（提供网页查询方式）；</w:t>
      </w:r>
    </w:p>
    <w:p>
      <w:pPr>
        <w:rPr>
          <w:rFonts w:hint="eastAsia"/>
          <w:b w:val="0"/>
          <w:bCs w:val="0"/>
        </w:rPr>
      </w:pPr>
      <w:r>
        <w:rPr>
          <w:rFonts w:hint="eastAsia"/>
          <w:b w:val="0"/>
          <w:bCs w:val="0"/>
          <w:lang w:val="en-US"/>
        </w:rPr>
        <w:t>3</w:t>
      </w:r>
      <w:r>
        <w:rPr>
          <w:rFonts w:hint="eastAsia"/>
          <w:b w:val="0"/>
          <w:bCs w:val="0"/>
        </w:rPr>
        <w:t>、项目总监需提供和投标单位签订的有效的劳动合同及社会保障部门出具的</w:t>
      </w:r>
      <w:r>
        <w:rPr>
          <w:rFonts w:hint="eastAsia"/>
          <w:b w:val="0"/>
          <w:bCs w:val="0"/>
          <w:lang w:val="en-US"/>
        </w:rPr>
        <w:t>201</w:t>
      </w:r>
      <w:r>
        <w:rPr>
          <w:rFonts w:hint="eastAsia"/>
          <w:b w:val="0"/>
          <w:bCs w:val="0"/>
          <w:lang w:val="en-US" w:eastAsia="zh-CN"/>
        </w:rPr>
        <w:t>9</w:t>
      </w:r>
      <w:r>
        <w:rPr>
          <w:rFonts w:hint="eastAsia"/>
          <w:b w:val="0"/>
          <w:bCs w:val="0"/>
        </w:rPr>
        <w:t>年</w:t>
      </w:r>
      <w:r>
        <w:rPr>
          <w:rFonts w:hint="eastAsia"/>
          <w:b w:val="0"/>
          <w:bCs w:val="0"/>
          <w:lang w:val="en-US" w:eastAsia="zh-CN"/>
        </w:rPr>
        <w:t>6</w:t>
      </w:r>
      <w:r>
        <w:rPr>
          <w:rFonts w:hint="eastAsia"/>
          <w:b w:val="0"/>
          <w:bCs w:val="0"/>
        </w:rPr>
        <w:t>月至</w:t>
      </w:r>
      <w:r>
        <w:rPr>
          <w:rFonts w:hint="eastAsia"/>
          <w:b w:val="0"/>
          <w:bCs w:val="0"/>
          <w:lang w:val="en-US"/>
        </w:rPr>
        <w:t>2019</w:t>
      </w:r>
      <w:r>
        <w:rPr>
          <w:rFonts w:hint="eastAsia"/>
          <w:b w:val="0"/>
          <w:bCs w:val="0"/>
        </w:rPr>
        <w:t>年</w:t>
      </w:r>
      <w:r>
        <w:rPr>
          <w:rFonts w:hint="eastAsia"/>
          <w:b w:val="0"/>
          <w:bCs w:val="0"/>
          <w:lang w:val="en-US" w:eastAsia="zh-CN"/>
        </w:rPr>
        <w:t>12</w:t>
      </w:r>
      <w:r>
        <w:rPr>
          <w:rFonts w:hint="eastAsia"/>
          <w:b w:val="0"/>
          <w:bCs w:val="0"/>
        </w:rPr>
        <w:t>月之间在本公司参加社会保险证明（提供人社部门出具的参保证明并提供网页查询方式，出具时间不得早于公告发布时间），如有不在本公司参加社会保险，一经查实取消其投标资格；</w:t>
      </w:r>
    </w:p>
    <w:p>
      <w:pPr>
        <w:rPr>
          <w:rFonts w:hint="eastAsia"/>
          <w:b w:val="0"/>
          <w:bCs w:val="0"/>
        </w:rPr>
      </w:pPr>
      <w:r>
        <w:rPr>
          <w:rFonts w:hint="eastAsia"/>
          <w:b w:val="0"/>
          <w:bCs w:val="0"/>
          <w:lang w:val="en-US" w:eastAsia="zh-CN"/>
        </w:rPr>
        <w:t>3.3投标人须具有良好的商业信誉和健全的财务会计制度（提供2016年度、2017年度、2018年度）经会计事务所审计的财务报告；且财务状况良好且连续三年无亏损，无不良债务；公司成立不足三年的，按实际成立年限提供财务审计报告。</w:t>
      </w:r>
    </w:p>
    <w:p>
      <w:pPr>
        <w:rPr>
          <w:rFonts w:hint="eastAsia"/>
          <w:b w:val="0"/>
          <w:bCs w:val="0"/>
        </w:rPr>
      </w:pPr>
      <w:r>
        <w:rPr>
          <w:rFonts w:hint="eastAsia"/>
          <w:b w:val="0"/>
          <w:bCs w:val="0"/>
          <w:lang w:val="en-US" w:eastAsia="zh-CN"/>
        </w:rPr>
        <w:t>3.4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查询截图。投标人报名至与招标人签订合同期间一旦发现投标人存在信用问题，招标人均有权取消其中标资格。</w:t>
      </w:r>
    </w:p>
    <w:p>
      <w:pPr>
        <w:rPr>
          <w:rFonts w:hint="eastAsia"/>
          <w:b w:val="0"/>
          <w:bCs w:val="0"/>
        </w:rPr>
      </w:pPr>
      <w:r>
        <w:rPr>
          <w:rFonts w:hint="eastAsia"/>
          <w:b w:val="0"/>
          <w:bCs w:val="0"/>
          <w:lang w:val="en-US" w:eastAsia="zh-CN"/>
        </w:rPr>
        <w:t>3.5本项目不接受联合体投标。</w:t>
      </w:r>
    </w:p>
    <w:p>
      <w:pPr>
        <w:rPr>
          <w:rFonts w:hint="eastAsia"/>
          <w:b w:val="0"/>
          <w:bCs w:val="0"/>
        </w:rPr>
      </w:pPr>
      <w:r>
        <w:rPr>
          <w:rFonts w:hint="eastAsia"/>
          <w:b w:val="0"/>
          <w:bCs w:val="0"/>
          <w:lang w:val="en-US" w:eastAsia="zh-CN"/>
        </w:rPr>
        <w:t>3.6每个投标人只能对一个标段进行报名。</w:t>
      </w:r>
    </w:p>
    <w:p>
      <w:pPr>
        <w:rPr>
          <w:rFonts w:hint="eastAsia"/>
          <w:b w:val="0"/>
          <w:bCs w:val="0"/>
        </w:rPr>
      </w:pPr>
      <w:r>
        <w:rPr>
          <w:rFonts w:hint="eastAsia"/>
          <w:b w:val="0"/>
          <w:bCs w:val="0"/>
        </w:rPr>
        <w:t>四、招标文件的获取</w:t>
      </w:r>
    </w:p>
    <w:p>
      <w:pPr>
        <w:rPr>
          <w:rFonts w:hint="eastAsia"/>
        </w:rPr>
      </w:pPr>
      <w:r>
        <w:rPr>
          <w:rFonts w:hint="eastAsia"/>
        </w:rPr>
        <w:t>4.1、</w:t>
      </w:r>
      <w:r>
        <w:rPr>
          <w:rFonts w:hint="eastAsia"/>
          <w:color w:val="FF0000"/>
        </w:rPr>
        <w:t>招标文件获取时间：2020年</w:t>
      </w:r>
      <w:r>
        <w:rPr>
          <w:rFonts w:hint="eastAsia"/>
          <w:color w:val="FF0000"/>
          <w:lang w:val="en-US" w:eastAsia="zh-CN"/>
        </w:rPr>
        <w:t>3</w:t>
      </w:r>
      <w:r>
        <w:rPr>
          <w:rFonts w:hint="eastAsia"/>
          <w:color w:val="FF0000"/>
        </w:rPr>
        <w:t>月</w:t>
      </w:r>
      <w:r>
        <w:rPr>
          <w:rFonts w:hint="eastAsia"/>
          <w:color w:val="FF0000"/>
          <w:lang w:val="en-US" w:eastAsia="zh-CN"/>
        </w:rPr>
        <w:t>26</w:t>
      </w:r>
      <w:r>
        <w:rPr>
          <w:rFonts w:hint="eastAsia"/>
          <w:color w:val="FF0000"/>
        </w:rPr>
        <w:t xml:space="preserve"> 日</w:t>
      </w:r>
      <w:r>
        <w:rPr>
          <w:rFonts w:hint="eastAsia"/>
          <w:color w:val="FF0000"/>
          <w:lang w:val="en-US" w:eastAsia="zh-CN"/>
        </w:rPr>
        <w:t>9</w:t>
      </w:r>
      <w:r>
        <w:rPr>
          <w:rFonts w:hint="eastAsia"/>
          <w:color w:val="FF0000"/>
        </w:rPr>
        <w:t xml:space="preserve"> 时</w:t>
      </w:r>
      <w:r>
        <w:rPr>
          <w:rFonts w:hint="eastAsia"/>
          <w:color w:val="FF0000"/>
          <w:lang w:val="en-US" w:eastAsia="zh-CN"/>
        </w:rPr>
        <w:t>00</w:t>
      </w:r>
      <w:r>
        <w:rPr>
          <w:rFonts w:hint="eastAsia"/>
          <w:color w:val="FF0000"/>
        </w:rPr>
        <w:t xml:space="preserve"> 分至2020年</w:t>
      </w:r>
      <w:r>
        <w:rPr>
          <w:rFonts w:hint="eastAsia"/>
          <w:color w:val="FF0000"/>
          <w:lang w:val="en-US" w:eastAsia="zh-CN"/>
        </w:rPr>
        <w:t>4</w:t>
      </w:r>
      <w:r>
        <w:rPr>
          <w:rFonts w:hint="eastAsia"/>
          <w:color w:val="FF0000"/>
        </w:rPr>
        <w:t>月</w:t>
      </w:r>
      <w:r>
        <w:rPr>
          <w:rFonts w:hint="eastAsia"/>
          <w:color w:val="FF0000"/>
          <w:lang w:val="en-US" w:eastAsia="zh-CN"/>
        </w:rPr>
        <w:t>1</w:t>
      </w:r>
      <w:r>
        <w:rPr>
          <w:rFonts w:hint="eastAsia"/>
          <w:color w:val="FF0000"/>
        </w:rPr>
        <w:t>日</w:t>
      </w:r>
      <w:r>
        <w:rPr>
          <w:rFonts w:hint="eastAsia"/>
          <w:color w:val="FF0000"/>
          <w:lang w:val="en-US" w:eastAsia="zh-CN"/>
        </w:rPr>
        <w:t>17</w:t>
      </w:r>
      <w:r>
        <w:rPr>
          <w:rFonts w:hint="eastAsia"/>
          <w:color w:val="FF0000"/>
        </w:rPr>
        <w:t>时</w:t>
      </w:r>
      <w:r>
        <w:rPr>
          <w:rFonts w:hint="eastAsia"/>
          <w:color w:val="FF0000"/>
          <w:lang w:val="en-US" w:eastAsia="zh-CN"/>
        </w:rPr>
        <w:t>00</w:t>
      </w:r>
      <w:r>
        <w:rPr>
          <w:rFonts w:hint="eastAsia"/>
          <w:color w:val="FF0000"/>
        </w:rPr>
        <w:t xml:space="preserve"> 分。</w:t>
      </w:r>
    </w:p>
    <w:p>
      <w:pPr>
        <w:rPr>
          <w:rFonts w:hint="eastAsia"/>
        </w:rPr>
      </w:pPr>
      <w:r>
        <w:rPr>
          <w:rFonts w:hint="eastAsia"/>
        </w:rPr>
        <w:t>4.2、招标文件获取方式：凡有意参加投标者，应注册成为开封市公共资源交易中心网站会员并取得CA密钥，在开封市公共资源交易中心网站http://www.kfsggzyjyw.cn:8080/ygpt/登录政采、工程业务系统，凭CA密钥登录会员系统，并按要求下载电子招标文件。投标人未按规定时间下载电子招标文件的，其投标将被拒绝。</w:t>
      </w:r>
    </w:p>
    <w:p>
      <w:pPr>
        <w:rPr>
          <w:rFonts w:hint="eastAsia"/>
        </w:rPr>
      </w:pPr>
      <w:r>
        <w:rPr>
          <w:rFonts w:hint="eastAsia"/>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rPr>
          <w:rFonts w:hint="eastAsia"/>
        </w:rPr>
      </w:pPr>
      <w:r>
        <w:rPr>
          <w:rFonts w:hint="eastAsia"/>
        </w:rPr>
        <w:t>4.4、请投标人时刻关注开封市公共资源交易中心网站和公司CA密钥推送消息。</w:t>
      </w:r>
    </w:p>
    <w:p>
      <w:pPr>
        <w:rPr>
          <w:rFonts w:hint="eastAsia"/>
          <w:b/>
          <w:bCs/>
        </w:rPr>
      </w:pPr>
      <w:r>
        <w:rPr>
          <w:rFonts w:hint="eastAsia"/>
          <w:b/>
          <w:bCs/>
        </w:rPr>
        <w:t>五、投标文件递交：</w:t>
      </w:r>
    </w:p>
    <w:p>
      <w:pPr>
        <w:rPr>
          <w:rFonts w:hint="eastAsia"/>
        </w:rPr>
      </w:pPr>
      <w:r>
        <w:rPr>
          <w:rFonts w:hint="eastAsia"/>
        </w:rPr>
        <w:t>5.1投标人只需要递交电子投标文件。</w:t>
      </w:r>
    </w:p>
    <w:p>
      <w:pPr>
        <w:rPr>
          <w:rFonts w:hint="eastAsia"/>
        </w:rPr>
      </w:pPr>
      <w:r>
        <w:rPr>
          <w:rFonts w:hint="eastAsia"/>
        </w:rPr>
        <w:t>5.2</w:t>
      </w:r>
      <w:r>
        <w:rPr>
          <w:rFonts w:hint="eastAsia"/>
          <w:color w:val="FF0000"/>
        </w:rPr>
        <w:t>电子投标文件上传截止时间2020年</w:t>
      </w:r>
      <w:r>
        <w:rPr>
          <w:rFonts w:hint="eastAsia"/>
          <w:color w:val="FF0000"/>
          <w:lang w:val="en-US" w:eastAsia="zh-CN"/>
        </w:rPr>
        <w:t>4</w:t>
      </w:r>
      <w:r>
        <w:rPr>
          <w:rFonts w:hint="eastAsia"/>
          <w:color w:val="FF0000"/>
        </w:rPr>
        <w:t xml:space="preserve">月 </w:t>
      </w:r>
      <w:r>
        <w:rPr>
          <w:rFonts w:hint="eastAsia"/>
          <w:color w:val="FF0000"/>
          <w:lang w:val="en-US" w:eastAsia="zh-CN"/>
        </w:rPr>
        <w:t xml:space="preserve">23 </w:t>
      </w:r>
      <w:r>
        <w:rPr>
          <w:rFonts w:hint="eastAsia"/>
          <w:color w:val="FF0000"/>
        </w:rPr>
        <w:t>日上午</w:t>
      </w:r>
      <w:r>
        <w:rPr>
          <w:rFonts w:hint="eastAsia"/>
          <w:color w:val="FF0000"/>
          <w:lang w:val="en-US" w:eastAsia="zh-CN"/>
        </w:rPr>
        <w:t xml:space="preserve">9 </w:t>
      </w:r>
      <w:r>
        <w:rPr>
          <w:rFonts w:hint="eastAsia"/>
          <w:color w:val="FF0000"/>
        </w:rPr>
        <w:t>时</w:t>
      </w:r>
      <w:r>
        <w:rPr>
          <w:rFonts w:hint="eastAsia"/>
          <w:color w:val="FF0000"/>
          <w:lang w:val="en-US" w:eastAsia="zh-CN"/>
        </w:rPr>
        <w:t>30</w:t>
      </w:r>
      <w:r>
        <w:rPr>
          <w:rFonts w:hint="eastAsia"/>
          <w:color w:val="FF0000"/>
        </w:rPr>
        <w:t>分。</w:t>
      </w:r>
    </w:p>
    <w:p>
      <w:pPr>
        <w:rPr>
          <w:rFonts w:hint="eastAsia"/>
        </w:rPr>
      </w:pPr>
      <w:r>
        <w:rPr>
          <w:rFonts w:hint="eastAsia"/>
        </w:rPr>
        <w:t>5.3电子投标文件须在投标截止时间前在开封市公共资源交易中心网站（http://www.kfsggzyjyw.cn:8080/ygpt/WebUserLoginIndex.html）会员系统中加密上传；</w:t>
      </w:r>
    </w:p>
    <w:p>
      <w:pPr>
        <w:rPr>
          <w:rFonts w:hint="eastAsia"/>
        </w:rPr>
      </w:pPr>
      <w:r>
        <w:rPr>
          <w:rFonts w:hint="eastAsia"/>
        </w:rPr>
        <w:t>5.4本项目采用“远程不见面”开标方式，投标人无需到达现场提交原件资料、无需到开封市公共资源交易中心现场参加开标会议，远程在线登陆开标大厅，参加开标活动并进行投标文件解密、答疑澄清等(系统解密时长默认为40钟，错过解密时长者视为自动放弃本次投标)。</w:t>
      </w:r>
    </w:p>
    <w:p>
      <w:pPr>
        <w:rPr>
          <w:rFonts w:hint="eastAsia"/>
        </w:rPr>
      </w:pPr>
      <w:r>
        <w:rPr>
          <w:rFonts w:hint="eastAsia"/>
          <w:b/>
          <w:bCs/>
        </w:rPr>
        <w:t>六、发布公告的媒介：</w:t>
      </w:r>
    </w:p>
    <w:p>
      <w:pPr>
        <w:rPr>
          <w:rFonts w:hint="eastAsia"/>
        </w:rPr>
      </w:pPr>
      <w:r>
        <w:rPr>
          <w:rFonts w:hint="eastAsia"/>
        </w:rPr>
        <w:t>本项目的招标公告在《中国采购与招标网》、《河南省政府采购网》、《开封市公共资源交易信息网》上同时发布。</w:t>
      </w:r>
    </w:p>
    <w:p>
      <w:pPr>
        <w:rPr>
          <w:rFonts w:hint="eastAsia"/>
          <w:b/>
          <w:bCs/>
        </w:rPr>
      </w:pPr>
      <w:r>
        <w:rPr>
          <w:rFonts w:hint="eastAsia"/>
          <w:b/>
          <w:bCs/>
        </w:rPr>
        <w:t>七、联系方式：</w:t>
      </w:r>
    </w:p>
    <w:p>
      <w:pPr>
        <w:rPr>
          <w:rFonts w:hint="eastAsia"/>
        </w:rPr>
      </w:pPr>
      <w:r>
        <w:rPr>
          <w:rFonts w:hint="eastAsia"/>
        </w:rPr>
        <w:t>招标人：开封市祥符区住房和城乡建设局</w:t>
      </w:r>
    </w:p>
    <w:p>
      <w:pPr>
        <w:rPr>
          <w:rFonts w:hint="eastAsia"/>
        </w:rPr>
      </w:pPr>
      <w:r>
        <w:rPr>
          <w:rFonts w:hint="eastAsia"/>
        </w:rPr>
        <w:t>地址：开封市祥符区恒福街26号</w:t>
      </w:r>
    </w:p>
    <w:p>
      <w:pPr>
        <w:rPr>
          <w:rFonts w:hint="eastAsia"/>
        </w:rPr>
      </w:pPr>
      <w:r>
        <w:rPr>
          <w:rFonts w:hint="eastAsia"/>
        </w:rPr>
        <w:t>联系人： 荆先生</w:t>
      </w:r>
    </w:p>
    <w:p>
      <w:pPr>
        <w:rPr>
          <w:rFonts w:hint="eastAsia"/>
        </w:rPr>
      </w:pPr>
      <w:r>
        <w:rPr>
          <w:rFonts w:hint="eastAsia"/>
        </w:rPr>
        <w:t>联系电话：0371—26668660</w:t>
      </w:r>
    </w:p>
    <w:p>
      <w:pPr>
        <w:rPr>
          <w:rFonts w:hint="eastAsia"/>
        </w:rPr>
      </w:pPr>
    </w:p>
    <w:p>
      <w:pPr>
        <w:rPr>
          <w:rFonts w:hint="eastAsia"/>
        </w:rPr>
      </w:pPr>
      <w:r>
        <w:rPr>
          <w:rFonts w:hint="eastAsia"/>
        </w:rPr>
        <w:t>行政监督：开封市祥符区政府采购办公室</w:t>
      </w:r>
    </w:p>
    <w:p>
      <w:pPr>
        <w:rPr>
          <w:rFonts w:hint="eastAsia"/>
        </w:rPr>
      </w:pPr>
      <w:r>
        <w:rPr>
          <w:rFonts w:hint="eastAsia"/>
        </w:rPr>
        <w:t>代    码：11410224005362043Y</w:t>
      </w:r>
    </w:p>
    <w:p>
      <w:pPr>
        <w:rPr>
          <w:rFonts w:hint="eastAsia"/>
        </w:rPr>
      </w:pPr>
      <w:r>
        <w:rPr>
          <w:rFonts w:hint="eastAsia"/>
        </w:rPr>
        <w:t>联 系 人 ：曹先生</w:t>
      </w:r>
    </w:p>
    <w:p>
      <w:pPr>
        <w:rPr>
          <w:rFonts w:hint="eastAsia"/>
        </w:rPr>
      </w:pPr>
      <w:r>
        <w:rPr>
          <w:rFonts w:hint="eastAsia"/>
        </w:rPr>
        <w:t>电  话：0371-26668106</w:t>
      </w:r>
    </w:p>
    <w:p>
      <w:pPr>
        <w:rPr>
          <w:rFonts w:hint="eastAsia"/>
        </w:rPr>
      </w:pPr>
    </w:p>
    <w:p>
      <w:pPr>
        <w:rPr>
          <w:rFonts w:hint="eastAsia"/>
        </w:rPr>
      </w:pPr>
      <w:r>
        <w:rPr>
          <w:rFonts w:hint="eastAsia"/>
        </w:rPr>
        <w:t>招标代理：内蒙古润泰工程项目管理有限责任公司</w:t>
      </w:r>
    </w:p>
    <w:p>
      <w:pPr>
        <w:rPr>
          <w:rFonts w:hint="eastAsia"/>
        </w:rPr>
      </w:pPr>
      <w:r>
        <w:rPr>
          <w:rFonts w:hint="eastAsia"/>
        </w:rPr>
        <w:t>联 系 人：李先生</w:t>
      </w:r>
    </w:p>
    <w:p>
      <w:pPr>
        <w:rPr>
          <w:rFonts w:hint="eastAsia"/>
        </w:rPr>
      </w:pPr>
      <w:r>
        <w:rPr>
          <w:rFonts w:hint="eastAsia"/>
        </w:rPr>
        <w:t>联系电话：18639771509</w:t>
      </w:r>
    </w:p>
    <w:p>
      <w:pPr>
        <w:rPr>
          <w:rFonts w:hint="eastAsia"/>
        </w:rPr>
      </w:pPr>
      <w:r>
        <w:rPr>
          <w:rFonts w:hint="eastAsia"/>
        </w:rPr>
        <w:t>地  址：开封市集英街北段西湖佳苑3单元</w:t>
      </w:r>
    </w:p>
    <w:p>
      <w:pPr>
        <w:outlineLvl w:val="9"/>
        <w:rPr>
          <w:rFonts w:hint="eastAsia"/>
        </w:rPr>
      </w:pPr>
    </w:p>
    <w:p>
      <w:pPr>
        <w:pStyle w:val="2"/>
        <w:rPr>
          <w:rFonts w:hint="eastAsia"/>
        </w:rPr>
      </w:pPr>
    </w:p>
    <w:p>
      <w:pPr>
        <w:rPr>
          <w:rFonts w:hint="eastAsia"/>
        </w:rPr>
      </w:pPr>
    </w:p>
    <w:p>
      <w:pPr>
        <w:pStyle w:val="2"/>
        <w:rPr>
          <w:rFonts w:hint="eastAsia"/>
        </w:rPr>
      </w:pPr>
    </w:p>
    <w:p>
      <w:pPr>
        <w:pStyle w:val="24"/>
        <w:ind w:firstLine="400"/>
        <w:outlineLvl w:val="9"/>
        <w:rPr>
          <w:rFonts w:hint="eastAsia"/>
        </w:rPr>
      </w:pPr>
    </w:p>
    <w:p>
      <w:pPr>
        <w:pStyle w:val="24"/>
        <w:ind w:firstLine="400"/>
        <w:outlineLvl w:val="9"/>
        <w:rPr>
          <w:rFonts w:hint="eastAsia"/>
        </w:rPr>
      </w:pPr>
    </w:p>
    <w:p>
      <w:pPr>
        <w:jc w:val="both"/>
        <w:outlineLvl w:val="0"/>
        <w:rPr>
          <w:rFonts w:hint="eastAsia" w:cs="宋体"/>
          <w:b/>
          <w:sz w:val="32"/>
          <w:szCs w:val="32"/>
        </w:rPr>
      </w:pPr>
      <w:bookmarkStart w:id="21" w:name="_Toc32255"/>
      <w:bookmarkStart w:id="22" w:name="_Toc1611"/>
      <w:bookmarkStart w:id="23" w:name="_Toc3426"/>
    </w:p>
    <w:p>
      <w:pPr>
        <w:jc w:val="center"/>
        <w:outlineLvl w:val="0"/>
        <w:rPr>
          <w:rFonts w:hint="eastAsia" w:cs="宋体"/>
          <w:b/>
          <w:sz w:val="32"/>
          <w:szCs w:val="32"/>
        </w:rPr>
      </w:pPr>
    </w:p>
    <w:p>
      <w:pPr>
        <w:jc w:val="center"/>
        <w:outlineLvl w:val="0"/>
        <w:rPr>
          <w:rFonts w:cs="宋体"/>
          <w:b/>
          <w:sz w:val="32"/>
          <w:szCs w:val="32"/>
        </w:rPr>
      </w:pPr>
      <w:r>
        <w:rPr>
          <w:rFonts w:hint="eastAsia" w:cs="宋体"/>
          <w:b/>
          <w:sz w:val="32"/>
          <w:szCs w:val="32"/>
        </w:rPr>
        <w:t>第二章 投标人须知</w:t>
      </w:r>
      <w:bookmarkEnd w:id="8"/>
      <w:bookmarkEnd w:id="9"/>
      <w:bookmarkEnd w:id="10"/>
      <w:bookmarkEnd w:id="16"/>
      <w:bookmarkEnd w:id="17"/>
      <w:bookmarkEnd w:id="18"/>
      <w:bookmarkEnd w:id="19"/>
      <w:bookmarkEnd w:id="20"/>
      <w:bookmarkEnd w:id="21"/>
      <w:bookmarkEnd w:id="22"/>
      <w:bookmarkEnd w:id="23"/>
    </w:p>
    <w:bookmarkEnd w:id="11"/>
    <w:p>
      <w:pPr>
        <w:jc w:val="center"/>
        <w:outlineLvl w:val="9"/>
        <w:rPr>
          <w:b/>
          <w:bCs/>
        </w:rPr>
      </w:pPr>
      <w:bookmarkStart w:id="24" w:name="_Toc2761023"/>
      <w:bookmarkStart w:id="25" w:name="_Toc9319"/>
      <w:bookmarkStart w:id="26" w:name="_Toc254788454"/>
      <w:bookmarkStart w:id="27" w:name="_Toc20749"/>
      <w:bookmarkStart w:id="28" w:name="_Toc256519613"/>
      <w:bookmarkStart w:id="29" w:name="_Toc24156"/>
      <w:r>
        <w:rPr>
          <w:rFonts w:hint="eastAsia"/>
          <w:b/>
          <w:bCs/>
        </w:rPr>
        <w:t>投标人须知前附表</w:t>
      </w:r>
      <w:bookmarkEnd w:id="24"/>
      <w:bookmarkEnd w:id="25"/>
      <w:bookmarkEnd w:id="26"/>
      <w:bookmarkEnd w:id="27"/>
      <w:bookmarkEnd w:id="28"/>
      <w:bookmarkEnd w:id="29"/>
    </w:p>
    <w:tbl>
      <w:tblPr>
        <w:tblStyle w:val="19"/>
        <w:tblW w:w="10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2657"/>
        <w:gridCol w:w="6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5" w:type="dxa"/>
            <w:noWrap w:val="0"/>
            <w:vAlign w:val="center"/>
          </w:tcPr>
          <w:p>
            <w:pPr>
              <w:pStyle w:val="10"/>
              <w:spacing w:line="320" w:lineRule="exact"/>
              <w:jc w:val="center"/>
              <w:outlineLvl w:val="9"/>
              <w:rPr>
                <w:rFonts w:hAnsi="宋体" w:cs="宋体"/>
                <w:b/>
                <w:kern w:val="2"/>
                <w:sz w:val="22"/>
                <w:szCs w:val="22"/>
              </w:rPr>
            </w:pPr>
            <w:bookmarkStart w:id="30" w:name="_Toc2761024"/>
            <w:r>
              <w:rPr>
                <w:rFonts w:hint="eastAsia" w:hAnsi="宋体" w:cs="宋体"/>
                <w:b/>
                <w:kern w:val="2"/>
                <w:sz w:val="22"/>
                <w:szCs w:val="22"/>
              </w:rPr>
              <w:t>条款号</w:t>
            </w:r>
          </w:p>
        </w:tc>
        <w:tc>
          <w:tcPr>
            <w:tcW w:w="2657" w:type="dxa"/>
            <w:noWrap w:val="0"/>
            <w:vAlign w:val="center"/>
          </w:tcPr>
          <w:p>
            <w:pPr>
              <w:pStyle w:val="10"/>
              <w:spacing w:line="320" w:lineRule="exact"/>
              <w:jc w:val="center"/>
              <w:outlineLvl w:val="9"/>
              <w:rPr>
                <w:rFonts w:hAnsi="宋体" w:cs="宋体"/>
                <w:b/>
                <w:kern w:val="2"/>
                <w:sz w:val="22"/>
                <w:szCs w:val="22"/>
              </w:rPr>
            </w:pPr>
            <w:r>
              <w:rPr>
                <w:rFonts w:hint="eastAsia" w:hAnsi="宋体" w:cs="宋体"/>
                <w:b/>
                <w:kern w:val="2"/>
                <w:sz w:val="22"/>
                <w:szCs w:val="22"/>
              </w:rPr>
              <w:t>条</w:t>
            </w:r>
            <w:r>
              <w:rPr>
                <w:rFonts w:hint="eastAsia" w:hAnsi="宋体" w:cs="宋体"/>
                <w:b/>
                <w:kern w:val="2"/>
                <w:sz w:val="22"/>
                <w:szCs w:val="22"/>
                <w:lang w:val="en-US" w:eastAsia="zh-CN"/>
              </w:rPr>
              <w:t xml:space="preserve">  </w:t>
            </w:r>
            <w:r>
              <w:rPr>
                <w:rFonts w:hint="eastAsia" w:hAnsi="宋体" w:cs="宋体"/>
                <w:b/>
                <w:kern w:val="2"/>
                <w:sz w:val="22"/>
                <w:szCs w:val="22"/>
              </w:rPr>
              <w:t>款</w:t>
            </w:r>
            <w:r>
              <w:rPr>
                <w:rFonts w:hint="eastAsia" w:hAnsi="宋体" w:cs="宋体"/>
                <w:b/>
                <w:kern w:val="2"/>
                <w:sz w:val="22"/>
                <w:szCs w:val="22"/>
                <w:lang w:val="en-US" w:eastAsia="zh-CN"/>
              </w:rPr>
              <w:t xml:space="preserve">  </w:t>
            </w:r>
            <w:r>
              <w:rPr>
                <w:rFonts w:hint="eastAsia" w:hAnsi="宋体" w:cs="宋体"/>
                <w:b/>
                <w:kern w:val="2"/>
                <w:sz w:val="22"/>
                <w:szCs w:val="22"/>
              </w:rPr>
              <w:t>名</w:t>
            </w:r>
            <w:r>
              <w:rPr>
                <w:rFonts w:hint="eastAsia" w:hAnsi="宋体" w:cs="宋体"/>
                <w:b/>
                <w:kern w:val="2"/>
                <w:sz w:val="22"/>
                <w:szCs w:val="22"/>
                <w:lang w:val="en-US" w:eastAsia="zh-CN"/>
              </w:rPr>
              <w:t xml:space="preserve">  </w:t>
            </w:r>
            <w:r>
              <w:rPr>
                <w:rFonts w:hint="eastAsia" w:hAnsi="宋体" w:cs="宋体"/>
                <w:b/>
                <w:kern w:val="2"/>
                <w:sz w:val="22"/>
                <w:szCs w:val="22"/>
              </w:rPr>
              <w:t>称</w:t>
            </w:r>
          </w:p>
        </w:tc>
        <w:tc>
          <w:tcPr>
            <w:tcW w:w="6807" w:type="dxa"/>
            <w:noWrap w:val="0"/>
            <w:vAlign w:val="center"/>
          </w:tcPr>
          <w:p>
            <w:pPr>
              <w:pStyle w:val="10"/>
              <w:spacing w:line="320" w:lineRule="exact"/>
              <w:jc w:val="center"/>
              <w:outlineLvl w:val="9"/>
              <w:rPr>
                <w:rFonts w:hAnsi="宋体" w:cs="宋体"/>
                <w:b/>
                <w:kern w:val="2"/>
                <w:sz w:val="22"/>
                <w:szCs w:val="22"/>
              </w:rPr>
            </w:pPr>
            <w:r>
              <w:rPr>
                <w:rFonts w:hint="eastAsia" w:hAnsi="宋体" w:cs="宋体"/>
                <w:b/>
                <w:kern w:val="2"/>
                <w:sz w:val="22"/>
                <w:szCs w:val="22"/>
              </w:rPr>
              <w:t>编</w:t>
            </w:r>
            <w:r>
              <w:rPr>
                <w:rFonts w:hint="eastAsia" w:hAnsi="宋体" w:cs="宋体"/>
                <w:b/>
                <w:kern w:val="2"/>
                <w:sz w:val="22"/>
                <w:szCs w:val="22"/>
                <w:lang w:val="en-US" w:eastAsia="zh-CN"/>
              </w:rPr>
              <w:t xml:space="preserve">  </w:t>
            </w:r>
            <w:r>
              <w:rPr>
                <w:rFonts w:hint="eastAsia" w:hAnsi="宋体" w:cs="宋体"/>
                <w:b/>
                <w:kern w:val="2"/>
                <w:sz w:val="22"/>
                <w:szCs w:val="22"/>
              </w:rPr>
              <w:t>列</w:t>
            </w:r>
            <w:r>
              <w:rPr>
                <w:rFonts w:hint="eastAsia" w:hAnsi="宋体" w:cs="宋体"/>
                <w:b/>
                <w:kern w:val="2"/>
                <w:sz w:val="22"/>
                <w:szCs w:val="22"/>
                <w:lang w:val="en-US" w:eastAsia="zh-CN"/>
              </w:rPr>
              <w:t xml:space="preserve">  </w:t>
            </w:r>
            <w:r>
              <w:rPr>
                <w:rFonts w:hint="eastAsia" w:hAnsi="宋体" w:cs="宋体"/>
                <w:b/>
                <w:kern w:val="2"/>
                <w:sz w:val="22"/>
                <w:szCs w:val="22"/>
              </w:rPr>
              <w:t>内</w:t>
            </w:r>
            <w:r>
              <w:rPr>
                <w:rFonts w:hint="eastAsia" w:hAnsi="宋体" w:cs="宋体"/>
                <w:b/>
                <w:kern w:val="2"/>
                <w:sz w:val="22"/>
                <w:szCs w:val="22"/>
                <w:lang w:val="en-US" w:eastAsia="zh-CN"/>
              </w:rPr>
              <w:t xml:space="preserve">  </w:t>
            </w:r>
            <w:r>
              <w:rPr>
                <w:rFonts w:hint="eastAsia" w:hAnsi="宋体" w:cs="宋体"/>
                <w:b/>
                <w:kern w:val="2"/>
                <w:sz w:val="22"/>
                <w:szCs w:val="22"/>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1045"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1.1.2</w:t>
            </w:r>
          </w:p>
        </w:tc>
        <w:tc>
          <w:tcPr>
            <w:tcW w:w="2657"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招标人</w:t>
            </w:r>
          </w:p>
        </w:tc>
        <w:tc>
          <w:tcPr>
            <w:tcW w:w="6807" w:type="dxa"/>
            <w:noWrap w:val="0"/>
            <w:vAlign w:val="center"/>
          </w:tcPr>
          <w:p>
            <w:pPr>
              <w:spacing w:line="360" w:lineRule="auto"/>
              <w:outlineLvl w:val="9"/>
              <w:rPr>
                <w:rFonts w:hint="eastAsia" w:ascii="宋体" w:hAnsi="宋体" w:eastAsia="宋体" w:cs="宋体"/>
                <w:b/>
                <w:bCs/>
                <w:kern w:val="0"/>
                <w:sz w:val="21"/>
                <w:szCs w:val="21"/>
                <w:u w:val="single"/>
                <w:lang w:eastAsia="zh-CN"/>
              </w:rPr>
            </w:pPr>
            <w:r>
              <w:rPr>
                <w:rFonts w:hint="eastAsia" w:ascii="宋体" w:hAnsi="宋体" w:cs="宋体"/>
                <w:bCs/>
                <w:kern w:val="0"/>
                <w:sz w:val="21"/>
                <w:szCs w:val="21"/>
                <w:lang w:val="en-US" w:eastAsia="zh-CN"/>
              </w:rPr>
              <w:t>招标人</w:t>
            </w:r>
            <w:r>
              <w:rPr>
                <w:rFonts w:hint="eastAsia" w:ascii="宋体" w:hAnsi="宋体" w:cs="宋体"/>
                <w:bCs/>
                <w:kern w:val="0"/>
                <w:sz w:val="21"/>
                <w:szCs w:val="21"/>
              </w:rPr>
              <w:t>：</w:t>
            </w:r>
            <w:r>
              <w:rPr>
                <w:rFonts w:hint="eastAsia" w:ascii="宋体" w:hAnsi="宋体" w:cs="宋体"/>
                <w:bCs/>
                <w:kern w:val="0"/>
                <w:sz w:val="21"/>
                <w:szCs w:val="21"/>
                <w:lang w:eastAsia="zh-CN"/>
              </w:rPr>
              <w:t>开封市祥符区住房和城乡建设局</w:t>
            </w:r>
          </w:p>
          <w:p>
            <w:pPr>
              <w:spacing w:line="360" w:lineRule="auto"/>
              <w:outlineLvl w:val="9"/>
              <w:rPr>
                <w:rFonts w:hint="eastAsia" w:ascii="宋体" w:hAnsi="宋体" w:cs="宋体"/>
                <w:bCs/>
                <w:kern w:val="0"/>
                <w:sz w:val="22"/>
                <w:szCs w:val="18"/>
              </w:rPr>
            </w:pPr>
            <w:r>
              <w:rPr>
                <w:rFonts w:hint="eastAsia" w:ascii="宋体" w:hAnsi="宋体" w:cs="宋体"/>
                <w:bCs/>
                <w:kern w:val="0"/>
                <w:sz w:val="22"/>
                <w:szCs w:val="18"/>
              </w:rPr>
              <w:t>地址：开封市祥符区恒福街26号</w:t>
            </w:r>
          </w:p>
          <w:p>
            <w:pPr>
              <w:spacing w:line="360" w:lineRule="auto"/>
              <w:outlineLvl w:val="9"/>
              <w:rPr>
                <w:rFonts w:hint="eastAsia" w:ascii="宋体" w:hAnsi="宋体" w:cs="宋体"/>
                <w:bCs/>
                <w:kern w:val="0"/>
                <w:sz w:val="22"/>
                <w:szCs w:val="18"/>
              </w:rPr>
            </w:pPr>
            <w:r>
              <w:rPr>
                <w:rFonts w:hint="eastAsia" w:ascii="宋体" w:hAnsi="宋体" w:cs="宋体"/>
                <w:bCs/>
                <w:kern w:val="0"/>
                <w:sz w:val="22"/>
                <w:szCs w:val="18"/>
              </w:rPr>
              <w:t>联系人： 荆先生</w:t>
            </w:r>
          </w:p>
          <w:p>
            <w:pPr>
              <w:spacing w:line="360" w:lineRule="auto"/>
              <w:outlineLvl w:val="9"/>
              <w:rPr>
                <w:rFonts w:ascii="宋体" w:hAnsi="宋体" w:cs="宋体"/>
                <w:bCs/>
                <w:kern w:val="0"/>
                <w:sz w:val="22"/>
                <w:szCs w:val="18"/>
              </w:rPr>
            </w:pPr>
            <w:r>
              <w:rPr>
                <w:rFonts w:hint="eastAsia" w:ascii="宋体" w:hAnsi="宋体" w:cs="宋体"/>
                <w:bCs/>
                <w:kern w:val="0"/>
                <w:sz w:val="22"/>
                <w:szCs w:val="18"/>
              </w:rPr>
              <w:t>联系电话：0371—26668660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045"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1.1.3</w:t>
            </w:r>
          </w:p>
        </w:tc>
        <w:tc>
          <w:tcPr>
            <w:tcW w:w="2657" w:type="dxa"/>
            <w:noWrap w:val="0"/>
            <w:vAlign w:val="center"/>
          </w:tcPr>
          <w:p>
            <w:pPr>
              <w:pStyle w:val="10"/>
              <w:spacing w:line="360" w:lineRule="auto"/>
              <w:ind w:firstLine="210" w:firstLineChars="100"/>
              <w:jc w:val="left"/>
              <w:outlineLvl w:val="9"/>
              <w:rPr>
                <w:rFonts w:hAnsi="宋体" w:cs="宋体"/>
                <w:kern w:val="2"/>
                <w:sz w:val="21"/>
                <w:szCs w:val="21"/>
                <w:lang w:val="zh-CN"/>
              </w:rPr>
            </w:pPr>
            <w:r>
              <w:rPr>
                <w:rFonts w:hint="eastAsia" w:hAnsi="宋体" w:cs="宋体"/>
                <w:kern w:val="2"/>
                <w:sz w:val="21"/>
                <w:szCs w:val="21"/>
              </w:rPr>
              <w:t>招标代理机</w:t>
            </w:r>
            <w:r>
              <w:rPr>
                <w:rFonts w:hint="eastAsia" w:hAnsi="宋体" w:cs="宋体"/>
                <w:kern w:val="2"/>
                <w:sz w:val="21"/>
                <w:szCs w:val="21"/>
                <w:lang w:val="zh-CN"/>
              </w:rPr>
              <w:t>构</w:t>
            </w:r>
          </w:p>
        </w:tc>
        <w:tc>
          <w:tcPr>
            <w:tcW w:w="6807" w:type="dxa"/>
            <w:noWrap w:val="0"/>
            <w:vAlign w:val="center"/>
          </w:tcPr>
          <w:p>
            <w:pPr>
              <w:spacing w:line="360" w:lineRule="auto"/>
              <w:outlineLvl w:val="9"/>
              <w:rPr>
                <w:rFonts w:hint="eastAsia" w:ascii="宋体" w:hAnsi="宋体" w:eastAsia="宋体" w:cs="宋体"/>
                <w:kern w:val="0"/>
                <w:sz w:val="21"/>
                <w:szCs w:val="21"/>
                <w:lang w:eastAsia="zh-CN"/>
              </w:rPr>
            </w:pPr>
            <w:r>
              <w:rPr>
                <w:rFonts w:hint="eastAsia" w:ascii="宋体" w:hAnsi="宋体" w:cs="宋体"/>
                <w:kern w:val="0"/>
                <w:sz w:val="21"/>
                <w:szCs w:val="21"/>
              </w:rPr>
              <w:t>代理机构：</w:t>
            </w:r>
            <w:r>
              <w:rPr>
                <w:rFonts w:hint="eastAsia" w:ascii="宋体" w:hAnsi="宋体" w:cs="宋体"/>
                <w:kern w:val="0"/>
                <w:sz w:val="21"/>
                <w:szCs w:val="21"/>
                <w:lang w:eastAsia="zh-CN"/>
              </w:rPr>
              <w:t>内蒙古润泰工程项目管理有限责任公司</w:t>
            </w:r>
          </w:p>
          <w:p>
            <w:pPr>
              <w:spacing w:line="360" w:lineRule="auto"/>
              <w:outlineLvl w:val="9"/>
              <w:rPr>
                <w:rFonts w:hint="default" w:ascii="宋体" w:hAnsi="宋体" w:eastAsia="宋体"/>
                <w:lang w:val="en-US" w:eastAsia="zh-CN"/>
              </w:rPr>
            </w:pPr>
            <w:r>
              <w:rPr>
                <w:rFonts w:hint="eastAsia" w:ascii="宋体" w:hAnsi="宋体"/>
              </w:rPr>
              <w:t>地址：</w:t>
            </w:r>
            <w:r>
              <w:rPr>
                <w:rFonts w:hint="eastAsia" w:ascii="宋体" w:hAnsi="宋体"/>
                <w:lang w:val="en-US" w:eastAsia="zh-CN"/>
              </w:rPr>
              <w:t>开封市集英街北段西湖佳苑3单元</w:t>
            </w:r>
          </w:p>
          <w:p>
            <w:pPr>
              <w:spacing w:line="360" w:lineRule="auto"/>
              <w:outlineLvl w:val="9"/>
              <w:rPr>
                <w:rFonts w:hint="eastAsia" w:ascii="宋体" w:hAnsi="宋体" w:eastAsia="宋体"/>
                <w:lang w:eastAsia="zh-CN"/>
              </w:rPr>
            </w:pPr>
            <w:r>
              <w:rPr>
                <w:rFonts w:hint="eastAsia" w:ascii="宋体" w:hAnsi="宋体"/>
              </w:rPr>
              <w:t>联系人：李</w:t>
            </w:r>
            <w:r>
              <w:rPr>
                <w:rFonts w:hint="eastAsia" w:ascii="宋体" w:hAnsi="宋体"/>
                <w:lang w:val="en-US" w:eastAsia="zh-CN"/>
              </w:rPr>
              <w:t>先生</w:t>
            </w:r>
          </w:p>
          <w:p>
            <w:pPr>
              <w:spacing w:line="360" w:lineRule="auto"/>
              <w:outlineLvl w:val="9"/>
              <w:rPr>
                <w:rFonts w:ascii="宋体" w:hAnsi="宋体" w:cs="宋体"/>
                <w:kern w:val="0"/>
                <w:sz w:val="22"/>
                <w:szCs w:val="18"/>
              </w:rPr>
            </w:pPr>
            <w:r>
              <w:rPr>
                <w:rFonts w:hint="eastAsia" w:ascii="宋体" w:hAnsi="宋体"/>
              </w:rPr>
              <w:t>电话 ：</w:t>
            </w:r>
            <w:r>
              <w:rPr>
                <w:rFonts w:hint="eastAsia" w:ascii="宋体" w:hAnsi="宋体"/>
                <w:lang w:val="en-US" w:eastAsia="zh-CN"/>
              </w:rPr>
              <w:t>18639771509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45"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1.1.4</w:t>
            </w:r>
          </w:p>
        </w:tc>
        <w:tc>
          <w:tcPr>
            <w:tcW w:w="2657" w:type="dxa"/>
            <w:noWrap w:val="0"/>
            <w:vAlign w:val="center"/>
          </w:tcPr>
          <w:p>
            <w:pPr>
              <w:pStyle w:val="5"/>
              <w:topLinePunct/>
              <w:spacing w:line="360" w:lineRule="auto"/>
              <w:jc w:val="center"/>
              <w:outlineLvl w:val="9"/>
              <w:rPr>
                <w:rFonts w:hAnsi="宋体" w:cs="宋体"/>
                <w:spacing w:val="1"/>
                <w:sz w:val="21"/>
                <w:szCs w:val="21"/>
              </w:rPr>
            </w:pPr>
            <w:r>
              <w:rPr>
                <w:rFonts w:hint="eastAsia"/>
                <w:kern w:val="2"/>
                <w:sz w:val="21"/>
                <w:szCs w:val="21"/>
              </w:rPr>
              <w:t>项目名称及标段名称</w:t>
            </w:r>
          </w:p>
        </w:tc>
        <w:tc>
          <w:tcPr>
            <w:tcW w:w="6807" w:type="dxa"/>
            <w:noWrap w:val="0"/>
            <w:vAlign w:val="center"/>
          </w:tcPr>
          <w:p>
            <w:pPr>
              <w:pStyle w:val="24"/>
              <w:spacing w:line="360" w:lineRule="auto"/>
              <w:ind w:left="0" w:leftChars="0" w:firstLine="0" w:firstLineChars="0"/>
              <w:outlineLvl w:val="9"/>
              <w:rPr>
                <w:rFonts w:hint="eastAsia" w:cs="宋体"/>
                <w:bCs/>
                <w:sz w:val="21"/>
                <w:szCs w:val="21"/>
                <w:shd w:val="clear" w:color="auto" w:fill="FFFFFF"/>
              </w:rPr>
            </w:pPr>
            <w:r>
              <w:rPr>
                <w:rFonts w:hint="eastAsia" w:cs="宋体"/>
                <w:bCs/>
                <w:sz w:val="21"/>
                <w:szCs w:val="21"/>
                <w:shd w:val="clear" w:color="auto" w:fill="FFFFFF"/>
              </w:rPr>
              <w:t>项目名称：开封市祥符区2019年建筑能效提升项目</w:t>
            </w:r>
          </w:p>
          <w:p>
            <w:pPr>
              <w:pStyle w:val="24"/>
              <w:spacing w:line="360" w:lineRule="auto"/>
              <w:ind w:left="0" w:leftChars="0" w:firstLine="0" w:firstLineChars="0"/>
              <w:outlineLvl w:val="9"/>
              <w:rPr>
                <w:rFonts w:cs="宋体"/>
                <w:bCs/>
                <w:sz w:val="21"/>
                <w:szCs w:val="21"/>
                <w:shd w:val="clear" w:color="auto" w:fill="FFFFFF"/>
              </w:rPr>
            </w:pPr>
            <w:r>
              <w:rPr>
                <w:rFonts w:hint="eastAsia" w:cs="宋体"/>
                <w:bCs/>
                <w:sz w:val="21"/>
                <w:szCs w:val="21"/>
                <w:shd w:val="clear" w:color="auto" w:fill="FFFFFF"/>
              </w:rPr>
              <w:t xml:space="preserve">标段名称：第三标段：开封市祥符区2019年乾程小区建筑能效提升项目施工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45"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1.1.5</w:t>
            </w:r>
          </w:p>
        </w:tc>
        <w:tc>
          <w:tcPr>
            <w:tcW w:w="2657" w:type="dxa"/>
            <w:noWrap w:val="0"/>
            <w:vAlign w:val="bottom"/>
          </w:tcPr>
          <w:p>
            <w:pPr>
              <w:pStyle w:val="10"/>
              <w:spacing w:line="360" w:lineRule="auto"/>
              <w:jc w:val="center"/>
              <w:outlineLvl w:val="9"/>
              <w:rPr>
                <w:rFonts w:hAnsi="宋体" w:cs="宋体"/>
                <w:kern w:val="2"/>
                <w:sz w:val="21"/>
                <w:szCs w:val="21"/>
              </w:rPr>
            </w:pPr>
            <w:r>
              <w:rPr>
                <w:rFonts w:hint="eastAsia" w:hAnsi="宋体" w:cs="宋体"/>
                <w:kern w:val="2"/>
                <w:sz w:val="21"/>
                <w:szCs w:val="21"/>
              </w:rPr>
              <w:t>建设地点</w:t>
            </w:r>
          </w:p>
        </w:tc>
        <w:tc>
          <w:tcPr>
            <w:tcW w:w="6807" w:type="dxa"/>
            <w:noWrap w:val="0"/>
            <w:vAlign w:val="center"/>
          </w:tcPr>
          <w:p>
            <w:pPr>
              <w:spacing w:line="360" w:lineRule="auto"/>
              <w:outlineLvl w:val="9"/>
              <w:rPr>
                <w:rFonts w:hint="default" w:hAnsi="宋体" w:eastAsia="宋体" w:cs="宋体"/>
                <w:szCs w:val="21"/>
                <w:lang w:val="en-US" w:eastAsia="zh-CN"/>
              </w:rPr>
            </w:pPr>
            <w:r>
              <w:rPr>
                <w:rFonts w:hint="default" w:hAnsi="宋体" w:eastAsia="宋体" w:cs="宋体"/>
                <w:szCs w:val="21"/>
                <w:lang w:val="en-US" w:eastAsia="zh-CN"/>
              </w:rPr>
              <w:t>开封市祥符区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45"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1.2.1</w:t>
            </w:r>
          </w:p>
        </w:tc>
        <w:tc>
          <w:tcPr>
            <w:tcW w:w="2657"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资金来源</w:t>
            </w:r>
          </w:p>
        </w:tc>
        <w:tc>
          <w:tcPr>
            <w:tcW w:w="6807" w:type="dxa"/>
            <w:noWrap w:val="0"/>
            <w:vAlign w:val="center"/>
          </w:tcPr>
          <w:p>
            <w:pPr>
              <w:pStyle w:val="10"/>
              <w:spacing w:line="360" w:lineRule="auto"/>
              <w:jc w:val="left"/>
              <w:outlineLvl w:val="9"/>
              <w:rPr>
                <w:rFonts w:hAnsi="宋体" w:cs="宋体"/>
                <w:kern w:val="2"/>
                <w:sz w:val="21"/>
                <w:szCs w:val="21"/>
              </w:rPr>
            </w:pPr>
            <w:r>
              <w:rPr>
                <w:rFonts w:hint="eastAsia" w:hAnsi="宋体" w:cs="宋体"/>
                <w:kern w:val="2"/>
                <w:sz w:val="21"/>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45"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1.2.3</w:t>
            </w:r>
          </w:p>
        </w:tc>
        <w:tc>
          <w:tcPr>
            <w:tcW w:w="2657"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资金落实情况</w:t>
            </w:r>
          </w:p>
        </w:tc>
        <w:tc>
          <w:tcPr>
            <w:tcW w:w="6807" w:type="dxa"/>
            <w:noWrap w:val="0"/>
            <w:vAlign w:val="center"/>
          </w:tcPr>
          <w:p>
            <w:pPr>
              <w:pStyle w:val="10"/>
              <w:spacing w:line="360" w:lineRule="auto"/>
              <w:outlineLvl w:val="9"/>
              <w:rPr>
                <w:rFonts w:hAnsi="宋体" w:cs="宋体"/>
                <w:kern w:val="2"/>
                <w:sz w:val="21"/>
                <w:szCs w:val="21"/>
              </w:rPr>
            </w:pPr>
            <w:r>
              <w:rPr>
                <w:rFonts w:hint="eastAsia" w:hAnsi="宋体" w:cs="宋体"/>
                <w:kern w:val="2"/>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45"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1.3.1</w:t>
            </w:r>
          </w:p>
        </w:tc>
        <w:tc>
          <w:tcPr>
            <w:tcW w:w="2657" w:type="dxa"/>
            <w:noWrap w:val="0"/>
            <w:vAlign w:val="center"/>
          </w:tcPr>
          <w:p>
            <w:pPr>
              <w:pStyle w:val="10"/>
              <w:spacing w:line="360" w:lineRule="auto"/>
              <w:jc w:val="center"/>
              <w:outlineLvl w:val="9"/>
              <w:rPr>
                <w:rFonts w:hint="default" w:hAnsi="宋体" w:eastAsia="宋体" w:cs="宋体"/>
                <w:kern w:val="2"/>
                <w:sz w:val="21"/>
                <w:szCs w:val="21"/>
                <w:lang w:val="en-US" w:eastAsia="zh-CN"/>
              </w:rPr>
            </w:pPr>
            <w:r>
              <w:rPr>
                <w:rFonts w:hint="eastAsia" w:hAnsi="宋体" w:cs="宋体"/>
                <w:kern w:val="2"/>
                <w:sz w:val="21"/>
                <w:szCs w:val="21"/>
              </w:rPr>
              <w:t>招标范围</w:t>
            </w:r>
          </w:p>
        </w:tc>
        <w:tc>
          <w:tcPr>
            <w:tcW w:w="6807" w:type="dxa"/>
            <w:noWrap w:val="0"/>
            <w:vAlign w:val="center"/>
          </w:tcPr>
          <w:p>
            <w:pPr>
              <w:pStyle w:val="10"/>
              <w:spacing w:line="360" w:lineRule="auto"/>
              <w:jc w:val="both"/>
              <w:outlineLvl w:val="9"/>
            </w:pPr>
            <w:r>
              <w:rPr>
                <w:rFonts w:hint="eastAsia" w:hAnsi="宋体" w:cs="宋体"/>
                <w:kern w:val="2"/>
                <w:sz w:val="21"/>
                <w:szCs w:val="21"/>
              </w:rPr>
              <w:t>招标文件、</w:t>
            </w:r>
            <w:r>
              <w:rPr>
                <w:rFonts w:hint="eastAsia" w:hAnsi="宋体" w:cs="宋体"/>
                <w:kern w:val="2"/>
                <w:sz w:val="21"/>
                <w:szCs w:val="21"/>
                <w:lang w:val="en-US" w:eastAsia="zh-CN"/>
              </w:rPr>
              <w:t>技术实施手册</w:t>
            </w:r>
            <w:r>
              <w:rPr>
                <w:rFonts w:hint="eastAsia" w:hAnsi="宋体" w:cs="宋体"/>
                <w:kern w:val="2"/>
                <w:sz w:val="21"/>
                <w:szCs w:val="21"/>
              </w:rPr>
              <w:t>及工程量清单所包含的全部内容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045"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1.3.2</w:t>
            </w:r>
          </w:p>
        </w:tc>
        <w:tc>
          <w:tcPr>
            <w:tcW w:w="2657" w:type="dxa"/>
            <w:noWrap w:val="0"/>
            <w:vAlign w:val="center"/>
          </w:tcPr>
          <w:p>
            <w:pPr>
              <w:pStyle w:val="10"/>
              <w:spacing w:line="360" w:lineRule="auto"/>
              <w:jc w:val="center"/>
              <w:outlineLvl w:val="9"/>
              <w:rPr>
                <w:rFonts w:hAnsi="宋体" w:cs="宋体"/>
                <w:color w:val="auto"/>
                <w:kern w:val="2"/>
                <w:sz w:val="21"/>
                <w:szCs w:val="21"/>
              </w:rPr>
            </w:pPr>
            <w:r>
              <w:rPr>
                <w:rFonts w:hint="eastAsia" w:hAnsi="宋体" w:cs="宋体"/>
                <w:color w:val="auto"/>
                <w:kern w:val="2"/>
                <w:sz w:val="21"/>
                <w:szCs w:val="21"/>
              </w:rPr>
              <w:t>工期</w:t>
            </w:r>
          </w:p>
        </w:tc>
        <w:tc>
          <w:tcPr>
            <w:tcW w:w="6807" w:type="dxa"/>
            <w:noWrap w:val="0"/>
            <w:vAlign w:val="center"/>
          </w:tcPr>
          <w:p>
            <w:pPr>
              <w:spacing w:line="360" w:lineRule="auto"/>
              <w:outlineLvl w:val="9"/>
              <w:rPr>
                <w:rFonts w:hint="default" w:eastAsia="宋体"/>
                <w:color w:val="auto"/>
                <w:szCs w:val="21"/>
                <w:lang w:val="en-US" w:eastAsia="zh-CN"/>
              </w:rPr>
            </w:pPr>
            <w:r>
              <w:rPr>
                <w:rFonts w:hint="eastAsia" w:ascii="宋体" w:hAnsi="宋体"/>
                <w:color w:val="auto"/>
                <w:sz w:val="21"/>
                <w:szCs w:val="21"/>
                <w:lang w:val="en-US" w:eastAsia="zh-CN"/>
              </w:rPr>
              <w:t>50日历天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45" w:type="dxa"/>
            <w:noWrap w:val="0"/>
            <w:vAlign w:val="center"/>
          </w:tcPr>
          <w:p>
            <w:pPr>
              <w:pStyle w:val="10"/>
              <w:spacing w:line="360" w:lineRule="auto"/>
              <w:jc w:val="center"/>
              <w:outlineLvl w:val="9"/>
              <w:rPr>
                <w:rFonts w:hint="eastAsia" w:hAnsi="宋体" w:eastAsia="宋体" w:cs="宋体"/>
                <w:kern w:val="2"/>
                <w:sz w:val="21"/>
                <w:szCs w:val="21"/>
                <w:lang w:eastAsia="zh-CN"/>
              </w:rPr>
            </w:pPr>
            <w:r>
              <w:rPr>
                <w:rFonts w:hint="eastAsia" w:hAnsi="宋体" w:cs="宋体"/>
                <w:kern w:val="2"/>
                <w:sz w:val="21"/>
                <w:szCs w:val="21"/>
              </w:rPr>
              <w:t>1.3.</w:t>
            </w:r>
            <w:r>
              <w:rPr>
                <w:rFonts w:hint="eastAsia" w:hAnsi="宋体" w:cs="宋体"/>
                <w:kern w:val="2"/>
                <w:sz w:val="21"/>
                <w:szCs w:val="21"/>
                <w:lang w:val="en-US" w:eastAsia="zh-CN"/>
              </w:rPr>
              <w:t>4</w:t>
            </w:r>
          </w:p>
        </w:tc>
        <w:tc>
          <w:tcPr>
            <w:tcW w:w="2657"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质量要求</w:t>
            </w:r>
          </w:p>
        </w:tc>
        <w:tc>
          <w:tcPr>
            <w:tcW w:w="6807" w:type="dxa"/>
            <w:noWrap w:val="0"/>
            <w:vAlign w:val="center"/>
          </w:tcPr>
          <w:p>
            <w:pPr>
              <w:pStyle w:val="10"/>
              <w:spacing w:line="360" w:lineRule="auto"/>
              <w:outlineLvl w:val="9"/>
              <w:rPr>
                <w:rFonts w:hAnsi="宋体" w:cs="宋体"/>
                <w:kern w:val="2"/>
                <w:sz w:val="21"/>
                <w:szCs w:val="21"/>
              </w:rPr>
            </w:pPr>
            <w:r>
              <w:rPr>
                <w:rFonts w:hint="eastAsia" w:hAnsi="宋体" w:cs="宋体"/>
                <w:sz w:val="21"/>
                <w:szCs w:val="21"/>
              </w:rPr>
              <w:t xml:space="preserve">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045"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1.4.1</w:t>
            </w:r>
          </w:p>
        </w:tc>
        <w:tc>
          <w:tcPr>
            <w:tcW w:w="2657" w:type="dxa"/>
            <w:noWrap w:val="0"/>
            <w:vAlign w:val="center"/>
          </w:tcPr>
          <w:p>
            <w:pPr>
              <w:pStyle w:val="10"/>
              <w:spacing w:line="360" w:lineRule="auto"/>
              <w:jc w:val="center"/>
              <w:outlineLvl w:val="9"/>
              <w:rPr>
                <w:rFonts w:hAnsi="宋体" w:cs="宋体"/>
                <w:color w:val="FF0000"/>
                <w:kern w:val="2"/>
                <w:sz w:val="21"/>
                <w:szCs w:val="21"/>
              </w:rPr>
            </w:pPr>
            <w:r>
              <w:rPr>
                <w:rFonts w:hint="eastAsia" w:hAnsi="宋体"/>
                <w:color w:val="000000" w:themeColor="text1"/>
                <w:kern w:val="2"/>
                <w:sz w:val="21"/>
                <w:szCs w:val="21"/>
                <w14:textFill>
                  <w14:solidFill>
                    <w14:schemeClr w14:val="tx1"/>
                  </w14:solidFill>
                </w14:textFill>
              </w:rPr>
              <w:t>投标人资质条件</w:t>
            </w:r>
          </w:p>
        </w:tc>
        <w:tc>
          <w:tcPr>
            <w:tcW w:w="6807" w:type="dxa"/>
            <w:noWrap w:val="0"/>
            <w:vAlign w:val="center"/>
          </w:tcPr>
          <w:p>
            <w:pPr>
              <w:rPr>
                <w:rFonts w:hint="eastAsia"/>
                <w:b w:val="0"/>
                <w:bCs w:val="0"/>
                <w:lang w:val="en-US" w:eastAsia="zh-CN"/>
              </w:rPr>
            </w:pPr>
            <w:r>
              <w:rPr>
                <w:rFonts w:hint="eastAsia"/>
                <w:b w:val="0"/>
                <w:bCs w:val="0"/>
                <w:lang w:val="en-US" w:eastAsia="zh-CN"/>
              </w:rPr>
              <w:t>1、投标人须具备独立法人资格，且应具有有效的营业执照、税务登记证、组织机构代码证或三证合一的营业执照；并在人员、设备、资金等方面具有相应的施工能力；</w:t>
            </w:r>
          </w:p>
          <w:p>
            <w:pPr>
              <w:rPr>
                <w:rFonts w:hint="eastAsia"/>
                <w:b w:val="0"/>
                <w:bCs w:val="0"/>
                <w:lang w:val="en-US" w:eastAsia="zh-CN"/>
              </w:rPr>
            </w:pPr>
            <w:r>
              <w:rPr>
                <w:rFonts w:hint="eastAsia"/>
                <w:b w:val="0"/>
                <w:bCs w:val="0"/>
                <w:lang w:val="en-US" w:eastAsia="zh-CN"/>
              </w:rPr>
              <w:t>2、投标人须具备建设行政主管部门核发的建筑工程施工总承包叁级及以上资质，具备建筑装饰装修贰级及以上资质，且同时具备防水防腐保温工程专业承包贰级及以上资质。并具有有效的安全生产许可证；</w:t>
            </w:r>
          </w:p>
          <w:p>
            <w:pPr>
              <w:rPr>
                <w:rFonts w:hint="eastAsia"/>
                <w:b w:val="0"/>
                <w:bCs w:val="0"/>
                <w:lang w:val="en-US" w:eastAsia="zh-CN"/>
              </w:rPr>
            </w:pPr>
            <w:r>
              <w:rPr>
                <w:rFonts w:hint="eastAsia"/>
                <w:b w:val="0"/>
                <w:bCs w:val="0"/>
                <w:lang w:val="en-US" w:eastAsia="zh-CN"/>
              </w:rPr>
              <w:t>3、拟任项目经理须具备建筑工程专业贰级及以上注册建造师资格（不含临时建造师），并具有有效的安全生产考核合格证书，继续教育证（按要求需要进行继续教育的建造师提供），具备相关专业中级及以上技术职称（提供网页查询方式），且未担任其他在建工程项目经理，并出具项目经理无在建承诺书；</w:t>
            </w:r>
          </w:p>
          <w:p>
            <w:pPr>
              <w:rPr>
                <w:rFonts w:hint="eastAsia"/>
                <w:b w:val="0"/>
                <w:bCs w:val="0"/>
                <w:lang w:val="en-US" w:eastAsia="zh-CN"/>
              </w:rPr>
            </w:pPr>
            <w:r>
              <w:rPr>
                <w:rFonts w:hint="eastAsia"/>
                <w:b w:val="0"/>
                <w:bCs w:val="0"/>
                <w:lang w:val="en-US" w:eastAsia="zh-CN"/>
              </w:rPr>
              <w:t>4、拟任的技术负责人需具备相关专业中级及以上技术职称、3年以上相关工作经历(自取得中级及以上工程技术职称之日计算，提供网页查询方式)；</w:t>
            </w:r>
          </w:p>
          <w:p>
            <w:pPr>
              <w:rPr>
                <w:rFonts w:hint="eastAsia"/>
                <w:b w:val="0"/>
                <w:bCs w:val="0"/>
                <w:lang w:val="en-US" w:eastAsia="zh-CN"/>
              </w:rPr>
            </w:pPr>
            <w:r>
              <w:rPr>
                <w:rFonts w:hint="eastAsia"/>
                <w:b w:val="0"/>
                <w:bCs w:val="0"/>
                <w:lang w:val="en-US" w:eastAsia="zh-CN"/>
              </w:rPr>
              <w:t>5、项目经理、委托代理人、技术负责人、施工员、质量员、安全员、材料员、资料员、造价人员需提供和投标单位签订的有效的劳动合同及社会保障部门出具的2019年6月至2019年12月之间在本公司参加社会保险证明（提供人社部门出具的参保证明并提供网页查询方式，出具时间不得早于公告发布时间），如有不在本公司参加社会保险，一经查实取消其投标资格；</w:t>
            </w:r>
          </w:p>
          <w:p>
            <w:pPr>
              <w:rPr>
                <w:rFonts w:hint="eastAsia"/>
                <w:b w:val="0"/>
                <w:bCs w:val="0"/>
              </w:rPr>
            </w:pPr>
            <w:r>
              <w:rPr>
                <w:rFonts w:hint="eastAsia"/>
                <w:b w:val="0"/>
                <w:bCs w:val="0"/>
                <w:lang w:val="en-US" w:eastAsia="zh-CN"/>
              </w:rPr>
              <w:t>6、投标人须具有良好的商业信誉和健全的财务会计制度（提供2016年度、2017年度、2018年度）经会计事务所审计的财务报告；且财务状况良好且连续三年无亏损，无不良债务；公司成立不足三年的，按实际成立年限提供财务审计报告。</w:t>
            </w:r>
          </w:p>
          <w:p>
            <w:pPr>
              <w:rPr>
                <w:rFonts w:hint="eastAsia"/>
                <w:lang w:val="en-US" w:eastAsia="zh-CN"/>
              </w:rPr>
            </w:pPr>
            <w:r>
              <w:rPr>
                <w:rFonts w:hint="eastAsia"/>
                <w:b w:val="0"/>
                <w:bCs w:val="0"/>
                <w:lang w:val="en-US" w:eastAsia="zh-CN"/>
              </w:rPr>
              <w:t>7、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查询截图。投标人报名至与招标人签订合同期间一旦发现投标人存在信用问题，招标人均有权取消其中标资格。</w:t>
            </w:r>
          </w:p>
          <w:p>
            <w:pPr>
              <w:rPr>
                <w:rFonts w:hint="eastAsia"/>
                <w:b w:val="0"/>
                <w:bCs w:val="0"/>
                <w:lang w:val="en-US" w:eastAsia="zh-CN"/>
              </w:rPr>
            </w:pPr>
            <w:r>
              <w:rPr>
                <w:rFonts w:hint="eastAsia"/>
                <w:b w:val="0"/>
                <w:bCs w:val="0"/>
                <w:lang w:val="en-US" w:eastAsia="zh-CN"/>
              </w:rPr>
              <w:t>8、本项目不接受联合体投标。</w:t>
            </w:r>
          </w:p>
          <w:p>
            <w:pPr>
              <w:rPr>
                <w:rFonts w:hint="eastAsia" w:ascii="宋体" w:hAnsi="宋体" w:cs="宋体"/>
                <w:bCs/>
                <w:color w:val="FF0000"/>
                <w:spacing w:val="-4"/>
                <w:sz w:val="21"/>
                <w:szCs w:val="21"/>
              </w:rPr>
            </w:pPr>
            <w:r>
              <w:rPr>
                <w:rFonts w:hint="eastAsia"/>
                <w:b w:val="0"/>
                <w:bCs w:val="0"/>
                <w:lang w:val="en-US" w:eastAsia="zh-CN"/>
              </w:rPr>
              <w:t>9、每个投标人只能对一个标段进行报名。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45"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1.4.2</w:t>
            </w:r>
          </w:p>
        </w:tc>
        <w:tc>
          <w:tcPr>
            <w:tcW w:w="2657"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是否接受联合体</w:t>
            </w:r>
          </w:p>
        </w:tc>
        <w:tc>
          <w:tcPr>
            <w:tcW w:w="6807" w:type="dxa"/>
            <w:noWrap w:val="0"/>
            <w:vAlign w:val="center"/>
          </w:tcPr>
          <w:p>
            <w:pPr>
              <w:pStyle w:val="10"/>
              <w:spacing w:line="360" w:lineRule="auto"/>
              <w:outlineLvl w:val="9"/>
              <w:rPr>
                <w:rFonts w:hAnsi="宋体" w:cs="宋体"/>
                <w:kern w:val="2"/>
                <w:sz w:val="21"/>
                <w:szCs w:val="21"/>
              </w:rPr>
            </w:pPr>
            <w:r>
              <w:rPr>
                <w:rFonts w:hint="eastAsia" w:hAnsi="宋体" w:cs="宋体"/>
                <w:kern w:val="2"/>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45"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1.9.1</w:t>
            </w:r>
          </w:p>
        </w:tc>
        <w:tc>
          <w:tcPr>
            <w:tcW w:w="2657"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踏勘现场</w:t>
            </w:r>
          </w:p>
        </w:tc>
        <w:tc>
          <w:tcPr>
            <w:tcW w:w="6807" w:type="dxa"/>
            <w:noWrap w:val="0"/>
            <w:vAlign w:val="center"/>
          </w:tcPr>
          <w:p>
            <w:pPr>
              <w:spacing w:line="360" w:lineRule="auto"/>
              <w:outlineLvl w:val="9"/>
              <w:rPr>
                <w:rFonts w:ascii="宋体" w:hAnsi="宋体" w:cs="宋体"/>
                <w:szCs w:val="21"/>
              </w:rPr>
            </w:pPr>
            <w:r>
              <w:rPr>
                <w:rFonts w:hint="eastAsia" w:ascii="宋体" w:hAnsi="宋体" w:cs="宋体"/>
                <w:szCs w:val="21"/>
              </w:rPr>
              <w:t>不组织，自行踏勘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45"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1.10.1</w:t>
            </w:r>
          </w:p>
        </w:tc>
        <w:tc>
          <w:tcPr>
            <w:tcW w:w="2657"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投标预备会</w:t>
            </w:r>
          </w:p>
        </w:tc>
        <w:tc>
          <w:tcPr>
            <w:tcW w:w="6807" w:type="dxa"/>
            <w:noWrap w:val="0"/>
            <w:vAlign w:val="center"/>
          </w:tcPr>
          <w:p>
            <w:pPr>
              <w:spacing w:line="360" w:lineRule="auto"/>
              <w:outlineLvl w:val="9"/>
              <w:rPr>
                <w:rFonts w:ascii="宋体" w:hAnsi="宋体" w:cs="宋体"/>
                <w:szCs w:val="21"/>
              </w:rPr>
            </w:pPr>
            <w:r>
              <w:rPr>
                <w:rFonts w:hint="eastAsia" w:ascii="宋体" w:hAnsi="宋体" w:cs="宋体"/>
                <w:szCs w:val="21"/>
              </w:rPr>
              <w:t>不召开，如有疑问在提出问题的截止时间前书面。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045"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1.10.2</w:t>
            </w:r>
          </w:p>
        </w:tc>
        <w:tc>
          <w:tcPr>
            <w:tcW w:w="2657"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投标人提出问题的截止时间</w:t>
            </w:r>
          </w:p>
        </w:tc>
        <w:tc>
          <w:tcPr>
            <w:tcW w:w="6807" w:type="dxa"/>
            <w:noWrap w:val="0"/>
            <w:vAlign w:val="center"/>
          </w:tcPr>
          <w:p>
            <w:pPr>
              <w:autoSpaceDE w:val="0"/>
              <w:autoSpaceDN w:val="0"/>
              <w:adjustRightInd w:val="0"/>
              <w:snapToGrid w:val="0"/>
              <w:spacing w:line="360" w:lineRule="auto"/>
              <w:outlineLvl w:val="9"/>
              <w:rPr>
                <w:rFonts w:ascii="宋体" w:hAnsi="宋体" w:cs="宋体"/>
                <w:spacing w:val="1"/>
                <w:kern w:val="0"/>
                <w:szCs w:val="21"/>
              </w:rPr>
            </w:pPr>
            <w:r>
              <w:rPr>
                <w:rFonts w:hint="eastAsia" w:ascii="宋体" w:hAnsi="宋体" w:cs="宋体"/>
                <w:szCs w:val="21"/>
              </w:rPr>
              <w:t>递交投标文件截止之日10天前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45"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1.10.3</w:t>
            </w:r>
          </w:p>
        </w:tc>
        <w:tc>
          <w:tcPr>
            <w:tcW w:w="2657" w:type="dxa"/>
            <w:noWrap w:val="0"/>
            <w:vAlign w:val="center"/>
          </w:tcPr>
          <w:p>
            <w:pPr>
              <w:pStyle w:val="10"/>
              <w:spacing w:line="360" w:lineRule="auto"/>
              <w:jc w:val="both"/>
              <w:outlineLvl w:val="9"/>
              <w:rPr>
                <w:rFonts w:hAnsi="宋体" w:cs="宋体"/>
                <w:kern w:val="2"/>
                <w:sz w:val="21"/>
                <w:szCs w:val="21"/>
              </w:rPr>
            </w:pPr>
            <w:r>
              <w:rPr>
                <w:rFonts w:hint="eastAsia" w:hAnsi="宋体" w:cs="宋体"/>
                <w:kern w:val="2"/>
                <w:sz w:val="21"/>
                <w:szCs w:val="21"/>
              </w:rPr>
              <w:t>招标人说明澄清的时间</w:t>
            </w:r>
          </w:p>
        </w:tc>
        <w:tc>
          <w:tcPr>
            <w:tcW w:w="6807" w:type="dxa"/>
            <w:noWrap w:val="0"/>
            <w:vAlign w:val="center"/>
          </w:tcPr>
          <w:p>
            <w:pPr>
              <w:autoSpaceDE w:val="0"/>
              <w:autoSpaceDN w:val="0"/>
              <w:adjustRightInd w:val="0"/>
              <w:snapToGrid w:val="0"/>
              <w:spacing w:line="360" w:lineRule="auto"/>
              <w:outlineLvl w:val="9"/>
              <w:rPr>
                <w:rFonts w:ascii="宋体" w:hAnsi="宋体" w:cs="宋体"/>
                <w:szCs w:val="21"/>
              </w:rPr>
            </w:pPr>
            <w:r>
              <w:rPr>
                <w:rFonts w:hint="eastAsia" w:ascii="宋体" w:hAnsi="宋体" w:cs="宋体"/>
                <w:szCs w:val="21"/>
              </w:rPr>
              <w:t>递交投标文件截止之日15天前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045"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1.11</w:t>
            </w:r>
          </w:p>
        </w:tc>
        <w:tc>
          <w:tcPr>
            <w:tcW w:w="2657"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分包</w:t>
            </w:r>
          </w:p>
        </w:tc>
        <w:tc>
          <w:tcPr>
            <w:tcW w:w="6807" w:type="dxa"/>
            <w:noWrap w:val="0"/>
            <w:vAlign w:val="center"/>
          </w:tcPr>
          <w:p>
            <w:pPr>
              <w:autoSpaceDE w:val="0"/>
              <w:autoSpaceDN w:val="0"/>
              <w:adjustRightInd w:val="0"/>
              <w:spacing w:line="360" w:lineRule="auto"/>
              <w:jc w:val="left"/>
              <w:outlineLvl w:val="9"/>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45"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1.12</w:t>
            </w:r>
          </w:p>
        </w:tc>
        <w:tc>
          <w:tcPr>
            <w:tcW w:w="2657" w:type="dxa"/>
            <w:noWrap w:val="0"/>
            <w:vAlign w:val="center"/>
          </w:tcPr>
          <w:p>
            <w:pPr>
              <w:spacing w:line="360" w:lineRule="auto"/>
              <w:jc w:val="center"/>
              <w:outlineLvl w:val="9"/>
              <w:rPr>
                <w:rFonts w:ascii="宋体" w:hAnsi="宋体" w:cs="宋体"/>
                <w:szCs w:val="21"/>
              </w:rPr>
            </w:pPr>
            <w:r>
              <w:rPr>
                <w:rFonts w:hint="eastAsia" w:ascii="宋体" w:hAnsi="宋体" w:cs="宋体"/>
                <w:szCs w:val="21"/>
              </w:rPr>
              <w:t>偏离</w:t>
            </w:r>
          </w:p>
        </w:tc>
        <w:tc>
          <w:tcPr>
            <w:tcW w:w="6807" w:type="dxa"/>
            <w:noWrap w:val="0"/>
            <w:vAlign w:val="center"/>
          </w:tcPr>
          <w:p>
            <w:pPr>
              <w:spacing w:line="360" w:lineRule="auto"/>
              <w:ind w:firstLine="413" w:firstLineChars="196"/>
              <w:outlineLvl w:val="9"/>
              <w:rPr>
                <w:rFonts w:ascii="宋体" w:hAnsi="宋体"/>
                <w:b/>
                <w:szCs w:val="21"/>
              </w:rPr>
            </w:pPr>
            <w:r>
              <w:rPr>
                <w:rFonts w:hint="eastAsia" w:ascii="宋体" w:hAnsi="宋体"/>
                <w:b/>
                <w:szCs w:val="21"/>
              </w:rPr>
              <w:t>不允许下列重大偏离：</w:t>
            </w:r>
          </w:p>
          <w:p>
            <w:pPr>
              <w:spacing w:line="360" w:lineRule="auto"/>
              <w:jc w:val="left"/>
              <w:outlineLvl w:val="9"/>
              <w:rPr>
                <w:rFonts w:ascii="宋体" w:hAnsi="宋体"/>
                <w:szCs w:val="21"/>
              </w:rPr>
            </w:pPr>
            <w:r>
              <w:rPr>
                <w:rFonts w:hint="eastAsia" w:ascii="宋体" w:hAnsi="宋体"/>
                <w:szCs w:val="21"/>
              </w:rPr>
              <w:t xml:space="preserve"> 经评标委员会审查后投标文件有下列情形之一的，视为未能实质性响应招标文件，应认定为无效标（即废标）：        </w:t>
            </w:r>
          </w:p>
          <w:p>
            <w:pPr>
              <w:spacing w:line="360" w:lineRule="auto"/>
              <w:ind w:left="206" w:hanging="205" w:hangingChars="98"/>
              <w:jc w:val="left"/>
              <w:outlineLvl w:val="9"/>
              <w:rPr>
                <w:rFonts w:ascii="宋体" w:hAnsi="宋体"/>
                <w:szCs w:val="21"/>
              </w:rPr>
            </w:pPr>
            <w:r>
              <w:rPr>
                <w:rFonts w:hint="eastAsia" w:ascii="宋体" w:hAnsi="宋体"/>
                <w:szCs w:val="21"/>
              </w:rPr>
              <w:t xml:space="preserve">（1）无单位盖章并无法定代表人签字或盖章的； </w:t>
            </w:r>
          </w:p>
          <w:p>
            <w:pPr>
              <w:spacing w:line="360" w:lineRule="auto"/>
              <w:ind w:left="206" w:hanging="205" w:hangingChars="98"/>
              <w:jc w:val="left"/>
              <w:outlineLvl w:val="9"/>
              <w:rPr>
                <w:rFonts w:ascii="宋体" w:hAnsi="宋体"/>
                <w:szCs w:val="21"/>
              </w:rPr>
            </w:pPr>
            <w:r>
              <w:rPr>
                <w:rFonts w:hint="eastAsia" w:ascii="宋体" w:hAnsi="宋体"/>
                <w:szCs w:val="21"/>
              </w:rPr>
              <w:t xml:space="preserve">（2）未按规定的格式填写，内容不全或关键字迹模糊、无法辨认的； </w:t>
            </w:r>
          </w:p>
          <w:p>
            <w:pPr>
              <w:spacing w:line="360" w:lineRule="auto"/>
              <w:ind w:left="206" w:hanging="205" w:hangingChars="98"/>
              <w:jc w:val="left"/>
              <w:outlineLvl w:val="9"/>
              <w:rPr>
                <w:rFonts w:ascii="宋体" w:hAnsi="宋体"/>
                <w:szCs w:val="21"/>
              </w:rPr>
            </w:pPr>
            <w:r>
              <w:rPr>
                <w:rFonts w:hint="eastAsia" w:ascii="宋体" w:hAnsi="宋体"/>
                <w:szCs w:val="21"/>
              </w:rPr>
              <w:t xml:space="preserve">（3）投标人递交两份或多份内容不同的投标文件，或在一份投标文件中对同一招标项目报有两个或多个报价，且未声明哪一个有效，按招标文件规定提交备选投标方案的除外； </w:t>
            </w:r>
          </w:p>
          <w:p>
            <w:pPr>
              <w:spacing w:line="360" w:lineRule="auto"/>
              <w:ind w:left="206" w:hanging="205" w:hangingChars="98"/>
              <w:jc w:val="left"/>
              <w:outlineLvl w:val="9"/>
              <w:rPr>
                <w:rFonts w:ascii="宋体" w:hAnsi="宋体"/>
                <w:szCs w:val="21"/>
              </w:rPr>
            </w:pPr>
            <w:r>
              <w:rPr>
                <w:rFonts w:hint="eastAsia" w:ascii="宋体" w:hAnsi="宋体"/>
                <w:szCs w:val="21"/>
              </w:rPr>
              <w:t>（4）投标人名称或组织结构、项目</w:t>
            </w:r>
            <w:r>
              <w:rPr>
                <w:rFonts w:hint="eastAsia" w:ascii="宋体" w:hAnsi="宋体"/>
                <w:szCs w:val="21"/>
                <w:lang w:val="en-US" w:eastAsia="zh-CN"/>
              </w:rPr>
              <w:t>经理</w:t>
            </w:r>
            <w:bookmarkStart w:id="1658" w:name="_GoBack"/>
            <w:bookmarkEnd w:id="1658"/>
            <w:r>
              <w:rPr>
                <w:rFonts w:hint="eastAsia" w:ascii="宋体" w:hAnsi="宋体"/>
                <w:szCs w:val="21"/>
              </w:rPr>
              <w:t>与资格预审或投标申请内容不一致，且未在招标文件规定的投标截止时间之前获得招标人书面同意并未在当地招投标监管部门变更备案的；</w:t>
            </w:r>
          </w:p>
          <w:p>
            <w:pPr>
              <w:spacing w:line="360" w:lineRule="auto"/>
              <w:ind w:left="206" w:hanging="205" w:hangingChars="98"/>
              <w:jc w:val="left"/>
              <w:outlineLvl w:val="9"/>
              <w:rPr>
                <w:rFonts w:ascii="宋体" w:hAnsi="宋体"/>
                <w:szCs w:val="21"/>
              </w:rPr>
            </w:pPr>
            <w:r>
              <w:rPr>
                <w:rFonts w:hint="eastAsia" w:ascii="宋体" w:hAnsi="宋体"/>
                <w:szCs w:val="21"/>
              </w:rPr>
              <w:t>（5）联合体投标未附联合体各方共同投标协议的；</w:t>
            </w:r>
          </w:p>
          <w:p>
            <w:pPr>
              <w:spacing w:line="360" w:lineRule="auto"/>
              <w:ind w:left="206" w:hanging="205" w:hangingChars="98"/>
              <w:jc w:val="left"/>
              <w:outlineLvl w:val="9"/>
              <w:rPr>
                <w:rFonts w:ascii="宋体" w:hAnsi="宋体"/>
                <w:szCs w:val="21"/>
              </w:rPr>
            </w:pPr>
            <w:r>
              <w:rPr>
                <w:rFonts w:hint="eastAsia" w:ascii="宋体" w:hAnsi="宋体"/>
                <w:szCs w:val="21"/>
              </w:rPr>
              <w:t>（6）不按评标委员会要求澄清、说明或补正的；</w:t>
            </w:r>
          </w:p>
          <w:p>
            <w:pPr>
              <w:spacing w:line="360" w:lineRule="auto"/>
              <w:ind w:left="206" w:hanging="205" w:hangingChars="98"/>
              <w:jc w:val="left"/>
              <w:outlineLvl w:val="9"/>
              <w:rPr>
                <w:rFonts w:ascii="宋体" w:hAnsi="宋体"/>
                <w:szCs w:val="21"/>
              </w:rPr>
            </w:pPr>
            <w:r>
              <w:rPr>
                <w:rFonts w:hint="eastAsia" w:ascii="宋体" w:hAnsi="宋体"/>
                <w:szCs w:val="21"/>
              </w:rPr>
              <w:t>（7）投标文件载明的招标项目完成期限超过招标文件规定的期限；</w:t>
            </w:r>
          </w:p>
          <w:p>
            <w:pPr>
              <w:spacing w:line="360" w:lineRule="auto"/>
              <w:ind w:left="206" w:hanging="205" w:hangingChars="98"/>
              <w:jc w:val="left"/>
              <w:outlineLvl w:val="9"/>
              <w:rPr>
                <w:rFonts w:ascii="宋体" w:hAnsi="宋体"/>
                <w:szCs w:val="21"/>
              </w:rPr>
            </w:pPr>
            <w:r>
              <w:rPr>
                <w:rFonts w:hint="eastAsia" w:ascii="宋体" w:hAnsi="宋体"/>
                <w:szCs w:val="21"/>
              </w:rPr>
              <w:t>（8）明显不符合技术规格、技术标准的要求；</w:t>
            </w:r>
          </w:p>
          <w:p>
            <w:pPr>
              <w:spacing w:line="360" w:lineRule="auto"/>
              <w:ind w:left="206" w:hanging="205" w:hangingChars="98"/>
              <w:jc w:val="left"/>
              <w:outlineLvl w:val="9"/>
              <w:rPr>
                <w:rFonts w:ascii="宋体" w:hAnsi="宋体"/>
                <w:szCs w:val="21"/>
              </w:rPr>
            </w:pPr>
            <w:r>
              <w:rPr>
                <w:rFonts w:hint="eastAsia" w:ascii="宋体" w:hAnsi="宋体"/>
                <w:szCs w:val="21"/>
              </w:rPr>
              <w:t>（9）投标文件附加有招标人不能接受的条件的；</w:t>
            </w:r>
          </w:p>
          <w:p>
            <w:pPr>
              <w:spacing w:line="360" w:lineRule="auto"/>
              <w:ind w:left="206" w:hanging="205" w:hangingChars="98"/>
              <w:jc w:val="left"/>
              <w:outlineLvl w:val="9"/>
              <w:rPr>
                <w:rFonts w:ascii="宋体" w:hAnsi="宋体"/>
                <w:szCs w:val="21"/>
              </w:rPr>
            </w:pPr>
            <w:r>
              <w:rPr>
                <w:rFonts w:hint="eastAsia" w:ascii="宋体" w:hAnsi="宋体"/>
                <w:szCs w:val="21"/>
              </w:rPr>
              <w:t>（10）投标人以他人的名义投标、串通投标、欺诈、威胁、以行贿手段或其他弄虚作假方式谋取中标、采取可能影响评标公正性的不正当手段的；</w:t>
            </w:r>
          </w:p>
          <w:p>
            <w:pPr>
              <w:spacing w:line="360" w:lineRule="auto"/>
              <w:ind w:left="206" w:hanging="205" w:hangingChars="98"/>
              <w:jc w:val="left"/>
              <w:outlineLvl w:val="9"/>
              <w:rPr>
                <w:rFonts w:ascii="宋体" w:hAnsi="宋体"/>
                <w:szCs w:val="21"/>
              </w:rPr>
            </w:pPr>
            <w:r>
              <w:rPr>
                <w:rFonts w:hint="eastAsia" w:ascii="宋体" w:hAnsi="宋体"/>
                <w:szCs w:val="21"/>
              </w:rPr>
              <w:t>（11）投标报价超出投标最高限价或招标控制价的；</w:t>
            </w:r>
          </w:p>
          <w:p>
            <w:pPr>
              <w:spacing w:line="360" w:lineRule="auto"/>
              <w:ind w:left="206" w:hanging="205" w:hangingChars="98"/>
              <w:jc w:val="left"/>
              <w:outlineLvl w:val="9"/>
              <w:rPr>
                <w:rFonts w:ascii="宋体" w:hAnsi="宋体"/>
                <w:szCs w:val="21"/>
              </w:rPr>
            </w:pPr>
            <w:r>
              <w:rPr>
                <w:rFonts w:hint="eastAsia" w:ascii="宋体" w:hAnsi="宋体"/>
                <w:szCs w:val="21"/>
              </w:rPr>
              <w:t>（12）不符合招标文件中规定的其他实质性响应要求的；</w:t>
            </w:r>
          </w:p>
          <w:p>
            <w:pPr>
              <w:autoSpaceDE w:val="0"/>
              <w:autoSpaceDN w:val="0"/>
              <w:adjustRightInd w:val="0"/>
              <w:snapToGrid w:val="0"/>
              <w:spacing w:line="360" w:lineRule="auto"/>
              <w:jc w:val="left"/>
              <w:outlineLvl w:val="9"/>
              <w:rPr>
                <w:rFonts w:ascii="宋体" w:hAnsi="宋体" w:cs="宋体"/>
                <w:szCs w:val="21"/>
              </w:rPr>
            </w:pPr>
            <w:r>
              <w:rPr>
                <w:rFonts w:hint="eastAsia" w:ascii="宋体" w:hAnsi="宋体"/>
                <w:szCs w:val="21"/>
              </w:rPr>
              <w:t>（13）投标行为违反招标投标法以及相关法律、法规和规定的。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045" w:type="dxa"/>
            <w:noWrap w:val="0"/>
            <w:vAlign w:val="center"/>
          </w:tcPr>
          <w:p>
            <w:pPr>
              <w:spacing w:line="360" w:lineRule="auto"/>
              <w:jc w:val="center"/>
              <w:outlineLvl w:val="9"/>
              <w:rPr>
                <w:rFonts w:ascii="宋体" w:hAnsi="宋体" w:cs="宋体"/>
                <w:szCs w:val="21"/>
              </w:rPr>
            </w:pPr>
            <w:r>
              <w:rPr>
                <w:rFonts w:hint="eastAsia" w:ascii="宋体" w:hAnsi="宋体" w:cs="宋体"/>
                <w:szCs w:val="21"/>
              </w:rPr>
              <w:t>2.1</w:t>
            </w:r>
          </w:p>
        </w:tc>
        <w:tc>
          <w:tcPr>
            <w:tcW w:w="2657" w:type="dxa"/>
            <w:noWrap w:val="0"/>
            <w:vAlign w:val="center"/>
          </w:tcPr>
          <w:p>
            <w:pPr>
              <w:spacing w:line="360" w:lineRule="auto"/>
              <w:jc w:val="center"/>
              <w:outlineLvl w:val="9"/>
              <w:rPr>
                <w:rFonts w:ascii="宋体" w:hAnsi="宋体" w:cs="宋体"/>
                <w:szCs w:val="21"/>
              </w:rPr>
            </w:pPr>
            <w:r>
              <w:rPr>
                <w:rFonts w:hint="eastAsia" w:ascii="宋体" w:hAnsi="宋体" w:cs="宋体"/>
                <w:szCs w:val="21"/>
              </w:rPr>
              <w:t>构成招标文件的其他材料</w:t>
            </w:r>
          </w:p>
        </w:tc>
        <w:tc>
          <w:tcPr>
            <w:tcW w:w="6807" w:type="dxa"/>
            <w:noWrap w:val="0"/>
            <w:vAlign w:val="center"/>
          </w:tcPr>
          <w:p>
            <w:pPr>
              <w:spacing w:line="360" w:lineRule="auto"/>
              <w:ind w:left="210" w:hanging="210" w:hangingChars="100"/>
              <w:outlineLvl w:val="9"/>
              <w:rPr>
                <w:rFonts w:ascii="宋体" w:hAnsi="宋体"/>
                <w:szCs w:val="21"/>
              </w:rPr>
            </w:pPr>
            <w:r>
              <w:rPr>
                <w:rFonts w:hint="eastAsia" w:ascii="宋体" w:hAnsi="宋体"/>
                <w:szCs w:val="21"/>
              </w:rPr>
              <w:t>1、招标文件补充文件、澄清、修改、答疑、图纸</w:t>
            </w:r>
          </w:p>
          <w:p>
            <w:pPr>
              <w:spacing w:line="360" w:lineRule="auto"/>
              <w:outlineLvl w:val="9"/>
              <w:rPr>
                <w:rFonts w:ascii="宋体" w:hAnsi="宋体" w:cs="宋体"/>
                <w:szCs w:val="21"/>
              </w:rPr>
            </w:pPr>
            <w:r>
              <w:rPr>
                <w:rFonts w:hint="eastAsia" w:ascii="宋体" w:hAnsi="宋体"/>
                <w:szCs w:val="21"/>
              </w:rPr>
              <w:t>2、当招标文件、补充（答疑）通知文件内容相互矛盾时，以最后发出的文件为准。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45"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2.2.1</w:t>
            </w:r>
          </w:p>
        </w:tc>
        <w:tc>
          <w:tcPr>
            <w:tcW w:w="2657"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投标人要求澄清招标文件的截止时间</w:t>
            </w:r>
          </w:p>
        </w:tc>
        <w:tc>
          <w:tcPr>
            <w:tcW w:w="6807" w:type="dxa"/>
            <w:noWrap w:val="0"/>
            <w:vAlign w:val="center"/>
          </w:tcPr>
          <w:p>
            <w:pPr>
              <w:pStyle w:val="10"/>
              <w:spacing w:line="360" w:lineRule="auto"/>
              <w:outlineLvl w:val="9"/>
              <w:rPr>
                <w:rFonts w:hAnsi="宋体" w:cs="宋体"/>
                <w:kern w:val="2"/>
                <w:sz w:val="21"/>
                <w:szCs w:val="21"/>
              </w:rPr>
            </w:pPr>
            <w:r>
              <w:rPr>
                <w:rFonts w:hint="eastAsia" w:hAnsi="宋体" w:cs="宋体"/>
                <w:kern w:val="2"/>
                <w:sz w:val="21"/>
                <w:szCs w:val="21"/>
              </w:rPr>
              <w:t>递交投标文件截止之日10天前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45"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2.2.2</w:t>
            </w:r>
          </w:p>
        </w:tc>
        <w:tc>
          <w:tcPr>
            <w:tcW w:w="2657" w:type="dxa"/>
            <w:noWrap w:val="0"/>
            <w:vAlign w:val="center"/>
          </w:tcPr>
          <w:p>
            <w:pPr>
              <w:pStyle w:val="10"/>
              <w:spacing w:line="360" w:lineRule="auto"/>
              <w:jc w:val="center"/>
              <w:outlineLvl w:val="9"/>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投标截止时间</w:t>
            </w:r>
          </w:p>
        </w:tc>
        <w:tc>
          <w:tcPr>
            <w:tcW w:w="6807" w:type="dxa"/>
            <w:noWrap w:val="0"/>
            <w:vAlign w:val="center"/>
          </w:tcPr>
          <w:p>
            <w:pPr>
              <w:pStyle w:val="10"/>
              <w:spacing w:line="360" w:lineRule="auto"/>
              <w:outlineLvl w:val="9"/>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u w:val="single"/>
                <w14:textFill>
                  <w14:solidFill>
                    <w14:schemeClr w14:val="tx1"/>
                  </w14:solidFill>
                </w14:textFill>
              </w:rPr>
              <w:t>2020</w:t>
            </w:r>
            <w:r>
              <w:rPr>
                <w:rFonts w:hint="eastAsia" w:hAnsi="宋体" w:cs="宋体"/>
                <w:color w:val="000000" w:themeColor="text1"/>
                <w:kern w:val="2"/>
                <w:sz w:val="21"/>
                <w:szCs w:val="21"/>
                <w14:textFill>
                  <w14:solidFill>
                    <w14:schemeClr w14:val="tx1"/>
                  </w14:solidFill>
                </w14:textFill>
              </w:rPr>
              <w:t>年</w:t>
            </w:r>
            <w:r>
              <w:rPr>
                <w:rFonts w:hint="eastAsia" w:hAnsi="宋体" w:cs="宋体"/>
                <w:color w:val="000000" w:themeColor="text1"/>
                <w:kern w:val="2"/>
                <w:sz w:val="21"/>
                <w:szCs w:val="21"/>
                <w:u w:val="single"/>
                <w14:textFill>
                  <w14:solidFill>
                    <w14:schemeClr w14:val="tx1"/>
                  </w14:solidFill>
                </w14:textFill>
              </w:rPr>
              <w:t xml:space="preserve"> </w:t>
            </w:r>
            <w:r>
              <w:rPr>
                <w:rFonts w:hint="eastAsia" w:hAnsi="宋体" w:cs="宋体"/>
                <w:color w:val="000000" w:themeColor="text1"/>
                <w:kern w:val="2"/>
                <w:sz w:val="21"/>
                <w:szCs w:val="21"/>
                <w:u w:val="single"/>
                <w:lang w:val="en-US" w:eastAsia="zh-CN"/>
                <w14:textFill>
                  <w14:solidFill>
                    <w14:schemeClr w14:val="tx1"/>
                  </w14:solidFill>
                </w14:textFill>
              </w:rPr>
              <w:t>4</w:t>
            </w:r>
            <w:r>
              <w:rPr>
                <w:rFonts w:hint="eastAsia" w:hAnsi="宋体" w:cs="宋体"/>
                <w:color w:val="000000" w:themeColor="text1"/>
                <w:kern w:val="2"/>
                <w:sz w:val="21"/>
                <w:szCs w:val="21"/>
                <w:u w:val="single"/>
                <w14:textFill>
                  <w14:solidFill>
                    <w14:schemeClr w14:val="tx1"/>
                  </w14:solidFill>
                </w14:textFill>
              </w:rPr>
              <w:t xml:space="preserve"> </w:t>
            </w:r>
            <w:r>
              <w:rPr>
                <w:rFonts w:hint="eastAsia" w:hAnsi="宋体" w:cs="宋体"/>
                <w:color w:val="000000" w:themeColor="text1"/>
                <w:kern w:val="2"/>
                <w:sz w:val="21"/>
                <w:szCs w:val="21"/>
                <w:u w:val="none"/>
                <w14:textFill>
                  <w14:solidFill>
                    <w14:schemeClr w14:val="tx1"/>
                  </w14:solidFill>
                </w14:textFill>
              </w:rPr>
              <w:t>月</w:t>
            </w:r>
            <w:r>
              <w:rPr>
                <w:rFonts w:hint="eastAsia" w:hAnsi="宋体" w:cs="宋体"/>
                <w:color w:val="000000" w:themeColor="text1"/>
                <w:kern w:val="2"/>
                <w:sz w:val="21"/>
                <w:szCs w:val="21"/>
                <w:u w:val="single"/>
                <w14:textFill>
                  <w14:solidFill>
                    <w14:schemeClr w14:val="tx1"/>
                  </w14:solidFill>
                </w14:textFill>
              </w:rPr>
              <w:t xml:space="preserve"> </w:t>
            </w:r>
            <w:r>
              <w:rPr>
                <w:rFonts w:hint="eastAsia" w:hAnsi="宋体" w:cs="宋体"/>
                <w:color w:val="000000" w:themeColor="text1"/>
                <w:kern w:val="2"/>
                <w:sz w:val="21"/>
                <w:szCs w:val="21"/>
                <w:u w:val="single"/>
                <w:lang w:val="en-US" w:eastAsia="zh-CN"/>
                <w14:textFill>
                  <w14:solidFill>
                    <w14:schemeClr w14:val="tx1"/>
                  </w14:solidFill>
                </w14:textFill>
              </w:rPr>
              <w:t>23</w:t>
            </w:r>
            <w:r>
              <w:rPr>
                <w:rFonts w:hint="eastAsia" w:hAnsi="宋体" w:cs="宋体"/>
                <w:color w:val="000000" w:themeColor="text1"/>
                <w:kern w:val="2"/>
                <w:sz w:val="21"/>
                <w:szCs w:val="21"/>
                <w:u w:val="single"/>
                <w14:textFill>
                  <w14:solidFill>
                    <w14:schemeClr w14:val="tx1"/>
                  </w14:solidFill>
                </w14:textFill>
              </w:rPr>
              <w:t xml:space="preserve"> </w:t>
            </w:r>
            <w:r>
              <w:rPr>
                <w:rFonts w:hint="eastAsia" w:hAnsi="宋体" w:cs="宋体"/>
                <w:color w:val="000000" w:themeColor="text1"/>
                <w:kern w:val="2"/>
                <w:sz w:val="21"/>
                <w:szCs w:val="21"/>
                <w14:textFill>
                  <w14:solidFill>
                    <w14:schemeClr w14:val="tx1"/>
                  </w14:solidFill>
                </w14:textFill>
              </w:rPr>
              <w:t xml:space="preserve"> 日</w:t>
            </w:r>
            <w:r>
              <w:rPr>
                <w:rFonts w:hint="eastAsia" w:hAnsi="宋体" w:cs="宋体"/>
                <w:color w:val="000000" w:themeColor="text1"/>
                <w:kern w:val="2"/>
                <w:sz w:val="21"/>
                <w:szCs w:val="21"/>
                <w:u w:val="single"/>
                <w:lang w:val="en-US" w:eastAsia="zh-CN"/>
                <w14:textFill>
                  <w14:solidFill>
                    <w14:schemeClr w14:val="tx1"/>
                  </w14:solidFill>
                </w14:textFill>
              </w:rPr>
              <w:t xml:space="preserve"> 9  </w:t>
            </w:r>
            <w:r>
              <w:rPr>
                <w:rFonts w:hint="eastAsia" w:hAnsi="宋体" w:cs="宋体"/>
                <w:color w:val="000000" w:themeColor="text1"/>
                <w:kern w:val="2"/>
                <w:sz w:val="21"/>
                <w:szCs w:val="21"/>
                <w14:textFill>
                  <w14:solidFill>
                    <w14:schemeClr w14:val="tx1"/>
                  </w14:solidFill>
                </w14:textFill>
              </w:rPr>
              <w:t>时</w:t>
            </w:r>
            <w:r>
              <w:rPr>
                <w:rFonts w:hint="eastAsia" w:hAnsi="宋体" w:cs="宋体"/>
                <w:color w:val="000000" w:themeColor="text1"/>
                <w:kern w:val="2"/>
                <w:sz w:val="21"/>
                <w:szCs w:val="21"/>
                <w:u w:val="single"/>
                <w:lang w:val="en-US" w:eastAsia="zh-CN"/>
                <w14:textFill>
                  <w14:solidFill>
                    <w14:schemeClr w14:val="tx1"/>
                  </w14:solidFill>
                </w14:textFill>
              </w:rPr>
              <w:t xml:space="preserve"> 30 </w:t>
            </w:r>
            <w:r>
              <w:rPr>
                <w:rFonts w:hint="eastAsia" w:hAnsi="宋体" w:cs="宋体"/>
                <w:color w:val="000000" w:themeColor="text1"/>
                <w:kern w:val="2"/>
                <w:sz w:val="21"/>
                <w:szCs w:val="21"/>
                <w:u w:val="single"/>
                <w14:textFill>
                  <w14:solidFill>
                    <w14:schemeClr w14:val="tx1"/>
                  </w14:solidFill>
                </w14:textFill>
              </w:rPr>
              <w:t xml:space="preserve"> </w:t>
            </w:r>
            <w:r>
              <w:rPr>
                <w:rFonts w:hint="eastAsia" w:hAnsi="宋体" w:cs="宋体"/>
                <w:color w:val="000000" w:themeColor="text1"/>
                <w:kern w:val="2"/>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045" w:type="dxa"/>
            <w:noWrap w:val="0"/>
            <w:vAlign w:val="center"/>
          </w:tcPr>
          <w:p>
            <w:pPr>
              <w:spacing w:line="360" w:lineRule="auto"/>
              <w:jc w:val="center"/>
              <w:outlineLvl w:val="9"/>
              <w:rPr>
                <w:rFonts w:ascii="宋体" w:hAnsi="宋体" w:cs="宋体"/>
                <w:szCs w:val="21"/>
              </w:rPr>
            </w:pPr>
            <w:r>
              <w:rPr>
                <w:rFonts w:hint="eastAsia" w:ascii="宋体" w:hAnsi="宋体" w:cs="宋体"/>
                <w:szCs w:val="21"/>
              </w:rPr>
              <w:t>2.2.3</w:t>
            </w:r>
          </w:p>
        </w:tc>
        <w:tc>
          <w:tcPr>
            <w:tcW w:w="2657" w:type="dxa"/>
            <w:noWrap w:val="0"/>
            <w:vAlign w:val="center"/>
          </w:tcPr>
          <w:p>
            <w:pPr>
              <w:spacing w:line="360" w:lineRule="auto"/>
              <w:jc w:val="center"/>
              <w:outlineLvl w:val="9"/>
              <w:rPr>
                <w:rFonts w:ascii="宋体" w:hAnsi="宋体" w:cs="宋体"/>
                <w:szCs w:val="21"/>
              </w:rPr>
            </w:pPr>
            <w:r>
              <w:rPr>
                <w:rFonts w:hint="eastAsia" w:ascii="宋体" w:hAnsi="宋体" w:cs="宋体"/>
                <w:szCs w:val="21"/>
              </w:rPr>
              <w:t>投标人确认收到招标文件澄清的时间</w:t>
            </w:r>
          </w:p>
        </w:tc>
        <w:tc>
          <w:tcPr>
            <w:tcW w:w="6807" w:type="dxa"/>
            <w:noWrap w:val="0"/>
            <w:vAlign w:val="center"/>
          </w:tcPr>
          <w:p>
            <w:pPr>
              <w:adjustRightInd w:val="0"/>
              <w:snapToGrid w:val="0"/>
              <w:spacing w:line="360" w:lineRule="auto"/>
              <w:outlineLvl w:val="9"/>
              <w:rPr>
                <w:rFonts w:ascii="宋体" w:hAnsi="宋体" w:cs="宋体"/>
                <w:szCs w:val="21"/>
              </w:rPr>
            </w:pPr>
            <w:r>
              <w:rPr>
                <w:rFonts w:hint="eastAsia" w:ascii="宋体" w:hAnsi="宋体" w:cs="宋体"/>
                <w:szCs w:val="21"/>
              </w:rPr>
              <w:t>收到澄清文件后24小时内（以发出时间为准）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45" w:type="dxa"/>
            <w:noWrap w:val="0"/>
            <w:vAlign w:val="center"/>
          </w:tcPr>
          <w:p>
            <w:pPr>
              <w:spacing w:line="360" w:lineRule="auto"/>
              <w:jc w:val="center"/>
              <w:outlineLvl w:val="9"/>
              <w:rPr>
                <w:rFonts w:ascii="宋体" w:hAnsi="宋体" w:cs="宋体"/>
                <w:szCs w:val="21"/>
              </w:rPr>
            </w:pPr>
            <w:r>
              <w:rPr>
                <w:rFonts w:hint="eastAsia" w:ascii="宋体" w:hAnsi="宋体" w:cs="宋体"/>
                <w:szCs w:val="21"/>
              </w:rPr>
              <w:t>2.3.2</w:t>
            </w:r>
          </w:p>
        </w:tc>
        <w:tc>
          <w:tcPr>
            <w:tcW w:w="2657" w:type="dxa"/>
            <w:noWrap w:val="0"/>
            <w:vAlign w:val="center"/>
          </w:tcPr>
          <w:p>
            <w:pPr>
              <w:spacing w:line="360" w:lineRule="auto"/>
              <w:jc w:val="center"/>
              <w:outlineLvl w:val="9"/>
              <w:rPr>
                <w:rFonts w:ascii="宋体" w:hAnsi="宋体" w:cs="宋体"/>
                <w:szCs w:val="21"/>
              </w:rPr>
            </w:pPr>
            <w:r>
              <w:rPr>
                <w:rFonts w:hint="eastAsia" w:ascii="宋体" w:hAnsi="宋体" w:cs="宋体"/>
                <w:szCs w:val="21"/>
              </w:rPr>
              <w:t>投标人确认收到招标文件修改的时间</w:t>
            </w:r>
          </w:p>
        </w:tc>
        <w:tc>
          <w:tcPr>
            <w:tcW w:w="6807" w:type="dxa"/>
            <w:noWrap w:val="0"/>
            <w:vAlign w:val="center"/>
          </w:tcPr>
          <w:p>
            <w:pPr>
              <w:adjustRightInd w:val="0"/>
              <w:snapToGrid w:val="0"/>
              <w:spacing w:line="360" w:lineRule="auto"/>
              <w:outlineLvl w:val="9"/>
              <w:rPr>
                <w:rFonts w:ascii="宋体" w:hAnsi="宋体" w:cs="宋体"/>
                <w:szCs w:val="21"/>
              </w:rPr>
            </w:pPr>
            <w:r>
              <w:rPr>
                <w:rFonts w:hint="eastAsia" w:ascii="宋体" w:hAnsi="宋体" w:cs="宋体"/>
                <w:szCs w:val="21"/>
              </w:rPr>
              <w:t>收到修改文件后24小时内（以发出时间为准）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45"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3.3.1</w:t>
            </w:r>
          </w:p>
        </w:tc>
        <w:tc>
          <w:tcPr>
            <w:tcW w:w="2657"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投标有效期</w:t>
            </w:r>
          </w:p>
        </w:tc>
        <w:tc>
          <w:tcPr>
            <w:tcW w:w="6807" w:type="dxa"/>
            <w:noWrap w:val="0"/>
            <w:vAlign w:val="center"/>
          </w:tcPr>
          <w:p>
            <w:pPr>
              <w:pStyle w:val="10"/>
              <w:spacing w:line="360" w:lineRule="auto"/>
              <w:outlineLvl w:val="9"/>
              <w:rPr>
                <w:rFonts w:hAnsi="宋体" w:cs="宋体"/>
                <w:kern w:val="2"/>
                <w:sz w:val="21"/>
                <w:szCs w:val="21"/>
              </w:rPr>
            </w:pPr>
            <w:r>
              <w:rPr>
                <w:rFonts w:hint="eastAsia" w:hAnsi="宋体" w:cs="宋体"/>
                <w:kern w:val="2"/>
                <w:sz w:val="21"/>
                <w:szCs w:val="21"/>
              </w:rPr>
              <w:t>自投标截止之日起60日历天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5" w:type="dxa"/>
            <w:noWrap w:val="0"/>
            <w:vAlign w:val="center"/>
          </w:tcPr>
          <w:p>
            <w:pPr>
              <w:spacing w:line="360" w:lineRule="auto"/>
              <w:jc w:val="center"/>
              <w:outlineLvl w:val="9"/>
              <w:rPr>
                <w:rFonts w:hAnsi="宋体" w:cs="宋体"/>
                <w:szCs w:val="21"/>
              </w:rPr>
            </w:pPr>
            <w:r>
              <w:rPr>
                <w:rFonts w:hint="eastAsia" w:ascii="宋体" w:hAnsi="宋体"/>
                <w:szCs w:val="21"/>
              </w:rPr>
              <w:t>3.4.1</w:t>
            </w:r>
          </w:p>
        </w:tc>
        <w:tc>
          <w:tcPr>
            <w:tcW w:w="2657" w:type="dxa"/>
            <w:noWrap w:val="0"/>
            <w:vAlign w:val="center"/>
          </w:tcPr>
          <w:p>
            <w:pPr>
              <w:pStyle w:val="5"/>
              <w:topLinePunct/>
              <w:spacing w:line="360" w:lineRule="auto"/>
              <w:jc w:val="center"/>
              <w:outlineLvl w:val="9"/>
              <w:rPr>
                <w:rFonts w:hAnsi="宋体" w:cs="宋体"/>
                <w:sz w:val="21"/>
                <w:szCs w:val="21"/>
              </w:rPr>
            </w:pPr>
            <w:r>
              <w:rPr>
                <w:rFonts w:ascii="宋体" w:hAnsi="宋体"/>
                <w:kern w:val="2"/>
                <w:sz w:val="21"/>
                <w:szCs w:val="21"/>
              </w:rPr>
              <w:t>近年财务状况</w:t>
            </w:r>
            <w:r>
              <w:rPr>
                <w:rFonts w:hint="eastAsia" w:ascii="宋体" w:hAnsi="宋体"/>
                <w:kern w:val="2"/>
                <w:sz w:val="21"/>
                <w:szCs w:val="21"/>
              </w:rPr>
              <w:t>的年份要求</w:t>
            </w:r>
          </w:p>
        </w:tc>
        <w:tc>
          <w:tcPr>
            <w:tcW w:w="6807" w:type="dxa"/>
            <w:noWrap w:val="0"/>
            <w:vAlign w:val="center"/>
          </w:tcPr>
          <w:p>
            <w:pPr>
              <w:pStyle w:val="24"/>
              <w:spacing w:line="360" w:lineRule="auto"/>
              <w:ind w:left="0" w:leftChars="0" w:firstLine="0" w:firstLineChars="0"/>
              <w:outlineLvl w:val="9"/>
              <w:rPr>
                <w:rFonts w:hAnsi="宋体" w:cs="宋体"/>
                <w:sz w:val="21"/>
                <w:szCs w:val="21"/>
              </w:rPr>
            </w:pPr>
            <w:r>
              <w:rPr>
                <w:rFonts w:hint="eastAsia" w:hAnsi="宋体" w:cs="宋体"/>
                <w:sz w:val="21"/>
                <w:szCs w:val="21"/>
              </w:rPr>
              <w:t>符合第二章 “投标人须知前附表”的规定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45"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3.5</w:t>
            </w:r>
          </w:p>
        </w:tc>
        <w:tc>
          <w:tcPr>
            <w:tcW w:w="2657"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是否允许递交备选投标方案</w:t>
            </w:r>
          </w:p>
        </w:tc>
        <w:tc>
          <w:tcPr>
            <w:tcW w:w="6807" w:type="dxa"/>
            <w:noWrap w:val="0"/>
            <w:vAlign w:val="center"/>
          </w:tcPr>
          <w:p>
            <w:pPr>
              <w:autoSpaceDE w:val="0"/>
              <w:autoSpaceDN w:val="0"/>
              <w:adjustRightInd w:val="0"/>
              <w:spacing w:line="360" w:lineRule="auto"/>
              <w:jc w:val="left"/>
              <w:outlineLvl w:val="9"/>
              <w:rPr>
                <w:rFonts w:ascii="宋体" w:hAnsi="宋体" w:cs="宋体"/>
                <w:szCs w:val="21"/>
              </w:rPr>
            </w:pPr>
            <w:r>
              <w:rPr>
                <w:rFonts w:hint="eastAsia" w:ascii="宋体" w:hAnsi="宋体" w:cs="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45" w:type="dxa"/>
            <w:noWrap w:val="0"/>
            <w:vAlign w:val="center"/>
          </w:tcPr>
          <w:p>
            <w:pPr>
              <w:spacing w:line="360" w:lineRule="auto"/>
              <w:jc w:val="center"/>
              <w:outlineLvl w:val="9"/>
              <w:rPr>
                <w:rFonts w:ascii="宋体" w:hAnsi="宋体" w:cs="宋体"/>
                <w:szCs w:val="21"/>
              </w:rPr>
            </w:pPr>
            <w:r>
              <w:rPr>
                <w:rFonts w:hint="eastAsia" w:ascii="宋体" w:hAnsi="宋体" w:cs="宋体"/>
                <w:szCs w:val="21"/>
              </w:rPr>
              <w:t>3.6</w:t>
            </w:r>
          </w:p>
        </w:tc>
        <w:tc>
          <w:tcPr>
            <w:tcW w:w="2657"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签字或盖章要求</w:t>
            </w:r>
          </w:p>
        </w:tc>
        <w:tc>
          <w:tcPr>
            <w:tcW w:w="6807" w:type="dxa"/>
            <w:noWrap w:val="0"/>
            <w:vAlign w:val="center"/>
          </w:tcPr>
          <w:p>
            <w:pPr>
              <w:pStyle w:val="10"/>
              <w:numPr>
                <w:ilvl w:val="0"/>
                <w:numId w:val="0"/>
              </w:numPr>
              <w:spacing w:line="440" w:lineRule="exact"/>
              <w:ind w:leftChars="0"/>
              <w:outlineLvl w:val="9"/>
              <w:rPr>
                <w:rFonts w:cs="宋体"/>
                <w:sz w:val="21"/>
                <w:szCs w:val="21"/>
              </w:rPr>
            </w:pPr>
            <w:r>
              <w:rPr>
                <w:rFonts w:hint="eastAsia" w:hAnsi="宋体"/>
                <w:kern w:val="2"/>
                <w:sz w:val="21"/>
                <w:szCs w:val="21"/>
              </w:rPr>
              <w:t>按照招标文件“投标文件格式”中明示需要盖章或签字的地方盖单位公章或签字，委托代理人签字的，投标文件应附法定代表人签署的授权委托书。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45"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4.1</w:t>
            </w:r>
          </w:p>
        </w:tc>
        <w:tc>
          <w:tcPr>
            <w:tcW w:w="2657"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递交投标文件地点</w:t>
            </w:r>
          </w:p>
        </w:tc>
        <w:tc>
          <w:tcPr>
            <w:tcW w:w="6807" w:type="dxa"/>
            <w:noWrap w:val="0"/>
            <w:vAlign w:val="center"/>
          </w:tcPr>
          <w:p>
            <w:pPr>
              <w:pStyle w:val="10"/>
              <w:spacing w:line="360" w:lineRule="auto"/>
              <w:outlineLvl w:val="9"/>
              <w:rPr>
                <w:rFonts w:hAnsi="宋体" w:cs="宋体"/>
                <w:kern w:val="2"/>
                <w:sz w:val="21"/>
                <w:szCs w:val="21"/>
              </w:rPr>
            </w:pPr>
            <w:r>
              <w:rPr>
                <w:rFonts w:hint="eastAsia" w:hAnsi="宋体" w:cs="宋体"/>
                <w:kern w:val="2"/>
                <w:sz w:val="21"/>
                <w:szCs w:val="21"/>
              </w:rPr>
              <w:t>本项目采用“远程不见面”开标方式，投标人无需到交易中心现场参加开标会议；投标人应当在开标时间前，登录远程开标大厅，在线准时参加开标活动并进行投标文件解密、答疑澄清等。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45"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4.2</w:t>
            </w:r>
          </w:p>
        </w:tc>
        <w:tc>
          <w:tcPr>
            <w:tcW w:w="2657"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是否退还投标文件</w:t>
            </w:r>
          </w:p>
        </w:tc>
        <w:tc>
          <w:tcPr>
            <w:tcW w:w="6807" w:type="dxa"/>
            <w:noWrap w:val="0"/>
            <w:vAlign w:val="center"/>
          </w:tcPr>
          <w:p>
            <w:pPr>
              <w:pStyle w:val="10"/>
              <w:spacing w:line="360" w:lineRule="auto"/>
              <w:outlineLvl w:val="9"/>
              <w:rPr>
                <w:rFonts w:hAnsi="宋体" w:cs="宋体"/>
                <w:kern w:val="2"/>
                <w:sz w:val="21"/>
                <w:szCs w:val="21"/>
              </w:rPr>
            </w:pPr>
            <w:r>
              <w:rPr>
                <w:rFonts w:hint="eastAsia" w:hAnsi="宋体" w:cs="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045"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5.1</w:t>
            </w:r>
          </w:p>
        </w:tc>
        <w:tc>
          <w:tcPr>
            <w:tcW w:w="2657" w:type="dxa"/>
            <w:noWrap w:val="0"/>
            <w:vAlign w:val="center"/>
          </w:tcPr>
          <w:p>
            <w:pPr>
              <w:pStyle w:val="10"/>
              <w:spacing w:line="360" w:lineRule="auto"/>
              <w:jc w:val="center"/>
              <w:outlineLvl w:val="9"/>
              <w:rPr>
                <w:rFonts w:hAnsi="宋体" w:cs="宋体"/>
                <w:kern w:val="2"/>
                <w:sz w:val="21"/>
                <w:szCs w:val="21"/>
              </w:rPr>
            </w:pPr>
            <w:r>
              <w:rPr>
                <w:rFonts w:hint="eastAsia" w:hAnsi="宋体" w:cs="宋体"/>
                <w:kern w:val="2"/>
                <w:sz w:val="21"/>
                <w:szCs w:val="21"/>
              </w:rPr>
              <w:t>开标时间和地点</w:t>
            </w:r>
          </w:p>
        </w:tc>
        <w:tc>
          <w:tcPr>
            <w:tcW w:w="6807" w:type="dxa"/>
            <w:noWrap w:val="0"/>
            <w:vAlign w:val="center"/>
          </w:tcPr>
          <w:p>
            <w:pPr>
              <w:autoSpaceDE w:val="0"/>
              <w:autoSpaceDN w:val="0"/>
              <w:adjustRightInd w:val="0"/>
              <w:spacing w:line="360" w:lineRule="auto"/>
              <w:jc w:val="left"/>
              <w:outlineLvl w:val="9"/>
              <w:rPr>
                <w:rFonts w:hint="eastAsia"/>
              </w:rPr>
            </w:pPr>
            <w:r>
              <w:rPr>
                <w:rFonts w:hint="eastAsia"/>
              </w:rPr>
              <w:t>截止时间:2020年</w:t>
            </w:r>
            <w:r>
              <w:rPr>
                <w:rFonts w:hint="eastAsia"/>
                <w:lang w:val="en-US" w:eastAsia="zh-CN"/>
              </w:rPr>
              <w:t xml:space="preserve"> </w:t>
            </w:r>
            <w:r>
              <w:rPr>
                <w:rFonts w:hint="eastAsia" w:hAnsi="宋体" w:cs="宋体"/>
                <w:color w:val="000000" w:themeColor="text1"/>
                <w:kern w:val="2"/>
                <w:sz w:val="21"/>
                <w:szCs w:val="21"/>
                <w:u w:val="single"/>
                <w14:textFill>
                  <w14:solidFill>
                    <w14:schemeClr w14:val="tx1"/>
                  </w14:solidFill>
                </w14:textFill>
              </w:rPr>
              <w:t xml:space="preserve"> </w:t>
            </w:r>
            <w:r>
              <w:rPr>
                <w:rFonts w:hint="eastAsia" w:hAnsi="宋体" w:cs="宋体"/>
                <w:color w:val="000000" w:themeColor="text1"/>
                <w:kern w:val="2"/>
                <w:sz w:val="21"/>
                <w:szCs w:val="21"/>
                <w:u w:val="single"/>
                <w:lang w:val="en-US" w:eastAsia="zh-CN"/>
                <w14:textFill>
                  <w14:solidFill>
                    <w14:schemeClr w14:val="tx1"/>
                  </w14:solidFill>
                </w14:textFill>
              </w:rPr>
              <w:t>4</w:t>
            </w:r>
            <w:r>
              <w:rPr>
                <w:rFonts w:hint="eastAsia" w:hAnsi="宋体" w:cs="宋体"/>
                <w:color w:val="000000" w:themeColor="text1"/>
                <w:kern w:val="2"/>
                <w:sz w:val="21"/>
                <w:szCs w:val="21"/>
                <w:u w:val="single"/>
                <w14:textFill>
                  <w14:solidFill>
                    <w14:schemeClr w14:val="tx1"/>
                  </w14:solidFill>
                </w14:textFill>
              </w:rPr>
              <w:t xml:space="preserve"> </w:t>
            </w:r>
            <w:r>
              <w:rPr>
                <w:rFonts w:hint="eastAsia" w:hAnsi="宋体" w:cs="宋体"/>
                <w:color w:val="000000" w:themeColor="text1"/>
                <w:kern w:val="2"/>
                <w:sz w:val="21"/>
                <w:szCs w:val="21"/>
                <w:u w:val="none"/>
                <w14:textFill>
                  <w14:solidFill>
                    <w14:schemeClr w14:val="tx1"/>
                  </w14:solidFill>
                </w14:textFill>
              </w:rPr>
              <w:t>月</w:t>
            </w:r>
            <w:r>
              <w:rPr>
                <w:rFonts w:hint="eastAsia" w:hAnsi="宋体" w:cs="宋体"/>
                <w:color w:val="000000" w:themeColor="text1"/>
                <w:kern w:val="2"/>
                <w:sz w:val="21"/>
                <w:szCs w:val="21"/>
                <w:u w:val="single"/>
                <w14:textFill>
                  <w14:solidFill>
                    <w14:schemeClr w14:val="tx1"/>
                  </w14:solidFill>
                </w14:textFill>
              </w:rPr>
              <w:t xml:space="preserve"> </w:t>
            </w:r>
            <w:r>
              <w:rPr>
                <w:rFonts w:hint="eastAsia" w:hAnsi="宋体" w:cs="宋体"/>
                <w:color w:val="000000" w:themeColor="text1"/>
                <w:kern w:val="2"/>
                <w:sz w:val="21"/>
                <w:szCs w:val="21"/>
                <w:u w:val="single"/>
                <w:lang w:val="en-US" w:eastAsia="zh-CN"/>
                <w14:textFill>
                  <w14:solidFill>
                    <w14:schemeClr w14:val="tx1"/>
                  </w14:solidFill>
                </w14:textFill>
              </w:rPr>
              <w:t>23</w:t>
            </w:r>
            <w:r>
              <w:rPr>
                <w:rFonts w:hint="eastAsia" w:hAnsi="宋体" w:cs="宋体"/>
                <w:color w:val="000000" w:themeColor="text1"/>
                <w:kern w:val="2"/>
                <w:sz w:val="21"/>
                <w:szCs w:val="21"/>
                <w:u w:val="single"/>
                <w14:textFill>
                  <w14:solidFill>
                    <w14:schemeClr w14:val="tx1"/>
                  </w14:solidFill>
                </w14:textFill>
              </w:rPr>
              <w:t xml:space="preserve"> </w:t>
            </w:r>
            <w:r>
              <w:rPr>
                <w:rFonts w:hint="eastAsia" w:hAnsi="宋体" w:cs="宋体"/>
                <w:color w:val="000000" w:themeColor="text1"/>
                <w:kern w:val="2"/>
                <w:sz w:val="21"/>
                <w:szCs w:val="21"/>
                <w14:textFill>
                  <w14:solidFill>
                    <w14:schemeClr w14:val="tx1"/>
                  </w14:solidFill>
                </w14:textFill>
              </w:rPr>
              <w:t xml:space="preserve"> 日</w:t>
            </w:r>
            <w:r>
              <w:rPr>
                <w:rFonts w:hint="eastAsia" w:hAnsi="宋体" w:cs="宋体"/>
                <w:color w:val="000000" w:themeColor="text1"/>
                <w:kern w:val="2"/>
                <w:sz w:val="21"/>
                <w:szCs w:val="21"/>
                <w:u w:val="single"/>
                <w:lang w:val="en-US" w:eastAsia="zh-CN"/>
                <w14:textFill>
                  <w14:solidFill>
                    <w14:schemeClr w14:val="tx1"/>
                  </w14:solidFill>
                </w14:textFill>
              </w:rPr>
              <w:t xml:space="preserve"> 9  </w:t>
            </w:r>
            <w:r>
              <w:rPr>
                <w:rFonts w:hint="eastAsia" w:hAnsi="宋体" w:cs="宋体"/>
                <w:color w:val="000000" w:themeColor="text1"/>
                <w:kern w:val="2"/>
                <w:sz w:val="21"/>
                <w:szCs w:val="21"/>
                <w14:textFill>
                  <w14:solidFill>
                    <w14:schemeClr w14:val="tx1"/>
                  </w14:solidFill>
                </w14:textFill>
              </w:rPr>
              <w:t>时</w:t>
            </w:r>
            <w:r>
              <w:rPr>
                <w:rFonts w:hint="eastAsia" w:hAnsi="宋体" w:cs="宋体"/>
                <w:color w:val="000000" w:themeColor="text1"/>
                <w:kern w:val="2"/>
                <w:sz w:val="21"/>
                <w:szCs w:val="21"/>
                <w:u w:val="single"/>
                <w:lang w:val="en-US" w:eastAsia="zh-CN"/>
                <w14:textFill>
                  <w14:solidFill>
                    <w14:schemeClr w14:val="tx1"/>
                  </w14:solidFill>
                </w14:textFill>
              </w:rPr>
              <w:t xml:space="preserve"> 30 </w:t>
            </w:r>
            <w:r>
              <w:rPr>
                <w:rFonts w:hint="eastAsia" w:hAnsi="宋体" w:cs="宋体"/>
                <w:color w:val="000000" w:themeColor="text1"/>
                <w:kern w:val="2"/>
                <w:sz w:val="21"/>
                <w:szCs w:val="21"/>
                <w:u w:val="single"/>
                <w14:textFill>
                  <w14:solidFill>
                    <w14:schemeClr w14:val="tx1"/>
                  </w14:solidFill>
                </w14:textFill>
              </w:rPr>
              <w:t xml:space="preserve"> </w:t>
            </w:r>
            <w:r>
              <w:rPr>
                <w:rFonts w:hint="eastAsia" w:hAnsi="宋体" w:cs="宋体"/>
                <w:color w:val="000000" w:themeColor="text1"/>
                <w:kern w:val="2"/>
                <w:sz w:val="21"/>
                <w:szCs w:val="21"/>
                <w14:textFill>
                  <w14:solidFill>
                    <w14:schemeClr w14:val="tx1"/>
                  </w14:solidFill>
                </w14:textFill>
              </w:rPr>
              <w:t>分</w:t>
            </w:r>
          </w:p>
          <w:p>
            <w:pPr>
              <w:pStyle w:val="2"/>
              <w:jc w:val="left"/>
            </w:pPr>
            <w:r>
              <w:rPr>
                <w:rFonts w:hint="eastAsia" w:ascii="Times New Roman" w:hAnsi="Times New Roman" w:eastAsia="宋体" w:cs="Times New Roman"/>
                <w:kern w:val="2"/>
                <w:sz w:val="21"/>
                <w:szCs w:val="24"/>
                <w:lang w:val="en-US" w:eastAsia="zh-CN" w:bidi="ar-SA"/>
              </w:rPr>
              <w:t>开封市祥符区公共资源交易中心开标室（开封市祥符区经一路与纬三路交叉口行政服务中心十楼）。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045" w:type="dxa"/>
            <w:noWrap w:val="0"/>
            <w:vAlign w:val="center"/>
          </w:tcPr>
          <w:p>
            <w:pPr>
              <w:spacing w:line="360" w:lineRule="auto"/>
              <w:jc w:val="center"/>
              <w:outlineLvl w:val="9"/>
              <w:rPr>
                <w:rFonts w:ascii="宋体" w:hAnsi="宋体" w:cs="宋体"/>
                <w:szCs w:val="21"/>
              </w:rPr>
            </w:pPr>
            <w:r>
              <w:rPr>
                <w:rFonts w:hint="eastAsia" w:ascii="宋体" w:hAnsi="宋体" w:cs="宋体"/>
                <w:szCs w:val="21"/>
              </w:rPr>
              <w:t>6.1</w:t>
            </w:r>
          </w:p>
        </w:tc>
        <w:tc>
          <w:tcPr>
            <w:tcW w:w="2657" w:type="dxa"/>
            <w:noWrap w:val="0"/>
            <w:vAlign w:val="center"/>
          </w:tcPr>
          <w:p>
            <w:pPr>
              <w:spacing w:line="360" w:lineRule="auto"/>
              <w:jc w:val="center"/>
              <w:outlineLvl w:val="9"/>
              <w:rPr>
                <w:rFonts w:ascii="宋体" w:hAnsi="宋体" w:cs="宋体"/>
                <w:szCs w:val="21"/>
              </w:rPr>
            </w:pPr>
            <w:r>
              <w:rPr>
                <w:rFonts w:hint="eastAsia" w:ascii="宋体" w:hAnsi="宋体" w:cs="宋体"/>
                <w:szCs w:val="21"/>
              </w:rPr>
              <w:t>评标委员会的组建</w:t>
            </w:r>
          </w:p>
        </w:tc>
        <w:tc>
          <w:tcPr>
            <w:tcW w:w="6807" w:type="dxa"/>
            <w:noWrap w:val="0"/>
            <w:vAlign w:val="center"/>
          </w:tcPr>
          <w:p>
            <w:pPr>
              <w:spacing w:line="360" w:lineRule="auto"/>
              <w:ind w:left="31" w:hanging="31" w:hangingChars="15"/>
              <w:jc w:val="left"/>
              <w:outlineLvl w:val="9"/>
              <w:rPr>
                <w:rFonts w:ascii="宋体" w:hAnsi="宋体" w:cs="宋体"/>
                <w:b/>
                <w:bCs/>
                <w:szCs w:val="21"/>
              </w:rPr>
            </w:pPr>
            <w:r>
              <w:rPr>
                <w:rFonts w:hint="eastAsia" w:ascii="宋体" w:hAnsi="宋体" w:cs="宋体"/>
                <w:szCs w:val="21"/>
              </w:rPr>
              <w:t>评标委员会构成：</w:t>
            </w:r>
            <w:r>
              <w:rPr>
                <w:rFonts w:hint="eastAsia" w:ascii="宋体" w:hAnsi="宋体" w:cs="宋体"/>
                <w:szCs w:val="21"/>
                <w:u w:val="single"/>
              </w:rPr>
              <w:t>5</w:t>
            </w:r>
            <w:r>
              <w:rPr>
                <w:rFonts w:hint="eastAsia" w:ascii="宋体" w:hAnsi="宋体" w:cs="宋体"/>
                <w:szCs w:val="21"/>
              </w:rPr>
              <w:t>人，其中招标人代表</w:t>
            </w:r>
            <w:r>
              <w:rPr>
                <w:rFonts w:hint="eastAsia" w:ascii="宋体" w:hAnsi="宋体" w:cs="宋体"/>
                <w:szCs w:val="21"/>
                <w:u w:val="single"/>
              </w:rPr>
              <w:t>1</w:t>
            </w:r>
            <w:r>
              <w:rPr>
                <w:rFonts w:hint="eastAsia" w:ascii="宋体" w:hAnsi="宋体" w:cs="宋体"/>
                <w:szCs w:val="21"/>
              </w:rPr>
              <w:t>人，相关经济、技术方面的专家</w:t>
            </w:r>
            <w:r>
              <w:rPr>
                <w:rFonts w:hint="eastAsia" w:ascii="宋体" w:hAnsi="宋体" w:cs="宋体"/>
                <w:szCs w:val="21"/>
                <w:u w:val="single"/>
              </w:rPr>
              <w:t>4</w:t>
            </w:r>
            <w:r>
              <w:rPr>
                <w:rFonts w:hint="eastAsia" w:ascii="宋体" w:hAnsi="宋体" w:cs="宋体"/>
                <w:szCs w:val="21"/>
              </w:rPr>
              <w:t>人。</w:t>
            </w:r>
          </w:p>
          <w:p>
            <w:pPr>
              <w:pStyle w:val="10"/>
              <w:spacing w:line="360" w:lineRule="auto"/>
              <w:outlineLvl w:val="9"/>
              <w:rPr>
                <w:rFonts w:hAnsi="宋体" w:cs="宋体"/>
                <w:kern w:val="2"/>
                <w:sz w:val="21"/>
                <w:szCs w:val="21"/>
              </w:rPr>
            </w:pPr>
            <w:r>
              <w:rPr>
                <w:rFonts w:hint="eastAsia" w:hAnsi="宋体" w:cs="宋体"/>
                <w:kern w:val="2"/>
                <w:sz w:val="21"/>
                <w:szCs w:val="21"/>
              </w:rPr>
              <w:t>从省级相关专家库中随机抽取。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45" w:type="dxa"/>
            <w:noWrap w:val="0"/>
            <w:vAlign w:val="center"/>
          </w:tcPr>
          <w:p>
            <w:pPr>
              <w:spacing w:line="360" w:lineRule="auto"/>
              <w:jc w:val="center"/>
              <w:outlineLvl w:val="9"/>
              <w:rPr>
                <w:rFonts w:ascii="宋体" w:hAnsi="宋体" w:cs="宋体"/>
                <w:szCs w:val="21"/>
              </w:rPr>
            </w:pPr>
            <w:r>
              <w:rPr>
                <w:rFonts w:hint="eastAsia" w:ascii="宋体" w:hAnsi="宋体" w:cs="宋体"/>
                <w:szCs w:val="21"/>
              </w:rPr>
              <w:t>7.1</w:t>
            </w:r>
          </w:p>
        </w:tc>
        <w:tc>
          <w:tcPr>
            <w:tcW w:w="2657" w:type="dxa"/>
            <w:noWrap w:val="0"/>
            <w:vAlign w:val="center"/>
          </w:tcPr>
          <w:p>
            <w:pPr>
              <w:spacing w:line="360" w:lineRule="auto"/>
              <w:jc w:val="center"/>
              <w:outlineLvl w:val="9"/>
              <w:rPr>
                <w:rFonts w:ascii="宋体" w:hAnsi="宋体" w:cs="宋体"/>
                <w:szCs w:val="21"/>
              </w:rPr>
            </w:pPr>
            <w:r>
              <w:rPr>
                <w:rFonts w:hint="eastAsia" w:ascii="宋体" w:hAnsi="宋体" w:cs="宋体"/>
                <w:szCs w:val="21"/>
              </w:rPr>
              <w:t>是否授权评标委员会确定中标人</w:t>
            </w:r>
          </w:p>
        </w:tc>
        <w:tc>
          <w:tcPr>
            <w:tcW w:w="6807" w:type="dxa"/>
            <w:noWrap w:val="0"/>
            <w:vAlign w:val="center"/>
          </w:tcPr>
          <w:p>
            <w:pPr>
              <w:adjustRightInd w:val="0"/>
              <w:snapToGrid w:val="0"/>
              <w:spacing w:line="360" w:lineRule="auto"/>
              <w:outlineLvl w:val="9"/>
              <w:rPr>
                <w:rFonts w:ascii="宋体" w:hAnsi="宋体" w:cs="宋体"/>
                <w:szCs w:val="21"/>
              </w:rPr>
            </w:pPr>
            <w:r>
              <w:rPr>
                <w:rFonts w:hint="eastAsia" w:ascii="宋体" w:hAnsi="宋体" w:cs="宋体"/>
                <w:szCs w:val="21"/>
              </w:rPr>
              <w:t>否，推荐的中标候选人数：1-3名</w:t>
            </w:r>
          </w:p>
          <w:p>
            <w:pPr>
              <w:spacing w:line="360" w:lineRule="auto"/>
              <w:outlineLvl w:val="9"/>
              <w:rPr>
                <w:rFonts w:ascii="宋体" w:hAnsi="宋体" w:cs="宋体"/>
                <w:szCs w:val="21"/>
              </w:rPr>
            </w:pPr>
            <w:r>
              <w:rPr>
                <w:rFonts w:hint="eastAsia" w:ascii="宋体" w:hAnsi="宋体"/>
                <w:szCs w:val="21"/>
              </w:rPr>
              <w:t>公示期满后，招标人应当确定排名第一的中标候选人为中标人。排名第一的中标候选人放弃中标、因不可抗力不能履行合同或着被查实存在影响中标结果的违法行为等情形，不符合中标条件的，招标人可以按照评标委员会提出的中标候选人名单排序依次确定其他中标候选人为中标人。其他中标候选人被发现存在前款情形的，招标人应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045" w:type="dxa"/>
            <w:noWrap w:val="0"/>
            <w:vAlign w:val="center"/>
          </w:tcPr>
          <w:p>
            <w:pPr>
              <w:pStyle w:val="10"/>
              <w:spacing w:line="360" w:lineRule="auto"/>
              <w:jc w:val="center"/>
              <w:outlineLvl w:val="9"/>
              <w:rPr>
                <w:rFonts w:hint="default" w:hAnsi="宋体" w:eastAsia="宋体" w:cs="宋体"/>
                <w:kern w:val="2"/>
                <w:sz w:val="21"/>
                <w:szCs w:val="21"/>
                <w:lang w:val="en-US" w:eastAsia="zh-CN"/>
              </w:rPr>
            </w:pPr>
            <w:r>
              <w:rPr>
                <w:rFonts w:hint="eastAsia" w:hAnsi="宋体" w:cs="宋体"/>
                <w:kern w:val="2"/>
                <w:sz w:val="21"/>
                <w:szCs w:val="21"/>
                <w:lang w:val="en-US" w:eastAsia="zh-CN"/>
              </w:rPr>
              <w:t>8</w:t>
            </w:r>
          </w:p>
        </w:tc>
        <w:tc>
          <w:tcPr>
            <w:tcW w:w="9464" w:type="dxa"/>
            <w:gridSpan w:val="2"/>
            <w:noWrap w:val="0"/>
            <w:vAlign w:val="center"/>
          </w:tcPr>
          <w:p>
            <w:pPr>
              <w:spacing w:line="360" w:lineRule="auto"/>
              <w:jc w:val="center"/>
              <w:outlineLvl w:val="9"/>
              <w:rPr>
                <w:rFonts w:ascii="宋体" w:hAnsi="宋体" w:cs="宋体"/>
                <w:szCs w:val="21"/>
              </w:rPr>
            </w:pPr>
            <w:r>
              <w:rPr>
                <w:rFonts w:hint="eastAsia" w:ascii="宋体" w:hAnsi="宋体" w:cs="宋体"/>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45" w:type="dxa"/>
            <w:noWrap w:val="0"/>
            <w:vAlign w:val="center"/>
          </w:tcPr>
          <w:p>
            <w:pPr>
              <w:spacing w:line="360" w:lineRule="auto"/>
              <w:jc w:val="center"/>
              <w:outlineLvl w:val="9"/>
              <w:rPr>
                <w:rFonts w:ascii="宋体" w:hAnsi="宋体" w:cs="宋体"/>
                <w:szCs w:val="21"/>
              </w:rPr>
            </w:pPr>
            <w:r>
              <w:rPr>
                <w:rFonts w:hint="eastAsia" w:ascii="宋体" w:hAnsi="宋体" w:cs="宋体"/>
                <w:szCs w:val="21"/>
              </w:rPr>
              <w:t>8.1</w:t>
            </w:r>
          </w:p>
        </w:tc>
        <w:tc>
          <w:tcPr>
            <w:tcW w:w="2657" w:type="dxa"/>
            <w:noWrap w:val="0"/>
            <w:vAlign w:val="center"/>
          </w:tcPr>
          <w:p>
            <w:pPr>
              <w:spacing w:line="360" w:lineRule="auto"/>
              <w:jc w:val="center"/>
              <w:outlineLvl w:val="9"/>
              <w:rPr>
                <w:rFonts w:ascii="宋体" w:hAnsi="宋体"/>
                <w:b w:val="0"/>
                <w:bCs w:val="0"/>
                <w:color w:val="auto"/>
                <w:szCs w:val="21"/>
              </w:rPr>
            </w:pPr>
            <w:r>
              <w:rPr>
                <w:rFonts w:hint="eastAsia" w:ascii="宋体" w:hAnsi="宋体"/>
                <w:b w:val="0"/>
                <w:bCs w:val="0"/>
                <w:color w:val="auto"/>
                <w:szCs w:val="21"/>
              </w:rPr>
              <w:t>招标控制价</w:t>
            </w:r>
          </w:p>
        </w:tc>
        <w:tc>
          <w:tcPr>
            <w:tcW w:w="6807" w:type="dxa"/>
            <w:noWrap w:val="0"/>
            <w:vAlign w:val="center"/>
          </w:tcPr>
          <w:p>
            <w:pPr>
              <w:spacing w:line="360" w:lineRule="auto"/>
              <w:outlineLvl w:val="9"/>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招标控制总价：</w:t>
            </w:r>
          </w:p>
          <w:p>
            <w:pPr>
              <w:spacing w:line="360" w:lineRule="auto"/>
              <w:outlineLvl w:val="9"/>
              <w:rPr>
                <w:rFonts w:hint="default" w:ascii="宋体" w:hAnsi="宋体" w:cs="宋体"/>
                <w:b w:val="0"/>
                <w:bCs w:val="0"/>
                <w:color w:val="auto"/>
                <w:szCs w:val="21"/>
                <w:lang w:val="en-US" w:eastAsia="zh-CN"/>
              </w:rPr>
            </w:pPr>
            <w:r>
              <w:rPr>
                <w:rFonts w:hint="eastAsia" w:ascii="宋体" w:hAnsi="宋体" w:cs="宋体"/>
                <w:b w:val="0"/>
                <w:bCs w:val="0"/>
                <w:color w:val="auto"/>
                <w:szCs w:val="21"/>
                <w:lang w:val="en-US" w:eastAsia="zh-CN"/>
              </w:rPr>
              <w:t>第一标段：</w:t>
            </w:r>
          </w:p>
          <w:p>
            <w:pPr>
              <w:spacing w:line="360" w:lineRule="auto"/>
              <w:outlineLvl w:val="9"/>
              <w:rPr>
                <w:rFonts w:hint="eastAsia" w:ascii="宋体" w:hAnsi="宋体" w:cs="宋体"/>
                <w:b w:val="0"/>
                <w:bCs w:val="0"/>
                <w:color w:val="auto"/>
                <w:szCs w:val="21"/>
                <w:lang w:val="en-US" w:eastAsia="zh-CN"/>
              </w:rPr>
            </w:pPr>
            <w:r>
              <w:rPr>
                <w:rFonts w:hint="eastAsia" w:ascii="宋体" w:hAnsi="宋体" w:cs="宋体"/>
                <w:b w:val="0"/>
                <w:bCs w:val="0"/>
                <w:color w:val="auto"/>
                <w:szCs w:val="21"/>
                <w:lang w:val="en-US" w:eastAsia="zh-CN"/>
              </w:rPr>
              <w:t>大写：贰佰叁拾陆万伍仟叁佰柒拾捌元陆角壹分（￥：2365378.61元）</w:t>
            </w:r>
          </w:p>
          <w:p>
            <w:pPr>
              <w:spacing w:line="360" w:lineRule="auto"/>
              <w:outlineLvl w:val="9"/>
              <w:rPr>
                <w:rFonts w:ascii="宋体" w:hAnsi="宋体"/>
                <w:b w:val="0"/>
                <w:bCs w:val="0"/>
                <w:color w:val="auto"/>
                <w:szCs w:val="21"/>
              </w:rPr>
            </w:pPr>
            <w:r>
              <w:rPr>
                <w:rFonts w:hint="eastAsia" w:ascii="宋体" w:hAnsi="宋体" w:cs="宋体"/>
                <w:b w:val="0"/>
                <w:bCs w:val="0"/>
                <w:color w:val="auto"/>
                <w:szCs w:val="21"/>
                <w:lang w:val="en-US" w:eastAsia="zh-CN"/>
              </w:rPr>
              <w:t>以上投标价格不得超出招标控制价格，否则其投标将被否决。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045" w:type="dxa"/>
            <w:noWrap w:val="0"/>
            <w:vAlign w:val="center"/>
          </w:tcPr>
          <w:p>
            <w:pPr>
              <w:spacing w:line="360" w:lineRule="auto"/>
              <w:jc w:val="center"/>
              <w:outlineLvl w:val="9"/>
              <w:rPr>
                <w:rFonts w:ascii="宋体" w:hAnsi="宋体" w:cs="宋体"/>
                <w:szCs w:val="21"/>
              </w:rPr>
            </w:pPr>
            <w:r>
              <w:rPr>
                <w:rFonts w:hint="eastAsia" w:ascii="宋体" w:hAnsi="宋体" w:cs="宋体"/>
                <w:szCs w:val="21"/>
              </w:rPr>
              <w:t>8.2</w:t>
            </w:r>
          </w:p>
        </w:tc>
        <w:tc>
          <w:tcPr>
            <w:tcW w:w="2657" w:type="dxa"/>
            <w:noWrap w:val="0"/>
            <w:vAlign w:val="center"/>
          </w:tcPr>
          <w:p>
            <w:pPr>
              <w:spacing w:line="360" w:lineRule="auto"/>
              <w:jc w:val="center"/>
              <w:outlineLvl w:val="9"/>
              <w:rPr>
                <w:rFonts w:ascii="宋体" w:hAnsi="宋体"/>
                <w:szCs w:val="21"/>
              </w:rPr>
            </w:pPr>
            <w:r>
              <w:rPr>
                <w:rFonts w:hint="eastAsia" w:ascii="宋体" w:hAnsi="宋体"/>
                <w:szCs w:val="21"/>
              </w:rPr>
              <w:t>中标公示</w:t>
            </w:r>
          </w:p>
        </w:tc>
        <w:tc>
          <w:tcPr>
            <w:tcW w:w="6807" w:type="dxa"/>
            <w:noWrap w:val="0"/>
            <w:vAlign w:val="center"/>
          </w:tcPr>
          <w:p>
            <w:pPr>
              <w:spacing w:line="360" w:lineRule="auto"/>
              <w:outlineLvl w:val="9"/>
              <w:rPr>
                <w:rFonts w:ascii="宋体" w:hAnsi="宋体"/>
                <w:szCs w:val="21"/>
              </w:rPr>
            </w:pPr>
            <w:r>
              <w:rPr>
                <w:rFonts w:hint="eastAsia" w:ascii="宋体" w:hAnsi="宋体"/>
                <w:szCs w:val="21"/>
              </w:rPr>
              <w:t>在中标通知书发出前，招标人将中标候选人的情况在</w:t>
            </w:r>
            <w:r>
              <w:rPr>
                <w:rFonts w:hint="eastAsia" w:ascii="宋体" w:hAnsi="宋体"/>
                <w:bCs/>
                <w:szCs w:val="21"/>
              </w:rPr>
              <w:t>《中国采购与招标网》、《河南省政府采购网》、《开封市公共资源交易信息网》</w:t>
            </w:r>
            <w:r>
              <w:rPr>
                <w:rFonts w:hint="eastAsia" w:ascii="宋体" w:hAnsi="宋体"/>
                <w:szCs w:val="21"/>
              </w:rPr>
              <w:t>予以公示，公示期不少于3个工作日。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45" w:type="dxa"/>
            <w:noWrap w:val="0"/>
            <w:vAlign w:val="center"/>
          </w:tcPr>
          <w:p>
            <w:pPr>
              <w:spacing w:line="360" w:lineRule="auto"/>
              <w:jc w:val="center"/>
              <w:outlineLvl w:val="9"/>
              <w:rPr>
                <w:rFonts w:ascii="宋体" w:hAnsi="宋体" w:cs="宋体"/>
                <w:szCs w:val="21"/>
              </w:rPr>
            </w:pPr>
            <w:r>
              <w:rPr>
                <w:rFonts w:hint="eastAsia" w:ascii="宋体" w:hAnsi="宋体" w:cs="宋体"/>
                <w:szCs w:val="21"/>
              </w:rPr>
              <w:t>8.3</w:t>
            </w:r>
          </w:p>
        </w:tc>
        <w:tc>
          <w:tcPr>
            <w:tcW w:w="2657" w:type="dxa"/>
            <w:noWrap w:val="0"/>
            <w:vAlign w:val="center"/>
          </w:tcPr>
          <w:p>
            <w:pPr>
              <w:spacing w:line="360" w:lineRule="auto"/>
              <w:jc w:val="center"/>
              <w:outlineLvl w:val="9"/>
              <w:rPr>
                <w:rFonts w:ascii="宋体" w:hAnsi="宋体"/>
                <w:szCs w:val="21"/>
              </w:rPr>
            </w:pPr>
            <w:r>
              <w:rPr>
                <w:rFonts w:hint="eastAsia" w:ascii="宋体" w:hAnsi="宋体"/>
                <w:szCs w:val="21"/>
              </w:rPr>
              <w:t>电子投标文件</w:t>
            </w:r>
          </w:p>
        </w:tc>
        <w:tc>
          <w:tcPr>
            <w:tcW w:w="6807" w:type="dxa"/>
            <w:noWrap w:val="0"/>
            <w:vAlign w:val="center"/>
          </w:tcPr>
          <w:p>
            <w:pPr>
              <w:spacing w:line="276" w:lineRule="auto"/>
              <w:jc w:val="left"/>
              <w:outlineLvl w:val="9"/>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）电子投标文件的递交</w:t>
            </w:r>
          </w:p>
          <w:p>
            <w:pPr>
              <w:spacing w:line="276" w:lineRule="auto"/>
              <w:jc w:val="left"/>
              <w:outlineLvl w:val="9"/>
              <w:rPr>
                <w:rFonts w:ascii="宋体" w:hAnsi="宋体"/>
                <w:szCs w:val="21"/>
              </w:rPr>
            </w:pPr>
            <w:r>
              <w:rPr>
                <w:rFonts w:ascii="宋体" w:hAnsi="宋体"/>
                <w:szCs w:val="21"/>
              </w:rPr>
              <w:t>a</w:t>
            </w:r>
            <w:r>
              <w:rPr>
                <w:rFonts w:hint="eastAsia" w:ascii="宋体" w:hAnsi="宋体"/>
                <w:szCs w:val="21"/>
              </w:rPr>
              <w:t>、各投标人应在投标截止时间前上传加密的电子投标文件到会员系统的指定位置。请投标人在上传时认真检查上传响应文件是否完整、正确。</w:t>
            </w:r>
          </w:p>
          <w:p>
            <w:pPr>
              <w:spacing w:line="276" w:lineRule="auto"/>
              <w:jc w:val="left"/>
              <w:outlineLvl w:val="9"/>
              <w:rPr>
                <w:rFonts w:ascii="宋体" w:hAnsi="宋体"/>
                <w:b w:val="0"/>
                <w:bCs w:val="0"/>
                <w:szCs w:val="21"/>
              </w:rPr>
            </w:pPr>
            <w:r>
              <w:rPr>
                <w:rFonts w:ascii="宋体" w:hAnsi="宋体"/>
                <w:szCs w:val="21"/>
              </w:rPr>
              <w:t>b</w:t>
            </w:r>
            <w:r>
              <w:rPr>
                <w:rFonts w:hint="eastAsia" w:ascii="宋体" w:hAnsi="宋体"/>
                <w:szCs w:val="21"/>
              </w:rPr>
              <w:t>、投标人因交易中心系统问题无法上传电子投标文</w:t>
            </w:r>
            <w:r>
              <w:rPr>
                <w:rFonts w:hint="eastAsia" w:ascii="宋体" w:hAnsi="宋体"/>
                <w:b w:val="0"/>
                <w:bCs w:val="0"/>
                <w:szCs w:val="21"/>
              </w:rPr>
              <w:t>件时，请在工作时间与开封市公共资源交易中心交易平台运维电话联系，联系电话：0371-23859291</w:t>
            </w:r>
          </w:p>
          <w:p>
            <w:pPr>
              <w:spacing w:line="360" w:lineRule="auto"/>
              <w:jc w:val="left"/>
              <w:outlineLvl w:val="9"/>
              <w:rPr>
                <w:rFonts w:ascii="宋体" w:hAnsi="宋体"/>
                <w:szCs w:val="21"/>
              </w:rPr>
            </w:pPr>
            <w:r>
              <w:rPr>
                <w:rFonts w:hint="eastAsia" w:ascii="宋体" w:hAnsi="宋体"/>
                <w:b w:val="0"/>
                <w:bCs w:val="0"/>
                <w:szCs w:val="21"/>
              </w:rPr>
              <w:t>地址：开封市祥符区公共资源交易中心开标室（开封市祥符区经一路与纬三路交叉口行政服务中心十楼）。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45" w:type="dxa"/>
            <w:noWrap w:val="0"/>
            <w:vAlign w:val="center"/>
          </w:tcPr>
          <w:p>
            <w:pPr>
              <w:spacing w:line="360" w:lineRule="auto"/>
              <w:jc w:val="center"/>
              <w:outlineLvl w:val="9"/>
              <w:rPr>
                <w:rFonts w:ascii="宋体" w:hAnsi="宋体" w:cs="宋体"/>
                <w:szCs w:val="21"/>
              </w:rPr>
            </w:pPr>
            <w:r>
              <w:rPr>
                <w:rFonts w:hint="eastAsia" w:ascii="宋体" w:hAnsi="宋体" w:cs="宋体"/>
                <w:szCs w:val="21"/>
              </w:rPr>
              <w:t>8.4</w:t>
            </w:r>
          </w:p>
        </w:tc>
        <w:tc>
          <w:tcPr>
            <w:tcW w:w="9464" w:type="dxa"/>
            <w:gridSpan w:val="2"/>
            <w:noWrap w:val="0"/>
            <w:vAlign w:val="center"/>
          </w:tcPr>
          <w:p>
            <w:pPr>
              <w:pStyle w:val="17"/>
              <w:ind w:firstLine="0"/>
              <w:outlineLvl w:val="9"/>
              <w:rPr>
                <w:rFonts w:ascii="Calibri"/>
                <w:kern w:val="2"/>
                <w:sz w:val="21"/>
              </w:rPr>
            </w:pPr>
            <w:r>
              <w:rPr>
                <w:rFonts w:hint="eastAsia" w:ascii="Calibri"/>
                <w:kern w:val="2"/>
                <w:sz w:val="21"/>
              </w:rPr>
              <w:t>各投标单位需对其投标文件中所附材料的真实性负责，对此产生的后果由投标人自行承担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45" w:type="dxa"/>
            <w:noWrap w:val="0"/>
            <w:vAlign w:val="center"/>
          </w:tcPr>
          <w:p>
            <w:pPr>
              <w:spacing w:line="360" w:lineRule="auto"/>
              <w:outlineLvl w:val="9"/>
              <w:rPr>
                <w:rFonts w:ascii="宋体" w:hAnsi="宋体"/>
                <w:bCs/>
                <w:szCs w:val="21"/>
              </w:rPr>
            </w:pPr>
            <w:r>
              <w:rPr>
                <w:rFonts w:hint="eastAsia" w:ascii="宋体" w:hAnsi="宋体"/>
                <w:bCs/>
                <w:szCs w:val="21"/>
              </w:rPr>
              <w:t>8.5</w:t>
            </w:r>
          </w:p>
        </w:tc>
        <w:tc>
          <w:tcPr>
            <w:tcW w:w="2657" w:type="dxa"/>
            <w:noWrap w:val="0"/>
            <w:vAlign w:val="center"/>
          </w:tcPr>
          <w:p>
            <w:pPr>
              <w:spacing w:line="360" w:lineRule="auto"/>
              <w:jc w:val="center"/>
              <w:outlineLvl w:val="9"/>
              <w:rPr>
                <w:rFonts w:ascii="宋体" w:hAnsi="宋体"/>
                <w:szCs w:val="21"/>
              </w:rPr>
            </w:pPr>
            <w:r>
              <w:rPr>
                <w:rFonts w:hint="eastAsia" w:ascii="宋体" w:hAnsi="宋体"/>
                <w:szCs w:val="21"/>
              </w:rPr>
              <w:t>投标人应提供的其他资料</w:t>
            </w:r>
          </w:p>
        </w:tc>
        <w:tc>
          <w:tcPr>
            <w:tcW w:w="6807" w:type="dxa"/>
            <w:noWrap w:val="0"/>
            <w:vAlign w:val="center"/>
          </w:tcPr>
          <w:p>
            <w:pPr>
              <w:spacing w:line="360" w:lineRule="auto"/>
              <w:jc w:val="left"/>
              <w:outlineLvl w:val="9"/>
              <w:rPr>
                <w:rFonts w:ascii="宋体" w:hAnsi="宋体"/>
              </w:rPr>
            </w:pPr>
            <w:r>
              <w:rPr>
                <w:rFonts w:hint="eastAsia" w:ascii="宋体" w:hAnsi="宋体"/>
              </w:rPr>
              <w:t>1、如因投标人自身原因而提供虚假材料与投标文件不符所引起的法律后果由投标人自行承担。</w:t>
            </w:r>
          </w:p>
          <w:p>
            <w:pPr>
              <w:spacing w:line="400" w:lineRule="exact"/>
              <w:outlineLvl w:val="9"/>
              <w:rPr>
                <w:rFonts w:ascii="宋体" w:hAnsi="宋体"/>
                <w:szCs w:val="21"/>
              </w:rPr>
            </w:pPr>
            <w:r>
              <w:rPr>
                <w:rFonts w:hint="eastAsia" w:ascii="宋体" w:hAnsi="宋体" w:cs="宋体"/>
                <w:kern w:val="0"/>
              </w:rPr>
              <w:t>2、投标人须出具法定代表人签署的承诺针对本项目的“不拖欠农民工工资承诺书”、“无不良行为记录承诺书”.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045" w:type="dxa"/>
            <w:noWrap w:val="0"/>
            <w:vAlign w:val="center"/>
          </w:tcPr>
          <w:p>
            <w:pPr>
              <w:spacing w:line="360" w:lineRule="auto"/>
              <w:outlineLvl w:val="9"/>
              <w:rPr>
                <w:rFonts w:ascii="宋体" w:hAnsi="宋体"/>
                <w:bCs/>
                <w:szCs w:val="21"/>
              </w:rPr>
            </w:pPr>
            <w:r>
              <w:rPr>
                <w:rFonts w:hint="eastAsia" w:ascii="宋体" w:hAnsi="宋体"/>
                <w:bCs/>
                <w:szCs w:val="21"/>
              </w:rPr>
              <w:t>8.6</w:t>
            </w:r>
          </w:p>
        </w:tc>
        <w:tc>
          <w:tcPr>
            <w:tcW w:w="2657" w:type="dxa"/>
            <w:noWrap w:val="0"/>
            <w:vAlign w:val="center"/>
          </w:tcPr>
          <w:p>
            <w:pPr>
              <w:spacing w:line="360" w:lineRule="auto"/>
              <w:jc w:val="center"/>
              <w:outlineLvl w:val="9"/>
              <w:rPr>
                <w:rFonts w:ascii="宋体" w:hAnsi="宋体"/>
                <w:szCs w:val="21"/>
              </w:rPr>
            </w:pPr>
            <w:r>
              <w:rPr>
                <w:rFonts w:hint="eastAsia" w:ascii="宋体" w:hAnsi="宋体"/>
                <w:szCs w:val="21"/>
              </w:rPr>
              <w:t>原件</w:t>
            </w:r>
          </w:p>
        </w:tc>
        <w:tc>
          <w:tcPr>
            <w:tcW w:w="6807" w:type="dxa"/>
            <w:noWrap w:val="0"/>
            <w:vAlign w:val="center"/>
          </w:tcPr>
          <w:p>
            <w:pPr>
              <w:spacing w:line="360" w:lineRule="auto"/>
              <w:outlineLvl w:val="9"/>
              <w:rPr>
                <w:rFonts w:ascii="宋体" w:hAnsi="宋体"/>
                <w:szCs w:val="21"/>
              </w:rPr>
            </w:pPr>
            <w:r>
              <w:rPr>
                <w:rFonts w:hint="eastAsia" w:ascii="宋体" w:hAnsi="宋体"/>
                <w:szCs w:val="21"/>
              </w:rPr>
              <w:t>资格评审项及招标文件规定其他内容涉及的“相关原件”不再要求投标单位单独递交，投标人需根据招标文件及投标文件格式要求将原件扫描件或者复印件附在投标文件中即可。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45" w:type="dxa"/>
            <w:noWrap w:val="0"/>
            <w:vAlign w:val="center"/>
          </w:tcPr>
          <w:p>
            <w:pPr>
              <w:spacing w:line="360" w:lineRule="auto"/>
              <w:outlineLvl w:val="9"/>
              <w:rPr>
                <w:rFonts w:ascii="宋体" w:hAnsi="宋体"/>
                <w:bCs/>
                <w:szCs w:val="21"/>
              </w:rPr>
            </w:pPr>
            <w:r>
              <w:rPr>
                <w:rFonts w:hint="eastAsia" w:ascii="宋体" w:hAnsi="宋体"/>
                <w:bCs/>
                <w:szCs w:val="21"/>
              </w:rPr>
              <w:t>8.7</w:t>
            </w:r>
          </w:p>
        </w:tc>
        <w:tc>
          <w:tcPr>
            <w:tcW w:w="2657" w:type="dxa"/>
            <w:noWrap w:val="0"/>
            <w:vAlign w:val="center"/>
          </w:tcPr>
          <w:p>
            <w:pPr>
              <w:spacing w:line="360" w:lineRule="auto"/>
              <w:jc w:val="center"/>
              <w:outlineLvl w:val="9"/>
              <w:rPr>
                <w:rFonts w:ascii="宋体" w:hAnsi="宋体"/>
                <w:szCs w:val="21"/>
              </w:rPr>
            </w:pPr>
            <w:r>
              <w:rPr>
                <w:rFonts w:hint="eastAsia" w:ascii="宋体" w:hAnsi="宋体"/>
                <w:sz w:val="22"/>
                <w:szCs w:val="22"/>
              </w:rPr>
              <w:t>付款方式及其他要求</w:t>
            </w:r>
          </w:p>
        </w:tc>
        <w:tc>
          <w:tcPr>
            <w:tcW w:w="6807" w:type="dxa"/>
            <w:noWrap w:val="0"/>
            <w:vAlign w:val="center"/>
          </w:tcPr>
          <w:p>
            <w:pPr>
              <w:spacing w:line="360" w:lineRule="auto"/>
              <w:outlineLvl w:val="9"/>
              <w:rPr>
                <w:rFonts w:ascii="宋体" w:hAnsi="宋体"/>
                <w:szCs w:val="21"/>
              </w:rPr>
            </w:pPr>
            <w:r>
              <w:rPr>
                <w:rFonts w:hint="eastAsia" w:ascii="宋体" w:hAnsi="宋体"/>
                <w:szCs w:val="21"/>
              </w:rPr>
              <w:t>以合同中约定为准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45" w:type="dxa"/>
            <w:noWrap w:val="0"/>
            <w:vAlign w:val="center"/>
          </w:tcPr>
          <w:p>
            <w:pPr>
              <w:spacing w:line="360" w:lineRule="auto"/>
              <w:outlineLvl w:val="9"/>
              <w:rPr>
                <w:rFonts w:ascii="宋体" w:hAnsi="宋体"/>
                <w:bCs/>
                <w:szCs w:val="21"/>
              </w:rPr>
            </w:pPr>
            <w:r>
              <w:rPr>
                <w:rFonts w:hint="eastAsia" w:ascii="宋体" w:hAnsi="宋体"/>
                <w:bCs/>
                <w:szCs w:val="21"/>
              </w:rPr>
              <w:t>8.8</w:t>
            </w:r>
          </w:p>
        </w:tc>
        <w:tc>
          <w:tcPr>
            <w:tcW w:w="9464" w:type="dxa"/>
            <w:gridSpan w:val="2"/>
            <w:noWrap w:val="0"/>
            <w:vAlign w:val="center"/>
          </w:tcPr>
          <w:p>
            <w:pPr>
              <w:spacing w:line="360" w:lineRule="auto"/>
              <w:jc w:val="left"/>
              <w:outlineLvl w:val="9"/>
              <w:rPr>
                <w:rFonts w:ascii="宋体" w:hAnsi="宋体"/>
                <w:szCs w:val="21"/>
              </w:rPr>
            </w:pPr>
            <w:r>
              <w:rPr>
                <w:rFonts w:hint="eastAsia" w:ascii="宋体" w:hAnsi="宋体"/>
                <w:szCs w:val="21"/>
              </w:rPr>
              <w:t>未尽事宜，按国家有关规定执行。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45" w:type="dxa"/>
            <w:noWrap w:val="0"/>
            <w:vAlign w:val="center"/>
          </w:tcPr>
          <w:p>
            <w:pPr>
              <w:spacing w:line="360" w:lineRule="auto"/>
              <w:outlineLvl w:val="9"/>
              <w:rPr>
                <w:rFonts w:ascii="宋体" w:hAnsi="宋体"/>
                <w:bCs/>
                <w:color w:val="auto"/>
                <w:szCs w:val="21"/>
              </w:rPr>
            </w:pPr>
            <w:r>
              <w:rPr>
                <w:rFonts w:hint="eastAsia" w:ascii="宋体" w:hAnsi="宋体"/>
                <w:bCs/>
                <w:color w:val="auto"/>
                <w:szCs w:val="21"/>
              </w:rPr>
              <w:t>8.9</w:t>
            </w:r>
          </w:p>
        </w:tc>
        <w:tc>
          <w:tcPr>
            <w:tcW w:w="9464" w:type="dxa"/>
            <w:gridSpan w:val="2"/>
            <w:noWrap w:val="0"/>
            <w:vAlign w:val="center"/>
          </w:tcPr>
          <w:p>
            <w:pPr>
              <w:spacing w:line="360" w:lineRule="auto"/>
              <w:jc w:val="left"/>
              <w:outlineLvl w:val="9"/>
              <w:rPr>
                <w:rFonts w:hint="default" w:ascii="宋体" w:hAnsi="宋体" w:eastAsia="宋体"/>
                <w:bCs/>
                <w:color w:val="auto"/>
                <w:szCs w:val="21"/>
                <w:lang w:val="en-US" w:eastAsia="zh-CN"/>
              </w:rPr>
            </w:pPr>
            <w:r>
              <w:rPr>
                <w:rFonts w:hint="eastAsia" w:ascii="宋体" w:hAnsi="宋体" w:cs="宋体"/>
                <w:color w:val="000000"/>
              </w:rPr>
              <w:t>代理报酬：按中标价的1.5%收取，由中标人支付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045" w:type="dxa"/>
            <w:noWrap w:val="0"/>
            <w:vAlign w:val="center"/>
          </w:tcPr>
          <w:p>
            <w:pPr>
              <w:spacing w:line="360" w:lineRule="auto"/>
              <w:outlineLvl w:val="9"/>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8.10</w:t>
            </w:r>
          </w:p>
        </w:tc>
        <w:tc>
          <w:tcPr>
            <w:tcW w:w="9464" w:type="dxa"/>
            <w:gridSpan w:val="2"/>
            <w:noWrap w:val="0"/>
            <w:vAlign w:val="center"/>
          </w:tcPr>
          <w:p>
            <w:pPr>
              <w:pStyle w:val="26"/>
              <w:tabs>
                <w:tab w:val="center" w:pos="4819"/>
              </w:tabs>
              <w:spacing w:line="360" w:lineRule="auto"/>
              <w:outlineLvl w:val="9"/>
              <w:rPr>
                <w:rFonts w:hAnsi="宋体" w:cs="??_GB2312"/>
                <w:color w:val="000000" w:themeColor="text1"/>
                <w:sz w:val="21"/>
                <w:szCs w:val="21"/>
                <w14:textFill>
                  <w14:solidFill>
                    <w14:schemeClr w14:val="tx1"/>
                  </w14:solidFill>
                </w14:textFill>
              </w:rPr>
            </w:pPr>
            <w:r>
              <w:rPr>
                <w:rFonts w:hint="eastAsia" w:hAnsi="宋体" w:cs="??_GB2312"/>
                <w:color w:val="000000" w:themeColor="text1"/>
                <w:sz w:val="21"/>
                <w:szCs w:val="21"/>
                <w14:textFill>
                  <w14:solidFill>
                    <w14:schemeClr w14:val="tx1"/>
                  </w14:solidFill>
                </w14:textFill>
              </w:rPr>
              <w:t>投标人和其他利害关系人认为本次招标活动违反法律、法规和规章规定的，有权向有关行政监督部门投诉。</w:t>
            </w:r>
          </w:p>
          <w:p>
            <w:pPr>
              <w:pStyle w:val="26"/>
              <w:tabs>
                <w:tab w:val="center" w:pos="4819"/>
              </w:tabs>
              <w:spacing w:line="360" w:lineRule="auto"/>
              <w:outlineLvl w:val="9"/>
              <w:rPr>
                <w:rFonts w:hAnsi="宋体" w:cs="??_GB2312"/>
                <w:color w:val="000000" w:themeColor="text1"/>
                <w:sz w:val="21"/>
                <w:szCs w:val="21"/>
                <w14:textFill>
                  <w14:solidFill>
                    <w14:schemeClr w14:val="tx1"/>
                  </w14:solidFill>
                </w14:textFill>
              </w:rPr>
            </w:pPr>
            <w:r>
              <w:rPr>
                <w:rFonts w:hint="eastAsia" w:hAnsi="宋体" w:cs="??_GB2312"/>
                <w:color w:val="000000" w:themeColor="text1"/>
                <w:sz w:val="21"/>
                <w:szCs w:val="21"/>
                <w14:textFill>
                  <w14:solidFill>
                    <w14:schemeClr w14:val="tx1"/>
                  </w14:solidFill>
                </w14:textFill>
              </w:rPr>
              <w:t>（1）接受质疑和异议的方式为直接递交纸质文件。</w:t>
            </w:r>
          </w:p>
          <w:p>
            <w:pPr>
              <w:pStyle w:val="26"/>
              <w:tabs>
                <w:tab w:val="center" w:pos="4819"/>
              </w:tabs>
              <w:spacing w:line="360" w:lineRule="auto"/>
              <w:outlineLvl w:val="9"/>
              <w:rPr>
                <w:rFonts w:hAnsi="宋体" w:cs="??_GB2312"/>
                <w:color w:val="000000" w:themeColor="text1"/>
                <w:sz w:val="21"/>
                <w:szCs w:val="21"/>
                <w14:textFill>
                  <w14:solidFill>
                    <w14:schemeClr w14:val="tx1"/>
                  </w14:solidFill>
                </w14:textFill>
              </w:rPr>
            </w:pPr>
            <w:r>
              <w:rPr>
                <w:rFonts w:hint="eastAsia" w:hAnsi="宋体" w:cs="??_GB2312"/>
                <w:color w:val="000000" w:themeColor="text1"/>
                <w:sz w:val="21"/>
                <w:szCs w:val="21"/>
                <w14:textFill>
                  <w14:solidFill>
                    <w14:schemeClr w14:val="tx1"/>
                  </w14:solidFill>
                </w14:textFill>
              </w:rPr>
              <w:t>（2）开封市祥符区政府采购办公室</w:t>
            </w:r>
          </w:p>
          <w:p>
            <w:pPr>
              <w:pStyle w:val="26"/>
              <w:tabs>
                <w:tab w:val="center" w:pos="4819"/>
              </w:tabs>
              <w:spacing w:line="360" w:lineRule="auto"/>
              <w:outlineLvl w:val="9"/>
              <w:rPr>
                <w:rFonts w:hAnsi="宋体"/>
                <w:bCs/>
                <w:color w:val="000000" w:themeColor="text1"/>
                <w:sz w:val="21"/>
                <w:szCs w:val="21"/>
                <w14:textFill>
                  <w14:solidFill>
                    <w14:schemeClr w14:val="tx1"/>
                  </w14:solidFill>
                </w14:textFill>
              </w:rPr>
            </w:pPr>
            <w:r>
              <w:rPr>
                <w:rFonts w:hint="eastAsia" w:hAnsi="宋体" w:cs="??_GB2312"/>
                <w:color w:val="000000" w:themeColor="text1"/>
                <w:sz w:val="21"/>
                <w:szCs w:val="21"/>
                <w14:textFill>
                  <w14:solidFill>
                    <w14:schemeClr w14:val="tx1"/>
                  </w14:solidFill>
                </w14:textFill>
              </w:rPr>
              <w:t>（3）联系电话：0371-26668106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9"/>
              <w:rPr>
                <w:rFonts w:ascii="宋体" w:hAnsi="宋体"/>
                <w:bCs/>
                <w:szCs w:val="21"/>
              </w:rPr>
            </w:pPr>
            <w:r>
              <w:rPr>
                <w:rFonts w:hint="eastAsia" w:ascii="宋体" w:hAnsi="宋体"/>
                <w:bCs/>
                <w:szCs w:val="21"/>
              </w:rPr>
              <w:t>8.11</w:t>
            </w:r>
          </w:p>
        </w:tc>
        <w:tc>
          <w:tcPr>
            <w:tcW w:w="9464" w:type="dxa"/>
            <w:gridSpan w:val="2"/>
            <w:tcBorders>
              <w:top w:val="single" w:color="auto" w:sz="4" w:space="0"/>
              <w:left w:val="single" w:color="auto" w:sz="4" w:space="0"/>
              <w:bottom w:val="single" w:color="auto" w:sz="4" w:space="0"/>
              <w:right w:val="single" w:color="auto" w:sz="4" w:space="0"/>
            </w:tcBorders>
            <w:noWrap w:val="0"/>
            <w:vAlign w:val="center"/>
          </w:tcPr>
          <w:p>
            <w:pPr>
              <w:pStyle w:val="26"/>
              <w:tabs>
                <w:tab w:val="center" w:pos="4819"/>
              </w:tabs>
              <w:spacing w:line="360" w:lineRule="auto"/>
              <w:outlineLvl w:val="9"/>
              <w:rPr>
                <w:rFonts w:hAnsi="宋体" w:cs="??_GB2312"/>
                <w:color w:val="auto"/>
                <w:sz w:val="21"/>
                <w:szCs w:val="21"/>
              </w:rPr>
            </w:pPr>
            <w:r>
              <w:rPr>
                <w:rFonts w:hint="eastAsia" w:hAnsi="宋体" w:cs="??_GB2312"/>
                <w:color w:val="auto"/>
                <w:sz w:val="21"/>
                <w:szCs w:val="21"/>
              </w:rPr>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9"/>
              <w:rPr>
                <w:rFonts w:ascii="宋体" w:hAnsi="宋体"/>
                <w:bCs/>
                <w:szCs w:val="21"/>
              </w:rPr>
            </w:pPr>
            <w:bookmarkStart w:id="31" w:name="_Hlk531272667"/>
            <w:r>
              <w:rPr>
                <w:rFonts w:hint="eastAsia" w:ascii="宋体" w:hAnsi="宋体"/>
                <w:bCs/>
                <w:szCs w:val="21"/>
              </w:rPr>
              <w:t>8.12</w:t>
            </w:r>
          </w:p>
        </w:tc>
        <w:tc>
          <w:tcPr>
            <w:tcW w:w="9464" w:type="dxa"/>
            <w:gridSpan w:val="2"/>
            <w:tcBorders>
              <w:top w:val="single" w:color="auto" w:sz="4" w:space="0"/>
              <w:left w:val="single" w:color="auto" w:sz="4" w:space="0"/>
              <w:bottom w:val="single" w:color="auto" w:sz="4" w:space="0"/>
              <w:right w:val="single" w:color="auto" w:sz="4" w:space="0"/>
            </w:tcBorders>
            <w:noWrap w:val="0"/>
            <w:vAlign w:val="center"/>
          </w:tcPr>
          <w:p>
            <w:pPr>
              <w:outlineLvl w:val="9"/>
              <w:rPr>
                <w:rFonts w:ascii="宋体" w:hAnsi="宋体"/>
                <w:szCs w:val="21"/>
              </w:rPr>
            </w:pPr>
            <w:r>
              <w:rPr>
                <w:rFonts w:hint="eastAsia" w:ascii="宋体" w:hAnsi="宋体"/>
                <w:szCs w:val="21"/>
              </w:rPr>
              <w:t>1、投标人必须在投标文件中作出如下承诺：“我公司独立制作、修改和上传投标文件，并承担因‘硬件特征码一致’所造成的不良后果”。</w:t>
            </w:r>
          </w:p>
          <w:p>
            <w:pPr>
              <w:spacing w:line="360" w:lineRule="exact"/>
              <w:outlineLvl w:val="9"/>
              <w:rPr>
                <w:rFonts w:ascii="宋体" w:hAnsi="宋体"/>
                <w:szCs w:val="21"/>
              </w:rPr>
            </w:pPr>
            <w:r>
              <w:rPr>
                <w:rFonts w:hint="eastAsia" w:ascii="宋体" w:hAnsi="宋体"/>
                <w:szCs w:val="21"/>
              </w:rPr>
              <w:t>2、对于被认定为“硬件特征码一致”的投标人，禁止其一年内在开封行政区域内参与招投标活动并在网上予以通报。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9"/>
              <w:rPr>
                <w:rFonts w:hint="eastAsia" w:ascii="宋体" w:hAnsi="宋体" w:eastAsia="宋体"/>
                <w:bCs/>
                <w:szCs w:val="21"/>
                <w:lang w:eastAsia="zh-CN"/>
              </w:rPr>
            </w:pPr>
            <w:r>
              <w:rPr>
                <w:rFonts w:hint="eastAsia" w:ascii="宋体" w:hAnsi="宋体"/>
                <w:bCs/>
                <w:szCs w:val="21"/>
              </w:rPr>
              <w:t>8.1</w:t>
            </w:r>
            <w:r>
              <w:rPr>
                <w:rFonts w:hint="eastAsia" w:ascii="宋体" w:hAnsi="宋体"/>
                <w:bCs/>
                <w:szCs w:val="21"/>
                <w:lang w:val="en-US" w:eastAsia="zh-CN"/>
              </w:rPr>
              <w:t>3</w:t>
            </w:r>
          </w:p>
        </w:tc>
        <w:tc>
          <w:tcPr>
            <w:tcW w:w="9464" w:type="dxa"/>
            <w:gridSpan w:val="2"/>
            <w:tcBorders>
              <w:top w:val="single" w:color="auto" w:sz="4" w:space="0"/>
              <w:left w:val="single" w:color="auto" w:sz="4" w:space="0"/>
              <w:bottom w:val="single" w:color="auto" w:sz="4" w:space="0"/>
              <w:right w:val="single" w:color="auto" w:sz="4" w:space="0"/>
            </w:tcBorders>
            <w:noWrap w:val="0"/>
            <w:vAlign w:val="center"/>
          </w:tcPr>
          <w:p>
            <w:pPr>
              <w:pStyle w:val="26"/>
              <w:tabs>
                <w:tab w:val="center" w:pos="4819"/>
              </w:tabs>
              <w:spacing w:line="360" w:lineRule="auto"/>
              <w:outlineLvl w:val="9"/>
              <w:rPr>
                <w:rFonts w:hAnsi="宋体"/>
                <w:bCs/>
                <w:color w:val="auto"/>
                <w:sz w:val="21"/>
                <w:szCs w:val="21"/>
              </w:rPr>
            </w:pPr>
            <w:r>
              <w:rPr>
                <w:rFonts w:hint="eastAsia" w:hAnsi="宋体"/>
                <w:bCs/>
                <w:color w:val="auto"/>
                <w:sz w:val="21"/>
                <w:szCs w:val="21"/>
              </w:rPr>
              <w:t>如招标文件正文前后不一致，以投标人须知前附表为准。</w:t>
            </w:r>
          </w:p>
        </w:tc>
      </w:tr>
      <w:bookmarkEnd w:id="31"/>
    </w:tbl>
    <w:p>
      <w:pPr>
        <w:pStyle w:val="16"/>
        <w:spacing w:before="0" w:after="0" w:line="360" w:lineRule="auto"/>
        <w:ind w:right="-1031" w:rightChars="-491"/>
        <w:jc w:val="both"/>
        <w:outlineLvl w:val="9"/>
        <w:rPr>
          <w:rFonts w:ascii="宋体" w:hAnsi="宋体"/>
          <w:sz w:val="21"/>
          <w:szCs w:val="21"/>
        </w:rPr>
      </w:pPr>
      <w:bookmarkStart w:id="32" w:name="_Toc7589"/>
      <w:bookmarkStart w:id="33" w:name="_Toc256519614"/>
      <w:bookmarkStart w:id="34" w:name="_Toc21901"/>
      <w:bookmarkStart w:id="35" w:name="_Toc1918"/>
      <w:bookmarkStart w:id="36" w:name="_Toc254788455"/>
      <w:bookmarkStart w:id="37" w:name="_Toc8909"/>
    </w:p>
    <w:p>
      <w:pPr>
        <w:pStyle w:val="16"/>
        <w:spacing w:before="0" w:after="0" w:line="440" w:lineRule="exact"/>
        <w:ind w:right="-1031" w:rightChars="-491"/>
        <w:jc w:val="both"/>
        <w:outlineLvl w:val="0"/>
        <w:rPr>
          <w:rFonts w:ascii="宋体" w:hAnsi="宋体"/>
          <w:sz w:val="21"/>
          <w:szCs w:val="21"/>
        </w:rPr>
      </w:pPr>
      <w:bookmarkStart w:id="38" w:name="_Toc3034"/>
      <w:bookmarkStart w:id="39" w:name="_Toc10896"/>
      <w:bookmarkStart w:id="40" w:name="_Toc481056236"/>
      <w:bookmarkStart w:id="41" w:name="_Toc8973"/>
      <w:bookmarkStart w:id="42" w:name="_Toc481050260"/>
      <w:bookmarkStart w:id="43" w:name="_Toc19062"/>
      <w:r>
        <w:rPr>
          <w:rFonts w:hint="eastAsia" w:ascii="宋体" w:hAnsi="宋体"/>
          <w:sz w:val="21"/>
          <w:szCs w:val="21"/>
        </w:rPr>
        <w:t>1.总则</w:t>
      </w:r>
      <w:bookmarkEnd w:id="32"/>
      <w:bookmarkEnd w:id="33"/>
      <w:bookmarkEnd w:id="34"/>
      <w:bookmarkEnd w:id="35"/>
      <w:bookmarkEnd w:id="36"/>
      <w:bookmarkEnd w:id="37"/>
      <w:bookmarkEnd w:id="38"/>
      <w:bookmarkEnd w:id="39"/>
      <w:bookmarkEnd w:id="40"/>
      <w:bookmarkEnd w:id="41"/>
      <w:bookmarkEnd w:id="42"/>
      <w:bookmarkEnd w:id="43"/>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44" w:name="_Toc521"/>
      <w:bookmarkStart w:id="45" w:name="_Toc21533"/>
      <w:bookmarkStart w:id="46" w:name="_Toc3179"/>
      <w:bookmarkStart w:id="47" w:name="_Toc481050261"/>
      <w:bookmarkStart w:id="48" w:name="_Toc29227"/>
      <w:bookmarkStart w:id="49" w:name="_Toc256519615"/>
      <w:bookmarkStart w:id="50" w:name="_Toc22574"/>
      <w:bookmarkStart w:id="51" w:name="_Toc254788456"/>
      <w:bookmarkStart w:id="52" w:name="_Toc12991"/>
      <w:bookmarkStart w:id="53" w:name="_Toc481056237"/>
      <w:bookmarkStart w:id="54" w:name="_Toc9921"/>
      <w:bookmarkStart w:id="55" w:name="_Toc6307"/>
      <w:bookmarkStart w:id="56" w:name="_Toc9105"/>
      <w:bookmarkStart w:id="57" w:name="_Toc31446"/>
      <w:bookmarkStart w:id="58" w:name="_Toc21226"/>
      <w:bookmarkStart w:id="59" w:name="_Toc21726"/>
      <w:r>
        <w:rPr>
          <w:rFonts w:hint="eastAsia" w:ascii="宋体" w:hAnsi="宋体"/>
          <w:sz w:val="21"/>
          <w:szCs w:val="21"/>
        </w:rPr>
        <w:t>项目概况</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60" w:name="_Toc18159"/>
      <w:bookmarkStart w:id="61" w:name="_Toc2305"/>
      <w:bookmarkStart w:id="62" w:name="_Toc5937"/>
      <w:bookmarkStart w:id="63" w:name="_Toc26280"/>
      <w:bookmarkStart w:id="64" w:name="_Toc481050262"/>
      <w:bookmarkStart w:id="65" w:name="_Toc28723"/>
      <w:bookmarkStart w:id="66" w:name="_Toc256519616"/>
      <w:bookmarkStart w:id="67" w:name="_Toc3152"/>
      <w:bookmarkStart w:id="68" w:name="_Toc9318"/>
      <w:bookmarkStart w:id="69" w:name="_Toc15986"/>
      <w:bookmarkStart w:id="70" w:name="_Toc11858"/>
      <w:bookmarkStart w:id="71" w:name="_Toc7551"/>
      <w:bookmarkStart w:id="72" w:name="_Toc25179"/>
      <w:bookmarkStart w:id="73" w:name="_Toc6806"/>
      <w:bookmarkStart w:id="74" w:name="_Toc481056238"/>
      <w:r>
        <w:rPr>
          <w:rFonts w:hint="eastAsia" w:ascii="宋体" w:hAnsi="宋体"/>
          <w:b w:val="0"/>
          <w:sz w:val="21"/>
          <w:szCs w:val="21"/>
        </w:rPr>
        <w:t>根据《中华人民共和国招标投标法》等有关法律、法规和规章的规定，本招标项目已具备招标条件，现对本招标项目进行招标。</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75" w:name="_Toc31860"/>
      <w:bookmarkStart w:id="76" w:name="_Toc30389"/>
      <w:bookmarkStart w:id="77" w:name="_Toc19211"/>
      <w:bookmarkStart w:id="78" w:name="_Toc5442"/>
      <w:bookmarkStart w:id="79" w:name="_Toc12545"/>
      <w:bookmarkStart w:id="80" w:name="_Toc7543"/>
      <w:bookmarkStart w:id="81" w:name="_Toc27633"/>
      <w:bookmarkStart w:id="82" w:name="_Toc6834"/>
      <w:bookmarkStart w:id="83" w:name="_Toc16122"/>
      <w:bookmarkStart w:id="84" w:name="_Toc5869"/>
      <w:bookmarkStart w:id="85" w:name="_Toc256519617"/>
      <w:bookmarkStart w:id="86" w:name="_Toc481056239"/>
      <w:bookmarkStart w:id="87" w:name="_Toc481050263"/>
      <w:bookmarkStart w:id="88" w:name="_Toc13521"/>
      <w:bookmarkStart w:id="89" w:name="_Toc888"/>
      <w:r>
        <w:rPr>
          <w:rFonts w:hint="eastAsia" w:ascii="宋体" w:hAnsi="宋体"/>
          <w:b w:val="0"/>
          <w:sz w:val="21"/>
          <w:szCs w:val="21"/>
        </w:rPr>
        <w:t>本招标项目招标人：见投标人须知前附表。</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90" w:name="_Toc3409"/>
      <w:bookmarkStart w:id="91" w:name="_Toc256519618"/>
      <w:bookmarkStart w:id="92" w:name="_Toc29861"/>
      <w:bookmarkStart w:id="93" w:name="_Toc11210"/>
      <w:bookmarkStart w:id="94" w:name="_Toc26390"/>
      <w:bookmarkStart w:id="95" w:name="_Toc481056240"/>
      <w:bookmarkStart w:id="96" w:name="_Toc32513"/>
      <w:bookmarkStart w:id="97" w:name="_Toc481050264"/>
      <w:bookmarkStart w:id="98" w:name="_Toc21068"/>
      <w:bookmarkStart w:id="99" w:name="_Toc5419"/>
      <w:bookmarkStart w:id="100" w:name="_Toc29120"/>
      <w:bookmarkStart w:id="101" w:name="_Toc1185"/>
      <w:bookmarkStart w:id="102" w:name="_Toc12204"/>
      <w:bookmarkStart w:id="103" w:name="_Toc13637"/>
      <w:bookmarkStart w:id="104" w:name="_Toc27581"/>
      <w:r>
        <w:rPr>
          <w:rFonts w:hint="eastAsia" w:ascii="宋体" w:hAnsi="宋体"/>
          <w:b w:val="0"/>
          <w:sz w:val="21"/>
          <w:szCs w:val="21"/>
        </w:rPr>
        <w:t>本招标项目招标代理机构：见投标人须知前附表。</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105" w:name="_Toc6164"/>
      <w:bookmarkStart w:id="106" w:name="_Toc13491"/>
      <w:bookmarkStart w:id="107" w:name="_Toc2458"/>
      <w:bookmarkStart w:id="108" w:name="_Toc3962"/>
      <w:bookmarkStart w:id="109" w:name="_Toc18857"/>
      <w:bookmarkStart w:id="110" w:name="_Toc13628"/>
      <w:bookmarkStart w:id="111" w:name="_Toc28083"/>
      <w:bookmarkStart w:id="112" w:name="_Toc31548"/>
      <w:bookmarkStart w:id="113" w:name="_Toc481056241"/>
      <w:bookmarkStart w:id="114" w:name="_Toc481050265"/>
      <w:bookmarkStart w:id="115" w:name="_Toc19889"/>
      <w:bookmarkStart w:id="116" w:name="_Toc16121"/>
      <w:bookmarkStart w:id="117" w:name="_Toc2895"/>
      <w:bookmarkStart w:id="118" w:name="_Toc23317"/>
      <w:bookmarkStart w:id="119" w:name="_Toc256519619"/>
      <w:r>
        <w:rPr>
          <w:rFonts w:hint="eastAsia" w:ascii="宋体" w:hAnsi="宋体"/>
          <w:b w:val="0"/>
          <w:sz w:val="21"/>
          <w:szCs w:val="21"/>
        </w:rPr>
        <w:t>本招标工程名称及标段名称：见投标人须知前附表。</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120" w:name="_Toc72"/>
      <w:bookmarkStart w:id="121" w:name="_Toc9"/>
      <w:bookmarkStart w:id="122" w:name="_Toc481056242"/>
      <w:bookmarkStart w:id="123" w:name="_Toc20015"/>
      <w:bookmarkStart w:id="124" w:name="_Toc3319"/>
      <w:bookmarkStart w:id="125" w:name="_Toc19420"/>
      <w:bookmarkStart w:id="126" w:name="_Toc256519620"/>
      <w:bookmarkStart w:id="127" w:name="_Toc481050266"/>
      <w:bookmarkStart w:id="128" w:name="_Toc4749"/>
      <w:bookmarkStart w:id="129" w:name="_Toc7966"/>
      <w:bookmarkStart w:id="130" w:name="_Toc24379"/>
      <w:bookmarkStart w:id="131" w:name="_Toc8684"/>
      <w:bookmarkStart w:id="132" w:name="_Toc12739"/>
      <w:bookmarkStart w:id="133" w:name="_Toc1431"/>
      <w:bookmarkStart w:id="134" w:name="_Toc11597"/>
      <w:r>
        <w:rPr>
          <w:rFonts w:hint="eastAsia" w:ascii="宋体" w:hAnsi="宋体"/>
          <w:b w:val="0"/>
          <w:sz w:val="21"/>
          <w:szCs w:val="21"/>
        </w:rPr>
        <w:t>本招标项目建设地点：见投标人须知前附表。</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135" w:name="_Toc29409"/>
      <w:bookmarkStart w:id="136" w:name="_Toc11480"/>
      <w:bookmarkStart w:id="137" w:name="_Toc19083"/>
      <w:bookmarkStart w:id="138" w:name="_Toc256519621"/>
      <w:bookmarkStart w:id="139" w:name="_Toc6019"/>
      <w:bookmarkStart w:id="140" w:name="_Toc22327"/>
      <w:bookmarkStart w:id="141" w:name="_Toc344"/>
      <w:bookmarkStart w:id="142" w:name="_Toc24257"/>
      <w:bookmarkStart w:id="143" w:name="_Toc2380"/>
      <w:bookmarkStart w:id="144" w:name="_Toc4700"/>
      <w:bookmarkStart w:id="145" w:name="_Toc28563"/>
      <w:bookmarkStart w:id="146" w:name="_Toc10970"/>
      <w:bookmarkStart w:id="147" w:name="_Toc25433"/>
      <w:bookmarkStart w:id="148" w:name="_Toc254788457"/>
      <w:bookmarkStart w:id="149" w:name="_Toc481056244"/>
      <w:bookmarkStart w:id="150" w:name="_Toc481050268"/>
      <w:r>
        <w:rPr>
          <w:rFonts w:hint="eastAsia" w:ascii="宋体" w:hAnsi="宋体"/>
          <w:sz w:val="21"/>
          <w:szCs w:val="21"/>
        </w:rPr>
        <w:t>资金来源和落实情况</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pStyle w:val="16"/>
        <w:numPr>
          <w:ilvl w:val="2"/>
          <w:numId w:val="1"/>
        </w:numPr>
        <w:tabs>
          <w:tab w:val="left" w:pos="1260"/>
        </w:tabs>
        <w:spacing w:before="0" w:after="0" w:line="440" w:lineRule="exact"/>
        <w:ind w:left="0" w:right="-1031" w:rightChars="-491" w:firstLine="525"/>
        <w:jc w:val="both"/>
        <w:outlineLvl w:val="9"/>
        <w:rPr>
          <w:rFonts w:ascii="宋体" w:hAnsi="宋体"/>
          <w:b w:val="0"/>
          <w:sz w:val="21"/>
          <w:szCs w:val="21"/>
        </w:rPr>
      </w:pPr>
      <w:bookmarkStart w:id="151" w:name="_Toc27283"/>
      <w:bookmarkStart w:id="152" w:name="_Toc5603"/>
      <w:bookmarkStart w:id="153" w:name="_Toc12389"/>
      <w:bookmarkStart w:id="154" w:name="_Toc256519622"/>
      <w:bookmarkStart w:id="155" w:name="_Toc8443"/>
      <w:bookmarkStart w:id="156" w:name="_Toc481050269"/>
      <w:bookmarkStart w:id="157" w:name="_Toc1734"/>
      <w:bookmarkStart w:id="158" w:name="_Toc6191"/>
      <w:bookmarkStart w:id="159" w:name="_Toc31234"/>
      <w:bookmarkStart w:id="160" w:name="_Toc8176"/>
      <w:bookmarkStart w:id="161" w:name="_Toc14174"/>
      <w:bookmarkStart w:id="162" w:name="_Toc481056245"/>
      <w:bookmarkStart w:id="163" w:name="_Toc10878"/>
      <w:bookmarkStart w:id="164" w:name="_Toc17337"/>
      <w:bookmarkStart w:id="165" w:name="_Toc13761"/>
      <w:r>
        <w:rPr>
          <w:rFonts w:hint="eastAsia" w:ascii="宋体" w:hAnsi="宋体"/>
          <w:b w:val="0"/>
          <w:sz w:val="21"/>
          <w:szCs w:val="21"/>
        </w:rPr>
        <w:t>本招标项目的资金来源：见投标人须知前附表。</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pStyle w:val="16"/>
        <w:numPr>
          <w:ilvl w:val="2"/>
          <w:numId w:val="1"/>
        </w:numPr>
        <w:tabs>
          <w:tab w:val="left" w:pos="1260"/>
        </w:tabs>
        <w:spacing w:before="0" w:after="0" w:line="440" w:lineRule="exact"/>
        <w:ind w:left="0" w:right="-1031" w:rightChars="-491" w:firstLine="525"/>
        <w:jc w:val="both"/>
        <w:outlineLvl w:val="9"/>
        <w:rPr>
          <w:rFonts w:ascii="宋体" w:hAnsi="宋体"/>
          <w:b w:val="0"/>
          <w:sz w:val="21"/>
          <w:szCs w:val="21"/>
        </w:rPr>
      </w:pPr>
      <w:bookmarkStart w:id="166" w:name="_Toc25439"/>
      <w:bookmarkStart w:id="167" w:name="_Toc28246"/>
      <w:bookmarkStart w:id="168" w:name="_Toc7935"/>
      <w:bookmarkStart w:id="169" w:name="_Toc7833"/>
      <w:bookmarkStart w:id="170" w:name="_Toc20169"/>
      <w:bookmarkStart w:id="171" w:name="_Toc17052"/>
      <w:bookmarkStart w:id="172" w:name="_Toc1541"/>
      <w:bookmarkStart w:id="173" w:name="_Toc22425"/>
      <w:bookmarkStart w:id="174" w:name="_Toc2078"/>
      <w:bookmarkStart w:id="175" w:name="_Toc18625"/>
      <w:bookmarkStart w:id="176" w:name="_Toc10107"/>
      <w:bookmarkStart w:id="177" w:name="_Toc481050270"/>
      <w:bookmarkStart w:id="178" w:name="_Toc481056246"/>
      <w:bookmarkStart w:id="179" w:name="_Toc30080"/>
      <w:bookmarkStart w:id="180" w:name="_Toc256519624"/>
      <w:r>
        <w:rPr>
          <w:rFonts w:hint="eastAsia" w:ascii="宋体" w:hAnsi="宋体"/>
          <w:b w:val="0"/>
          <w:sz w:val="21"/>
          <w:szCs w:val="21"/>
        </w:rPr>
        <w:t>本招标项目的资金落实情况：见投标人须知前附表。</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181" w:name="_Toc481056247"/>
      <w:bookmarkStart w:id="182" w:name="_Toc6078"/>
      <w:bookmarkStart w:id="183" w:name="_Toc29756"/>
      <w:bookmarkStart w:id="184" w:name="_Toc9431"/>
      <w:bookmarkStart w:id="185" w:name="_Toc17291"/>
      <w:bookmarkStart w:id="186" w:name="_Toc256519625"/>
      <w:bookmarkStart w:id="187" w:name="_Toc3070"/>
      <w:bookmarkStart w:id="188" w:name="_Toc254788458"/>
      <w:bookmarkStart w:id="189" w:name="_Toc26228"/>
      <w:bookmarkStart w:id="190" w:name="_Toc8729"/>
      <w:bookmarkStart w:id="191" w:name="_Toc10669"/>
      <w:bookmarkStart w:id="192" w:name="_Toc10998"/>
      <w:bookmarkStart w:id="193" w:name="_Toc27651"/>
      <w:bookmarkStart w:id="194" w:name="_Toc481050271"/>
      <w:bookmarkStart w:id="195" w:name="_Toc700"/>
      <w:bookmarkStart w:id="196" w:name="_Toc26505"/>
      <w:r>
        <w:rPr>
          <w:rFonts w:hint="eastAsia" w:ascii="宋体" w:hAnsi="宋体"/>
          <w:sz w:val="21"/>
          <w:szCs w:val="21"/>
        </w:rPr>
        <w:t>招标范围、计划工期和质量要求</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pStyle w:val="16"/>
        <w:numPr>
          <w:ilvl w:val="2"/>
          <w:numId w:val="1"/>
        </w:numPr>
        <w:tabs>
          <w:tab w:val="left" w:pos="1260"/>
        </w:tabs>
        <w:spacing w:before="0" w:after="0" w:line="440" w:lineRule="exact"/>
        <w:ind w:left="0" w:right="-1031" w:rightChars="-491" w:firstLine="525"/>
        <w:jc w:val="both"/>
        <w:outlineLvl w:val="9"/>
        <w:rPr>
          <w:rFonts w:ascii="宋体" w:hAnsi="宋体"/>
          <w:b w:val="0"/>
          <w:sz w:val="21"/>
          <w:szCs w:val="21"/>
        </w:rPr>
      </w:pPr>
      <w:bookmarkStart w:id="197" w:name="_Toc5236"/>
      <w:bookmarkStart w:id="198" w:name="_Toc15109"/>
      <w:bookmarkStart w:id="199" w:name="_Toc4186"/>
      <w:bookmarkStart w:id="200" w:name="_Toc20279"/>
      <w:bookmarkStart w:id="201" w:name="_Toc481056248"/>
      <w:bookmarkStart w:id="202" w:name="_Toc22834"/>
      <w:bookmarkStart w:id="203" w:name="_Toc29178"/>
      <w:bookmarkStart w:id="204" w:name="_Toc21303"/>
      <w:bookmarkStart w:id="205" w:name="_Toc5973"/>
      <w:bookmarkStart w:id="206" w:name="_Toc16739"/>
      <w:bookmarkStart w:id="207" w:name="_Toc481050272"/>
      <w:bookmarkStart w:id="208" w:name="_Toc32632"/>
      <w:bookmarkStart w:id="209" w:name="_Toc256519626"/>
      <w:bookmarkStart w:id="210" w:name="_Toc4114"/>
      <w:bookmarkStart w:id="211" w:name="_Toc12549"/>
      <w:r>
        <w:rPr>
          <w:rFonts w:hint="eastAsia" w:ascii="宋体" w:hAnsi="宋体"/>
          <w:b w:val="0"/>
          <w:sz w:val="21"/>
          <w:szCs w:val="21"/>
        </w:rPr>
        <w:t>本次招标范围：见投标人须知前附表。</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pStyle w:val="16"/>
        <w:numPr>
          <w:ilvl w:val="2"/>
          <w:numId w:val="1"/>
        </w:numPr>
        <w:tabs>
          <w:tab w:val="left" w:pos="1260"/>
        </w:tabs>
        <w:spacing w:before="0" w:after="0" w:line="440" w:lineRule="exact"/>
        <w:ind w:left="0" w:right="-1031" w:rightChars="-491" w:firstLine="525"/>
        <w:jc w:val="both"/>
        <w:outlineLvl w:val="9"/>
        <w:rPr>
          <w:rFonts w:ascii="宋体" w:hAnsi="宋体"/>
          <w:b w:val="0"/>
          <w:sz w:val="21"/>
          <w:szCs w:val="21"/>
        </w:rPr>
      </w:pPr>
      <w:bookmarkStart w:id="212" w:name="_Toc18897"/>
      <w:bookmarkStart w:id="213" w:name="_Toc11132"/>
      <w:bookmarkStart w:id="214" w:name="_Toc481050273"/>
      <w:bookmarkStart w:id="215" w:name="_Toc19331"/>
      <w:bookmarkStart w:id="216" w:name="_Toc9728"/>
      <w:bookmarkStart w:id="217" w:name="_Toc30442"/>
      <w:bookmarkStart w:id="218" w:name="_Toc481056249"/>
      <w:bookmarkStart w:id="219" w:name="_Toc5699"/>
      <w:bookmarkStart w:id="220" w:name="_Toc27748"/>
      <w:bookmarkStart w:id="221" w:name="_Toc11152"/>
      <w:bookmarkStart w:id="222" w:name="_Toc19054"/>
      <w:bookmarkStart w:id="223" w:name="_Toc27658"/>
      <w:bookmarkStart w:id="224" w:name="_Toc5583"/>
      <w:bookmarkStart w:id="225" w:name="_Toc256519627"/>
      <w:bookmarkStart w:id="226" w:name="_Toc20025"/>
      <w:r>
        <w:rPr>
          <w:rFonts w:hint="eastAsia" w:ascii="宋体" w:hAnsi="宋体"/>
          <w:b w:val="0"/>
          <w:sz w:val="21"/>
          <w:szCs w:val="21"/>
        </w:rPr>
        <w:t>本次招标的工期要求：见投标人须知前附表。</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pStyle w:val="16"/>
        <w:numPr>
          <w:ilvl w:val="2"/>
          <w:numId w:val="1"/>
        </w:numPr>
        <w:tabs>
          <w:tab w:val="left" w:pos="1260"/>
        </w:tabs>
        <w:spacing w:before="0" w:after="0" w:line="440" w:lineRule="exact"/>
        <w:ind w:left="0" w:right="-1031" w:rightChars="-491" w:firstLine="525"/>
        <w:jc w:val="both"/>
        <w:outlineLvl w:val="9"/>
        <w:rPr>
          <w:rFonts w:ascii="宋体" w:hAnsi="宋体"/>
          <w:sz w:val="21"/>
          <w:szCs w:val="21"/>
        </w:rPr>
      </w:pPr>
      <w:bookmarkStart w:id="227" w:name="_Toc21037"/>
      <w:bookmarkStart w:id="228" w:name="_Toc4607"/>
      <w:bookmarkStart w:id="229" w:name="_Toc10694"/>
      <w:bookmarkStart w:id="230" w:name="_Toc256519628"/>
      <w:bookmarkStart w:id="231" w:name="_Toc5734"/>
      <w:bookmarkStart w:id="232" w:name="_Toc22706"/>
      <w:bookmarkStart w:id="233" w:name="_Toc9337"/>
      <w:bookmarkStart w:id="234" w:name="_Toc26256"/>
      <w:bookmarkStart w:id="235" w:name="_Toc23091"/>
      <w:bookmarkStart w:id="236" w:name="_Toc2863"/>
      <w:bookmarkStart w:id="237" w:name="_Toc17066"/>
      <w:bookmarkStart w:id="238" w:name="_Toc481050274"/>
      <w:bookmarkStart w:id="239" w:name="_Toc28514"/>
      <w:bookmarkStart w:id="240" w:name="_Toc17955"/>
      <w:bookmarkStart w:id="241" w:name="_Toc481056250"/>
      <w:r>
        <w:rPr>
          <w:rFonts w:hint="eastAsia" w:ascii="宋体" w:hAnsi="宋体"/>
          <w:b w:val="0"/>
          <w:sz w:val="21"/>
          <w:szCs w:val="21"/>
        </w:rPr>
        <w:t>本次招标的质量要求：见投标人须知前附表。</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242" w:name="_Toc4464"/>
      <w:bookmarkStart w:id="243" w:name="_Toc256519629"/>
      <w:bookmarkStart w:id="244" w:name="_Toc20093"/>
      <w:bookmarkStart w:id="245" w:name="_Toc9066"/>
      <w:bookmarkStart w:id="246" w:name="_Toc481050275"/>
      <w:bookmarkStart w:id="247" w:name="_Toc26351"/>
      <w:bookmarkStart w:id="248" w:name="_Toc12613"/>
      <w:bookmarkStart w:id="249" w:name="_Toc6156"/>
      <w:bookmarkStart w:id="250" w:name="_Toc481056251"/>
      <w:bookmarkStart w:id="251" w:name="_Toc28324"/>
      <w:bookmarkStart w:id="252" w:name="_Toc4800"/>
      <w:bookmarkStart w:id="253" w:name="_Toc254788459"/>
      <w:bookmarkStart w:id="254" w:name="_Toc6986"/>
      <w:bookmarkStart w:id="255" w:name="_Toc22321"/>
      <w:bookmarkStart w:id="256" w:name="_Toc11385"/>
      <w:bookmarkStart w:id="257" w:name="_Toc7256"/>
      <w:r>
        <w:rPr>
          <w:rFonts w:hint="eastAsia" w:ascii="宋体" w:hAnsi="宋体"/>
          <w:sz w:val="21"/>
          <w:szCs w:val="21"/>
        </w:rPr>
        <w:t>投标人资格要求</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autoSpaceDE w:val="0"/>
        <w:autoSpaceDN w:val="0"/>
        <w:adjustRightInd w:val="0"/>
        <w:spacing w:line="360" w:lineRule="auto"/>
        <w:ind w:firstLine="420" w:firstLineChars="200"/>
        <w:jc w:val="left"/>
        <w:outlineLvl w:val="9"/>
        <w:rPr>
          <w:rFonts w:ascii="宋体" w:hAnsi="宋体" w:cs="仿宋_GB2312"/>
          <w:kern w:val="0"/>
          <w:szCs w:val="21"/>
        </w:rPr>
      </w:pPr>
      <w:bookmarkStart w:id="258" w:name="_Toc9749"/>
      <w:bookmarkStart w:id="259" w:name="_Toc24497"/>
      <w:bookmarkStart w:id="260" w:name="_Toc256519632"/>
      <w:bookmarkStart w:id="261" w:name="_Toc254788460"/>
      <w:bookmarkStart w:id="262" w:name="_Toc12624"/>
      <w:bookmarkStart w:id="263" w:name="_Toc26496"/>
      <w:r>
        <w:rPr>
          <w:rFonts w:hint="eastAsia" w:ascii="宋体" w:hAnsi="宋体" w:cs="仿宋_GB2312"/>
          <w:kern w:val="0"/>
          <w:szCs w:val="21"/>
        </w:rPr>
        <w:t>1.4.1 投标人应具备承担本标段施工的资质条件、能力和信誉。</w:t>
      </w:r>
    </w:p>
    <w:p>
      <w:pPr>
        <w:autoSpaceDE w:val="0"/>
        <w:autoSpaceDN w:val="0"/>
        <w:adjustRightInd w:val="0"/>
        <w:spacing w:line="360" w:lineRule="auto"/>
        <w:ind w:firstLine="420" w:firstLineChars="200"/>
        <w:jc w:val="left"/>
        <w:outlineLvl w:val="9"/>
        <w:rPr>
          <w:rFonts w:ascii="宋体" w:hAnsi="宋体" w:cs="仿宋_GB2312"/>
          <w:kern w:val="0"/>
          <w:szCs w:val="21"/>
        </w:rPr>
      </w:pPr>
      <w:r>
        <w:rPr>
          <w:rFonts w:hint="eastAsia" w:ascii="宋体" w:hAnsi="宋体" w:cs="仿宋_GB2312"/>
          <w:kern w:val="0"/>
          <w:szCs w:val="21"/>
        </w:rPr>
        <w:t>（1）资质条件：见投标人须知前附表；</w:t>
      </w:r>
    </w:p>
    <w:p>
      <w:pPr>
        <w:autoSpaceDE w:val="0"/>
        <w:autoSpaceDN w:val="0"/>
        <w:adjustRightInd w:val="0"/>
        <w:spacing w:line="360" w:lineRule="auto"/>
        <w:ind w:firstLine="420" w:firstLineChars="200"/>
        <w:jc w:val="left"/>
        <w:outlineLvl w:val="9"/>
        <w:rPr>
          <w:rFonts w:ascii="宋体" w:hAnsi="宋体" w:cs="仿宋_GB2312"/>
          <w:kern w:val="0"/>
          <w:szCs w:val="21"/>
        </w:rPr>
      </w:pPr>
      <w:r>
        <w:rPr>
          <w:rFonts w:hint="eastAsia" w:ascii="宋体" w:hAnsi="宋体" w:cs="仿宋_GB2312"/>
          <w:kern w:val="0"/>
          <w:szCs w:val="21"/>
        </w:rPr>
        <w:t>（2）财务要求：见投标人须知前附表；</w:t>
      </w:r>
    </w:p>
    <w:p>
      <w:pPr>
        <w:autoSpaceDE w:val="0"/>
        <w:autoSpaceDN w:val="0"/>
        <w:adjustRightInd w:val="0"/>
        <w:spacing w:line="360" w:lineRule="auto"/>
        <w:ind w:firstLine="420" w:firstLineChars="200"/>
        <w:jc w:val="left"/>
        <w:outlineLvl w:val="9"/>
        <w:rPr>
          <w:rFonts w:ascii="宋体" w:hAnsi="宋体" w:cs="仿宋_GB2312"/>
          <w:kern w:val="0"/>
          <w:szCs w:val="21"/>
        </w:rPr>
      </w:pPr>
      <w:r>
        <w:rPr>
          <w:rFonts w:hint="eastAsia" w:ascii="宋体" w:hAnsi="宋体" w:cs="仿宋_GB2312"/>
          <w:kern w:val="0"/>
          <w:szCs w:val="21"/>
        </w:rPr>
        <w:t>（3）项目</w:t>
      </w:r>
      <w:r>
        <w:rPr>
          <w:rFonts w:hint="eastAsia" w:ascii="宋体" w:hAnsi="宋体" w:cs="仿宋_GB2312"/>
          <w:kern w:val="0"/>
          <w:szCs w:val="21"/>
          <w:lang w:val="en-US" w:eastAsia="zh-CN"/>
        </w:rPr>
        <w:t>经理</w:t>
      </w:r>
      <w:r>
        <w:rPr>
          <w:rFonts w:hint="eastAsia" w:ascii="宋体" w:hAnsi="宋体" w:cs="仿宋_GB2312"/>
          <w:kern w:val="0"/>
          <w:szCs w:val="21"/>
        </w:rPr>
        <w:t>资格：见投标人须知前附表；</w:t>
      </w:r>
    </w:p>
    <w:p>
      <w:pPr>
        <w:autoSpaceDE w:val="0"/>
        <w:autoSpaceDN w:val="0"/>
        <w:adjustRightInd w:val="0"/>
        <w:spacing w:line="360" w:lineRule="auto"/>
        <w:ind w:firstLine="420" w:firstLineChars="200"/>
        <w:jc w:val="left"/>
        <w:outlineLvl w:val="9"/>
        <w:rPr>
          <w:rFonts w:ascii="宋体" w:hAnsi="宋体" w:cs="仿宋_GB2312"/>
          <w:kern w:val="0"/>
          <w:szCs w:val="21"/>
        </w:rPr>
      </w:pPr>
      <w:r>
        <w:rPr>
          <w:rFonts w:hint="eastAsia" w:ascii="宋体" w:hAnsi="宋体" w:cs="仿宋_GB2312"/>
          <w:kern w:val="0"/>
          <w:szCs w:val="21"/>
        </w:rPr>
        <w:t>（4）其他要求：见投标人须知前附表。</w:t>
      </w:r>
    </w:p>
    <w:p>
      <w:pPr>
        <w:autoSpaceDE w:val="0"/>
        <w:autoSpaceDN w:val="0"/>
        <w:adjustRightInd w:val="0"/>
        <w:spacing w:line="360" w:lineRule="auto"/>
        <w:ind w:firstLine="420" w:firstLineChars="200"/>
        <w:jc w:val="left"/>
        <w:outlineLvl w:val="9"/>
        <w:rPr>
          <w:rFonts w:ascii="宋体" w:hAnsi="宋体" w:cs="仿宋_GB2312"/>
          <w:kern w:val="0"/>
          <w:szCs w:val="21"/>
        </w:rPr>
      </w:pPr>
      <w:r>
        <w:rPr>
          <w:rFonts w:hint="eastAsia" w:ascii="宋体" w:hAnsi="宋体" w:cs="仿宋_GB2312"/>
          <w:kern w:val="0"/>
          <w:szCs w:val="21"/>
        </w:rPr>
        <w:t>1.4.2 投标人须知前附表规定接受联合体投标的，除应符合本章第1.4.1 项和投标人须知前附表的要求外，还应遵守以下规定：</w:t>
      </w:r>
    </w:p>
    <w:p>
      <w:pPr>
        <w:autoSpaceDE w:val="0"/>
        <w:autoSpaceDN w:val="0"/>
        <w:adjustRightInd w:val="0"/>
        <w:spacing w:line="360" w:lineRule="auto"/>
        <w:ind w:firstLine="420" w:firstLineChars="200"/>
        <w:jc w:val="left"/>
        <w:outlineLvl w:val="9"/>
        <w:rPr>
          <w:rFonts w:ascii="宋体" w:hAnsi="宋体" w:cs="仿宋_GB2312"/>
          <w:kern w:val="0"/>
          <w:szCs w:val="21"/>
        </w:rPr>
      </w:pPr>
      <w:r>
        <w:rPr>
          <w:rFonts w:hint="eastAsia" w:ascii="宋体" w:hAnsi="宋体" w:cs="仿宋_GB2312"/>
          <w:kern w:val="0"/>
          <w:szCs w:val="21"/>
        </w:rPr>
        <w:t>（1）联合体各方应按招标文件提供的格式签订联合体协议书，明确联合体牵头人和各方权利义务；</w:t>
      </w:r>
    </w:p>
    <w:p>
      <w:pPr>
        <w:autoSpaceDE w:val="0"/>
        <w:autoSpaceDN w:val="0"/>
        <w:adjustRightInd w:val="0"/>
        <w:spacing w:line="360" w:lineRule="auto"/>
        <w:ind w:firstLine="420" w:firstLineChars="200"/>
        <w:jc w:val="left"/>
        <w:outlineLvl w:val="9"/>
        <w:rPr>
          <w:rFonts w:ascii="宋体" w:hAnsi="宋体" w:cs="仿宋_GB2312"/>
          <w:kern w:val="0"/>
          <w:szCs w:val="21"/>
        </w:rPr>
      </w:pPr>
      <w:r>
        <w:rPr>
          <w:rFonts w:hint="eastAsia" w:ascii="宋体" w:hAnsi="宋体" w:cs="仿宋_GB2312"/>
          <w:kern w:val="0"/>
          <w:szCs w:val="21"/>
        </w:rPr>
        <w:t>（2）由同一专业的单位组成的联合体，按照资质等级较低的单位确定资质等级；</w:t>
      </w:r>
    </w:p>
    <w:p>
      <w:pPr>
        <w:autoSpaceDE w:val="0"/>
        <w:autoSpaceDN w:val="0"/>
        <w:adjustRightInd w:val="0"/>
        <w:spacing w:line="360" w:lineRule="auto"/>
        <w:ind w:firstLine="420" w:firstLineChars="200"/>
        <w:jc w:val="left"/>
        <w:outlineLvl w:val="9"/>
        <w:rPr>
          <w:rFonts w:ascii="宋体" w:hAnsi="宋体" w:cs="仿宋_GB2312"/>
          <w:kern w:val="0"/>
          <w:szCs w:val="21"/>
        </w:rPr>
      </w:pPr>
      <w:r>
        <w:rPr>
          <w:rFonts w:hint="eastAsia" w:ascii="宋体" w:hAnsi="宋体" w:cs="仿宋_GB2312"/>
          <w:kern w:val="0"/>
          <w:szCs w:val="21"/>
        </w:rPr>
        <w:t>（3）联合体各方不得再以自己名义单独或参加其他联合体在同一标段中投标。</w:t>
      </w:r>
    </w:p>
    <w:p>
      <w:pPr>
        <w:autoSpaceDE w:val="0"/>
        <w:autoSpaceDN w:val="0"/>
        <w:adjustRightInd w:val="0"/>
        <w:spacing w:line="360" w:lineRule="auto"/>
        <w:ind w:firstLine="420" w:firstLineChars="200"/>
        <w:jc w:val="left"/>
        <w:outlineLvl w:val="9"/>
        <w:rPr>
          <w:rFonts w:ascii="宋体" w:hAnsi="宋体" w:cs="仿宋_GB2312"/>
          <w:kern w:val="0"/>
          <w:szCs w:val="21"/>
        </w:rPr>
      </w:pPr>
      <w:r>
        <w:rPr>
          <w:rFonts w:hint="eastAsia" w:ascii="宋体" w:hAnsi="宋体" w:cs="仿宋_GB2312"/>
          <w:kern w:val="0"/>
          <w:szCs w:val="21"/>
        </w:rPr>
        <w:t>1.4.3 投标人不得存在下列情形之一</w:t>
      </w:r>
    </w:p>
    <w:p>
      <w:pPr>
        <w:autoSpaceDE w:val="0"/>
        <w:autoSpaceDN w:val="0"/>
        <w:adjustRightInd w:val="0"/>
        <w:spacing w:line="360" w:lineRule="auto"/>
        <w:ind w:firstLine="420" w:firstLineChars="200"/>
        <w:jc w:val="left"/>
        <w:outlineLvl w:val="9"/>
        <w:rPr>
          <w:rFonts w:ascii="宋体" w:hAnsi="宋体" w:cs="仿宋_GB2312"/>
          <w:kern w:val="0"/>
          <w:szCs w:val="21"/>
        </w:rPr>
      </w:pPr>
      <w:r>
        <w:rPr>
          <w:rFonts w:hint="eastAsia" w:ascii="宋体" w:hAnsi="宋体" w:cs="仿宋_GB2312"/>
          <w:kern w:val="0"/>
          <w:szCs w:val="21"/>
        </w:rPr>
        <w:t>（1）为招标人不具有独立法人资格的附属机构（单位）；</w:t>
      </w:r>
    </w:p>
    <w:p>
      <w:pPr>
        <w:autoSpaceDE w:val="0"/>
        <w:autoSpaceDN w:val="0"/>
        <w:adjustRightInd w:val="0"/>
        <w:spacing w:line="360" w:lineRule="auto"/>
        <w:ind w:firstLine="420" w:firstLineChars="200"/>
        <w:jc w:val="left"/>
        <w:outlineLvl w:val="9"/>
        <w:rPr>
          <w:rFonts w:ascii="宋体" w:hAnsi="宋体" w:cs="仿宋_GB2312"/>
          <w:kern w:val="0"/>
          <w:szCs w:val="21"/>
        </w:rPr>
      </w:pPr>
      <w:r>
        <w:rPr>
          <w:rFonts w:hint="eastAsia" w:ascii="宋体" w:hAnsi="宋体" w:cs="仿宋_GB2312"/>
          <w:kern w:val="0"/>
          <w:szCs w:val="21"/>
        </w:rPr>
        <w:t>（2）为本标段前期准备提供设计或咨询服务的，但设计施工总承包的除外；</w:t>
      </w:r>
    </w:p>
    <w:p>
      <w:pPr>
        <w:autoSpaceDE w:val="0"/>
        <w:autoSpaceDN w:val="0"/>
        <w:adjustRightInd w:val="0"/>
        <w:spacing w:line="360" w:lineRule="auto"/>
        <w:ind w:firstLine="420" w:firstLineChars="200"/>
        <w:jc w:val="left"/>
        <w:outlineLvl w:val="9"/>
        <w:rPr>
          <w:rFonts w:ascii="宋体" w:hAnsi="宋体" w:cs="仿宋_GB2312"/>
          <w:kern w:val="0"/>
          <w:szCs w:val="21"/>
        </w:rPr>
      </w:pPr>
      <w:r>
        <w:rPr>
          <w:rFonts w:hint="eastAsia" w:ascii="宋体" w:hAnsi="宋体" w:cs="仿宋_GB2312"/>
          <w:kern w:val="0"/>
          <w:szCs w:val="21"/>
        </w:rPr>
        <w:t>（3）为本标段的监理人；</w:t>
      </w:r>
    </w:p>
    <w:p>
      <w:pPr>
        <w:autoSpaceDE w:val="0"/>
        <w:autoSpaceDN w:val="0"/>
        <w:adjustRightInd w:val="0"/>
        <w:spacing w:line="360" w:lineRule="auto"/>
        <w:ind w:firstLine="420" w:firstLineChars="200"/>
        <w:jc w:val="left"/>
        <w:outlineLvl w:val="9"/>
        <w:rPr>
          <w:rFonts w:ascii="宋体" w:hAnsi="宋体" w:cs="仿宋_GB2312"/>
          <w:kern w:val="0"/>
          <w:szCs w:val="21"/>
        </w:rPr>
      </w:pPr>
      <w:r>
        <w:rPr>
          <w:rFonts w:hint="eastAsia" w:ascii="宋体" w:hAnsi="宋体" w:cs="仿宋_GB2312"/>
          <w:kern w:val="0"/>
          <w:szCs w:val="21"/>
        </w:rPr>
        <w:t>（4）为本标段的代建人；</w:t>
      </w:r>
    </w:p>
    <w:p>
      <w:pPr>
        <w:autoSpaceDE w:val="0"/>
        <w:autoSpaceDN w:val="0"/>
        <w:adjustRightInd w:val="0"/>
        <w:spacing w:line="360" w:lineRule="auto"/>
        <w:ind w:firstLine="420" w:firstLineChars="200"/>
        <w:jc w:val="left"/>
        <w:outlineLvl w:val="9"/>
        <w:rPr>
          <w:rFonts w:ascii="宋体" w:hAnsi="宋体" w:cs="仿宋_GB2312"/>
          <w:kern w:val="0"/>
          <w:szCs w:val="21"/>
        </w:rPr>
      </w:pPr>
      <w:r>
        <w:rPr>
          <w:rFonts w:hint="eastAsia" w:ascii="宋体" w:hAnsi="宋体" w:cs="仿宋_GB2312"/>
          <w:kern w:val="0"/>
          <w:szCs w:val="21"/>
        </w:rPr>
        <w:t>（5）为本标段提供招标代理服务的；</w:t>
      </w:r>
    </w:p>
    <w:p>
      <w:pPr>
        <w:autoSpaceDE w:val="0"/>
        <w:autoSpaceDN w:val="0"/>
        <w:adjustRightInd w:val="0"/>
        <w:spacing w:line="360" w:lineRule="auto"/>
        <w:ind w:firstLine="420" w:firstLineChars="200"/>
        <w:jc w:val="left"/>
        <w:outlineLvl w:val="9"/>
        <w:rPr>
          <w:rFonts w:ascii="宋体" w:hAnsi="宋体" w:cs="仿宋_GB2312"/>
          <w:kern w:val="0"/>
          <w:szCs w:val="21"/>
        </w:rPr>
      </w:pPr>
      <w:r>
        <w:rPr>
          <w:rFonts w:hint="eastAsia" w:ascii="宋体" w:hAnsi="宋体" w:cs="仿宋_GB2312"/>
          <w:kern w:val="0"/>
          <w:szCs w:val="21"/>
        </w:rPr>
        <w:t>（6）与本标段的监理人或代建人或招标代理机构同为一个法定代表人的；</w:t>
      </w:r>
    </w:p>
    <w:p>
      <w:pPr>
        <w:autoSpaceDE w:val="0"/>
        <w:autoSpaceDN w:val="0"/>
        <w:adjustRightInd w:val="0"/>
        <w:spacing w:line="360" w:lineRule="auto"/>
        <w:ind w:firstLine="420" w:firstLineChars="200"/>
        <w:jc w:val="left"/>
        <w:outlineLvl w:val="9"/>
        <w:rPr>
          <w:rFonts w:ascii="宋体" w:hAnsi="宋体" w:cs="仿宋_GB2312"/>
          <w:kern w:val="0"/>
          <w:szCs w:val="21"/>
        </w:rPr>
      </w:pPr>
      <w:r>
        <w:rPr>
          <w:rFonts w:hint="eastAsia" w:ascii="宋体" w:hAnsi="宋体" w:cs="仿宋_GB2312"/>
          <w:kern w:val="0"/>
          <w:szCs w:val="21"/>
        </w:rPr>
        <w:t>（7）与本标段的监理人或代建人或招标代理机构相互控股或参股的；</w:t>
      </w:r>
    </w:p>
    <w:p>
      <w:pPr>
        <w:autoSpaceDE w:val="0"/>
        <w:autoSpaceDN w:val="0"/>
        <w:adjustRightInd w:val="0"/>
        <w:spacing w:line="360" w:lineRule="auto"/>
        <w:ind w:firstLine="420" w:firstLineChars="200"/>
        <w:jc w:val="left"/>
        <w:outlineLvl w:val="9"/>
        <w:rPr>
          <w:rFonts w:ascii="宋体" w:hAnsi="宋体" w:cs="仿宋_GB2312"/>
          <w:kern w:val="0"/>
          <w:szCs w:val="21"/>
        </w:rPr>
      </w:pPr>
      <w:r>
        <w:rPr>
          <w:rFonts w:hint="eastAsia" w:ascii="宋体" w:hAnsi="宋体" w:cs="仿宋_GB2312"/>
          <w:kern w:val="0"/>
          <w:szCs w:val="21"/>
        </w:rPr>
        <w:t>（8）与本标段的监理人或代建人或招标代理机构相互任职或工作的；</w:t>
      </w:r>
    </w:p>
    <w:p>
      <w:pPr>
        <w:autoSpaceDE w:val="0"/>
        <w:autoSpaceDN w:val="0"/>
        <w:adjustRightInd w:val="0"/>
        <w:spacing w:line="360" w:lineRule="auto"/>
        <w:ind w:firstLine="420" w:firstLineChars="200"/>
        <w:jc w:val="left"/>
        <w:outlineLvl w:val="9"/>
        <w:rPr>
          <w:rFonts w:ascii="宋体" w:hAnsi="宋体" w:cs="仿宋_GB2312"/>
          <w:kern w:val="0"/>
          <w:szCs w:val="21"/>
        </w:rPr>
      </w:pPr>
      <w:r>
        <w:rPr>
          <w:rFonts w:hint="eastAsia" w:ascii="宋体" w:hAnsi="宋体" w:cs="仿宋_GB2312"/>
          <w:kern w:val="0"/>
          <w:szCs w:val="21"/>
        </w:rPr>
        <w:t>（9）被责令停业的；</w:t>
      </w:r>
    </w:p>
    <w:p>
      <w:pPr>
        <w:autoSpaceDE w:val="0"/>
        <w:autoSpaceDN w:val="0"/>
        <w:adjustRightInd w:val="0"/>
        <w:spacing w:line="360" w:lineRule="auto"/>
        <w:ind w:firstLine="420" w:firstLineChars="200"/>
        <w:jc w:val="left"/>
        <w:outlineLvl w:val="9"/>
        <w:rPr>
          <w:rFonts w:ascii="宋体" w:hAnsi="宋体" w:cs="仿宋_GB2312"/>
          <w:kern w:val="0"/>
          <w:szCs w:val="21"/>
        </w:rPr>
      </w:pPr>
      <w:r>
        <w:rPr>
          <w:rFonts w:hint="eastAsia" w:ascii="宋体" w:hAnsi="宋体" w:cs="仿宋_GB2312"/>
          <w:kern w:val="0"/>
          <w:szCs w:val="21"/>
        </w:rPr>
        <w:t>（10）被暂停或取消投标资格的；</w:t>
      </w:r>
    </w:p>
    <w:p>
      <w:pPr>
        <w:autoSpaceDE w:val="0"/>
        <w:autoSpaceDN w:val="0"/>
        <w:adjustRightInd w:val="0"/>
        <w:spacing w:line="360" w:lineRule="auto"/>
        <w:ind w:firstLine="420" w:firstLineChars="200"/>
        <w:jc w:val="left"/>
        <w:outlineLvl w:val="9"/>
        <w:rPr>
          <w:rFonts w:ascii="宋体" w:hAnsi="宋体" w:cs="仿宋_GB2312"/>
          <w:kern w:val="0"/>
          <w:szCs w:val="21"/>
        </w:rPr>
      </w:pPr>
      <w:r>
        <w:rPr>
          <w:rFonts w:hint="eastAsia" w:ascii="宋体" w:hAnsi="宋体" w:cs="仿宋_GB2312"/>
          <w:kern w:val="0"/>
          <w:szCs w:val="21"/>
        </w:rPr>
        <w:t>（11）财产被接管或冻结的；</w:t>
      </w:r>
    </w:p>
    <w:p>
      <w:pPr>
        <w:autoSpaceDE w:val="0"/>
        <w:autoSpaceDN w:val="0"/>
        <w:adjustRightInd w:val="0"/>
        <w:spacing w:line="360" w:lineRule="auto"/>
        <w:ind w:firstLine="420" w:firstLineChars="200"/>
        <w:jc w:val="left"/>
        <w:outlineLvl w:val="9"/>
        <w:rPr>
          <w:rFonts w:ascii="宋体" w:hAnsi="宋体"/>
          <w:szCs w:val="21"/>
        </w:rPr>
      </w:pPr>
      <w:r>
        <w:rPr>
          <w:rFonts w:hint="eastAsia" w:ascii="宋体" w:hAnsi="宋体" w:cs="仿宋_GB2312"/>
          <w:kern w:val="0"/>
          <w:szCs w:val="21"/>
        </w:rPr>
        <w:t>（12）在最近三年内有骗取中标或严重违约或重大工程质量问题的。</w:t>
      </w:r>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264" w:name="_Toc15112"/>
      <w:bookmarkStart w:id="265" w:name="_Toc1008"/>
      <w:bookmarkStart w:id="266" w:name="_Toc25842"/>
      <w:bookmarkStart w:id="267" w:name="_Toc22449"/>
      <w:bookmarkStart w:id="268" w:name="_Toc31537"/>
      <w:bookmarkStart w:id="269" w:name="_Toc29265"/>
      <w:bookmarkStart w:id="270" w:name="_Toc481056252"/>
      <w:bookmarkStart w:id="271" w:name="_Toc6981"/>
      <w:bookmarkStart w:id="272" w:name="_Toc481050276"/>
      <w:bookmarkStart w:id="273" w:name="_Toc2678"/>
      <w:r>
        <w:rPr>
          <w:rFonts w:hint="eastAsia" w:ascii="宋体" w:hAnsi="宋体"/>
          <w:sz w:val="21"/>
          <w:szCs w:val="21"/>
        </w:rPr>
        <w:t>费用承担</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pPr>
        <w:spacing w:line="440" w:lineRule="exact"/>
        <w:ind w:firstLine="457" w:firstLineChars="218"/>
        <w:outlineLvl w:val="9"/>
        <w:rPr>
          <w:rFonts w:ascii="宋体" w:hAnsi="宋体"/>
          <w:szCs w:val="21"/>
        </w:rPr>
      </w:pPr>
      <w:r>
        <w:rPr>
          <w:rFonts w:hint="eastAsia" w:ascii="宋体" w:hAnsi="宋体"/>
          <w:szCs w:val="21"/>
        </w:rPr>
        <w:t xml:space="preserve">投标人准备和参加投标活动发生的费用自理。 </w:t>
      </w:r>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274" w:name="_Toc976"/>
      <w:bookmarkStart w:id="275" w:name="_Toc14523"/>
      <w:bookmarkStart w:id="276" w:name="_Toc17305"/>
      <w:bookmarkStart w:id="277" w:name="_Toc17900"/>
      <w:bookmarkStart w:id="278" w:name="_Toc18276"/>
      <w:bookmarkStart w:id="279" w:name="_Toc481050277"/>
      <w:bookmarkStart w:id="280" w:name="_Toc31167"/>
      <w:bookmarkStart w:id="281" w:name="_Toc16465"/>
      <w:bookmarkStart w:id="282" w:name="_Toc481056253"/>
      <w:bookmarkStart w:id="283" w:name="_Toc28916"/>
      <w:bookmarkStart w:id="284" w:name="_Toc32654"/>
      <w:bookmarkStart w:id="285" w:name="_Toc256519633"/>
      <w:bookmarkStart w:id="286" w:name="_Toc14945"/>
      <w:bookmarkStart w:id="287" w:name="_Toc254788461"/>
      <w:bookmarkStart w:id="288" w:name="_Toc21695"/>
      <w:bookmarkStart w:id="289" w:name="_Toc14137"/>
      <w:r>
        <w:rPr>
          <w:rFonts w:hint="eastAsia" w:ascii="宋体" w:hAnsi="宋体"/>
          <w:sz w:val="21"/>
          <w:szCs w:val="21"/>
        </w:rPr>
        <w:t>保密</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Pr>
        <w:spacing w:line="440" w:lineRule="exact"/>
        <w:ind w:firstLine="457" w:firstLineChars="218"/>
        <w:outlineLvl w:val="9"/>
        <w:rPr>
          <w:rFonts w:ascii="宋体" w:hAnsi="宋体"/>
          <w:szCs w:val="21"/>
        </w:rPr>
      </w:pPr>
      <w:r>
        <w:rPr>
          <w:rFonts w:hint="eastAsia" w:ascii="宋体" w:hAnsi="宋体"/>
          <w:szCs w:val="21"/>
        </w:rPr>
        <w:t xml:space="preserve">参与招标投标活动的各方应对招标文件和投标文件中的商业和技术等秘密保密，违者应对由此造成的后果承担法律责任。  </w:t>
      </w:r>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290" w:name="_Toc8323"/>
      <w:bookmarkStart w:id="291" w:name="_Toc4058"/>
      <w:bookmarkStart w:id="292" w:name="_Toc31073"/>
      <w:bookmarkStart w:id="293" w:name="_Toc27168"/>
      <w:bookmarkStart w:id="294" w:name="_Toc29660"/>
      <w:bookmarkStart w:id="295" w:name="_Toc7159"/>
      <w:bookmarkStart w:id="296" w:name="_Toc12112"/>
      <w:bookmarkStart w:id="297" w:name="_Toc256519634"/>
      <w:bookmarkStart w:id="298" w:name="_Toc481050278"/>
      <w:bookmarkStart w:id="299" w:name="_Toc22500"/>
      <w:bookmarkStart w:id="300" w:name="_Toc24598"/>
      <w:bookmarkStart w:id="301" w:name="_Toc481056254"/>
      <w:bookmarkStart w:id="302" w:name="_Toc18830"/>
      <w:bookmarkStart w:id="303" w:name="_Toc254788462"/>
      <w:bookmarkStart w:id="304" w:name="_Toc19825"/>
      <w:bookmarkStart w:id="305" w:name="_Toc1549"/>
      <w:r>
        <w:rPr>
          <w:rFonts w:hint="eastAsia" w:ascii="宋体" w:hAnsi="宋体"/>
          <w:sz w:val="21"/>
          <w:szCs w:val="21"/>
        </w:rPr>
        <w:t>语言文字</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spacing w:line="440" w:lineRule="exact"/>
        <w:ind w:firstLine="457" w:firstLineChars="218"/>
        <w:outlineLvl w:val="9"/>
        <w:rPr>
          <w:rFonts w:ascii="宋体" w:hAnsi="宋体"/>
          <w:szCs w:val="21"/>
        </w:rPr>
      </w:pPr>
      <w:r>
        <w:rPr>
          <w:rFonts w:hint="eastAsia" w:ascii="宋体" w:hAnsi="宋体"/>
          <w:szCs w:val="21"/>
        </w:rPr>
        <w:t xml:space="preserve">除专用术语外，与招标投标有关的语言均使用中文。必要时专用术语应附有中文注释。 </w:t>
      </w:r>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306" w:name="_Toc481050279"/>
      <w:bookmarkStart w:id="307" w:name="_Toc4312"/>
      <w:bookmarkStart w:id="308" w:name="_Toc31022"/>
      <w:bookmarkStart w:id="309" w:name="_Toc22950"/>
      <w:bookmarkStart w:id="310" w:name="_Toc18971"/>
      <w:bookmarkStart w:id="311" w:name="_Toc4419"/>
      <w:bookmarkStart w:id="312" w:name="_Toc25571"/>
      <w:bookmarkStart w:id="313" w:name="_Toc256519635"/>
      <w:bookmarkStart w:id="314" w:name="_Toc254788463"/>
      <w:bookmarkStart w:id="315" w:name="_Toc10816"/>
      <w:bookmarkStart w:id="316" w:name="_Toc2466"/>
      <w:bookmarkStart w:id="317" w:name="_Toc27076"/>
      <w:bookmarkStart w:id="318" w:name="_Toc28119"/>
      <w:bookmarkStart w:id="319" w:name="_Toc15552"/>
      <w:bookmarkStart w:id="320" w:name="_Toc481056255"/>
      <w:bookmarkStart w:id="321" w:name="_Toc15696"/>
      <w:r>
        <w:rPr>
          <w:rFonts w:hint="eastAsia" w:ascii="宋体" w:hAnsi="宋体"/>
          <w:sz w:val="21"/>
          <w:szCs w:val="21"/>
        </w:rPr>
        <w:t>计量单位</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pPr>
        <w:spacing w:line="440" w:lineRule="exact"/>
        <w:ind w:firstLine="457" w:firstLineChars="218"/>
        <w:outlineLvl w:val="9"/>
        <w:rPr>
          <w:rFonts w:ascii="宋体" w:hAnsi="宋体"/>
          <w:szCs w:val="21"/>
        </w:rPr>
      </w:pPr>
      <w:r>
        <w:rPr>
          <w:rFonts w:hint="eastAsia" w:ascii="宋体" w:hAnsi="宋体"/>
          <w:szCs w:val="21"/>
        </w:rPr>
        <w:t xml:space="preserve">所有计量均采用中华人民共和国法定计量单位。 </w:t>
      </w:r>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322" w:name="_Toc27551"/>
      <w:bookmarkStart w:id="323" w:name="_Toc27777"/>
      <w:bookmarkStart w:id="324" w:name="_Toc22309"/>
      <w:bookmarkStart w:id="325" w:name="_Toc256519636"/>
      <w:bookmarkStart w:id="326" w:name="_Toc15788"/>
      <w:bookmarkStart w:id="327" w:name="_Toc9370"/>
      <w:bookmarkStart w:id="328" w:name="_Toc254788464"/>
      <w:bookmarkStart w:id="329" w:name="_Toc10166"/>
      <w:bookmarkStart w:id="330" w:name="_Toc8285"/>
      <w:bookmarkStart w:id="331" w:name="_Toc481056256"/>
      <w:bookmarkStart w:id="332" w:name="_Toc481050280"/>
      <w:bookmarkStart w:id="333" w:name="_Toc2092"/>
      <w:bookmarkStart w:id="334" w:name="_Toc30868"/>
      <w:bookmarkStart w:id="335" w:name="_Toc27214"/>
      <w:bookmarkStart w:id="336" w:name="_Toc17754"/>
      <w:bookmarkStart w:id="337" w:name="_Toc2261"/>
      <w:r>
        <w:rPr>
          <w:rFonts w:hint="eastAsia" w:ascii="宋体" w:hAnsi="宋体"/>
          <w:sz w:val="21"/>
          <w:szCs w:val="21"/>
        </w:rPr>
        <w:t>踏勘现场</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338" w:name="_Toc20417"/>
      <w:bookmarkStart w:id="339" w:name="_Toc481050281"/>
      <w:bookmarkStart w:id="340" w:name="_Toc17354"/>
      <w:bookmarkStart w:id="341" w:name="_Toc12745"/>
      <w:bookmarkStart w:id="342" w:name="_Toc13509"/>
      <w:bookmarkStart w:id="343" w:name="_Toc28622"/>
      <w:bookmarkStart w:id="344" w:name="_Toc2349"/>
      <w:bookmarkStart w:id="345" w:name="_Toc17637"/>
      <w:bookmarkStart w:id="346" w:name="_Toc481056257"/>
      <w:bookmarkStart w:id="347" w:name="_Toc12040"/>
      <w:bookmarkStart w:id="348" w:name="_Toc31896"/>
      <w:bookmarkStart w:id="349" w:name="_Toc5512"/>
      <w:bookmarkStart w:id="350" w:name="_Toc31303"/>
      <w:bookmarkStart w:id="351" w:name="_Toc18856"/>
      <w:bookmarkStart w:id="352" w:name="_Toc256519638"/>
      <w:r>
        <w:rPr>
          <w:rFonts w:hint="eastAsia" w:ascii="宋体" w:hAnsi="宋体"/>
          <w:b w:val="0"/>
          <w:sz w:val="21"/>
          <w:szCs w:val="21"/>
        </w:rPr>
        <w:t>投标人须知前附表规定组织踏勘现场的，招标人按投标人须知前附表规定的时间、地点组织投标人踏勘项目现场。</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pPr>
        <w:pStyle w:val="16"/>
        <w:numPr>
          <w:ilvl w:val="2"/>
          <w:numId w:val="1"/>
        </w:numPr>
        <w:tabs>
          <w:tab w:val="left" w:pos="1260"/>
        </w:tabs>
        <w:spacing w:before="0" w:after="0" w:line="440" w:lineRule="exact"/>
        <w:ind w:left="0" w:right="-1031" w:rightChars="-491" w:firstLine="525"/>
        <w:jc w:val="both"/>
        <w:outlineLvl w:val="9"/>
        <w:rPr>
          <w:rFonts w:ascii="宋体" w:hAnsi="宋体"/>
          <w:b w:val="0"/>
          <w:sz w:val="21"/>
          <w:szCs w:val="21"/>
        </w:rPr>
      </w:pPr>
      <w:bookmarkStart w:id="353" w:name="_Toc481050282"/>
      <w:bookmarkStart w:id="354" w:name="_Toc2779"/>
      <w:bookmarkStart w:id="355" w:name="_Toc2177"/>
      <w:bookmarkStart w:id="356" w:name="_Toc30333"/>
      <w:bookmarkStart w:id="357" w:name="_Toc4136"/>
      <w:bookmarkStart w:id="358" w:name="_Toc481056258"/>
      <w:bookmarkStart w:id="359" w:name="_Toc26284"/>
      <w:bookmarkStart w:id="360" w:name="_Toc16819"/>
      <w:bookmarkStart w:id="361" w:name="_Toc25306"/>
      <w:bookmarkStart w:id="362" w:name="_Toc29414"/>
      <w:bookmarkStart w:id="363" w:name="_Toc26488"/>
      <w:bookmarkStart w:id="364" w:name="_Toc6345"/>
      <w:bookmarkStart w:id="365" w:name="_Toc6905"/>
      <w:bookmarkStart w:id="366" w:name="_Toc16657"/>
      <w:r>
        <w:rPr>
          <w:rFonts w:hint="eastAsia" w:ascii="宋体" w:hAnsi="宋体"/>
          <w:b w:val="0"/>
          <w:sz w:val="21"/>
          <w:szCs w:val="21"/>
        </w:rPr>
        <w:t>投标人踏勘现场发生的费用自理。</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367" w:name="_Toc18307"/>
      <w:bookmarkStart w:id="368" w:name="_Toc14070"/>
      <w:bookmarkStart w:id="369" w:name="_Toc26186"/>
      <w:bookmarkStart w:id="370" w:name="_Toc26708"/>
      <w:bookmarkStart w:id="371" w:name="_Toc23153"/>
      <w:bookmarkStart w:id="372" w:name="_Toc4535"/>
      <w:bookmarkStart w:id="373" w:name="_Toc24165"/>
      <w:bookmarkStart w:id="374" w:name="_Toc481050283"/>
      <w:bookmarkStart w:id="375" w:name="_Toc20121"/>
      <w:bookmarkStart w:id="376" w:name="_Toc2780"/>
      <w:bookmarkStart w:id="377" w:name="_Toc9116"/>
      <w:bookmarkStart w:id="378" w:name="_Toc8947"/>
      <w:bookmarkStart w:id="379" w:name="_Toc16599"/>
      <w:bookmarkStart w:id="380" w:name="_Toc481056259"/>
      <w:bookmarkStart w:id="381" w:name="_Toc256519639"/>
      <w:r>
        <w:rPr>
          <w:rFonts w:hint="eastAsia" w:ascii="宋体" w:hAnsi="宋体"/>
          <w:b w:val="0"/>
          <w:sz w:val="21"/>
          <w:szCs w:val="21"/>
        </w:rPr>
        <w:t>除招标人的原因外，投标人自行负责在踏勘现场中所发生的人员伤亡和财产损失。</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382" w:name="_Toc19689"/>
      <w:bookmarkStart w:id="383" w:name="_Toc25672"/>
      <w:bookmarkStart w:id="384" w:name="_Toc22865"/>
      <w:bookmarkStart w:id="385" w:name="_Toc481056260"/>
      <w:bookmarkStart w:id="386" w:name="_Toc13451"/>
      <w:bookmarkStart w:id="387" w:name="_Toc7760"/>
      <w:bookmarkStart w:id="388" w:name="_Toc29633"/>
      <w:bookmarkStart w:id="389" w:name="_Toc481050284"/>
      <w:bookmarkStart w:id="390" w:name="_Toc15355"/>
      <w:bookmarkStart w:id="391" w:name="_Toc30028"/>
      <w:bookmarkStart w:id="392" w:name="_Toc19373"/>
      <w:bookmarkStart w:id="393" w:name="_Toc6763"/>
      <w:bookmarkStart w:id="394" w:name="_Toc11577"/>
      <w:bookmarkStart w:id="395" w:name="_Toc12439"/>
      <w:bookmarkStart w:id="396" w:name="_Toc256519640"/>
      <w:r>
        <w:rPr>
          <w:rFonts w:hint="eastAsia" w:ascii="宋体" w:hAnsi="宋体"/>
          <w:b w:val="0"/>
          <w:sz w:val="21"/>
          <w:szCs w:val="21"/>
        </w:rPr>
        <w:t>招标人在踏勘现场中介绍的工程场地和相关的周边环境情况，供投标人在编制投标文件时参考，招标人不对投标人据此作出的判断和决策负责。</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397" w:name="_Toc254788465"/>
      <w:bookmarkStart w:id="398" w:name="_Toc9194"/>
      <w:bookmarkStart w:id="399" w:name="_Toc26048"/>
      <w:bookmarkStart w:id="400" w:name="_Toc1121"/>
      <w:bookmarkStart w:id="401" w:name="_Toc10179"/>
      <w:bookmarkStart w:id="402" w:name="_Toc24518"/>
      <w:bookmarkStart w:id="403" w:name="_Toc481056261"/>
      <w:bookmarkStart w:id="404" w:name="_Toc11861"/>
      <w:bookmarkStart w:id="405" w:name="_Toc18777"/>
      <w:bookmarkStart w:id="406" w:name="_Toc256519641"/>
      <w:bookmarkStart w:id="407" w:name="_Toc20458"/>
      <w:bookmarkStart w:id="408" w:name="_Toc24599"/>
      <w:bookmarkStart w:id="409" w:name="_Toc8602"/>
      <w:bookmarkStart w:id="410" w:name="_Toc481050285"/>
      <w:bookmarkStart w:id="411" w:name="_Toc23284"/>
      <w:bookmarkStart w:id="412" w:name="_Toc23660"/>
      <w:r>
        <w:rPr>
          <w:rFonts w:hint="eastAsia" w:ascii="宋体" w:hAnsi="宋体"/>
          <w:sz w:val="21"/>
          <w:szCs w:val="21"/>
        </w:rPr>
        <w:t>投标预备会</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413" w:name="_Toc16438"/>
      <w:bookmarkStart w:id="414" w:name="_Toc25259"/>
      <w:bookmarkStart w:id="415" w:name="_Toc481056262"/>
      <w:bookmarkStart w:id="416" w:name="_Toc4299"/>
      <w:bookmarkStart w:id="417" w:name="_Toc256519642"/>
      <w:bookmarkStart w:id="418" w:name="_Toc14614"/>
      <w:bookmarkStart w:id="419" w:name="_Toc26424"/>
      <w:bookmarkStart w:id="420" w:name="_Toc27039"/>
      <w:bookmarkStart w:id="421" w:name="_Toc31076"/>
      <w:bookmarkStart w:id="422" w:name="_Toc3626"/>
      <w:bookmarkStart w:id="423" w:name="_Toc2419"/>
      <w:bookmarkStart w:id="424" w:name="_Toc15252"/>
      <w:bookmarkStart w:id="425" w:name="_Toc1365"/>
      <w:bookmarkStart w:id="426" w:name="_Toc5206"/>
      <w:bookmarkStart w:id="427" w:name="_Toc481050286"/>
      <w:bookmarkStart w:id="428" w:name="_Toc12206"/>
      <w:bookmarkStart w:id="429" w:name="_Toc28522"/>
      <w:bookmarkStart w:id="430" w:name="_Toc10522"/>
      <w:bookmarkStart w:id="431" w:name="_Toc256519643"/>
      <w:r>
        <w:rPr>
          <w:rFonts w:hint="eastAsia" w:ascii="宋体" w:hAnsi="宋体"/>
          <w:b w:val="0"/>
          <w:sz w:val="21"/>
          <w:szCs w:val="21"/>
        </w:rPr>
        <w:t>投标人须知前附表规定召开投标预备会的，招标人按投标人须知前附表规定的时间和地点召开投标预备会，澄清投标人提出的问题。</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432" w:name="_Toc17132"/>
      <w:bookmarkStart w:id="433" w:name="_Toc2481"/>
      <w:bookmarkStart w:id="434" w:name="_Toc481056263"/>
      <w:bookmarkStart w:id="435" w:name="_Toc20859"/>
      <w:bookmarkStart w:id="436" w:name="_Toc3767"/>
      <w:bookmarkStart w:id="437" w:name="_Toc27822"/>
      <w:bookmarkStart w:id="438" w:name="_Toc24207"/>
      <w:bookmarkStart w:id="439" w:name="_Toc21519"/>
      <w:bookmarkStart w:id="440" w:name="_Toc3330"/>
      <w:bookmarkStart w:id="441" w:name="_Toc25846"/>
      <w:bookmarkStart w:id="442" w:name="_Toc481050287"/>
      <w:r>
        <w:rPr>
          <w:rFonts w:hint="eastAsia" w:ascii="宋体" w:hAnsi="宋体"/>
          <w:b w:val="0"/>
          <w:sz w:val="21"/>
          <w:szCs w:val="21"/>
        </w:rPr>
        <w:t>投标人应在投标人须知前附表规定的时间前，以书面形式将提出的问题送达招标代理人，以便招标人澄清。</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443" w:name="_Toc18164"/>
      <w:bookmarkStart w:id="444" w:name="_Toc481056264"/>
      <w:bookmarkStart w:id="445" w:name="_Toc6855"/>
      <w:bookmarkStart w:id="446" w:name="_Toc25757"/>
      <w:bookmarkStart w:id="447" w:name="_Toc481050288"/>
      <w:bookmarkStart w:id="448" w:name="_Toc12637"/>
      <w:bookmarkStart w:id="449" w:name="_Toc256519644"/>
      <w:bookmarkStart w:id="450" w:name="_Toc28956"/>
      <w:bookmarkStart w:id="451" w:name="_Toc14423"/>
      <w:bookmarkStart w:id="452" w:name="_Toc20837"/>
      <w:bookmarkStart w:id="453" w:name="_Toc9813"/>
      <w:bookmarkStart w:id="454" w:name="_Toc21003"/>
      <w:bookmarkStart w:id="455" w:name="_Toc8432"/>
      <w:bookmarkStart w:id="456" w:name="_Toc8374"/>
      <w:bookmarkStart w:id="457" w:name="_Toc1585"/>
      <w:r>
        <w:rPr>
          <w:rFonts w:hint="eastAsia" w:ascii="宋体" w:hAnsi="宋体"/>
          <w:b w:val="0"/>
          <w:sz w:val="21"/>
          <w:szCs w:val="21"/>
        </w:rPr>
        <w:t>招标人在投标人须知前附表规定的时间内，将对投标人所提问题的澄清，以书面方式通知所有购买招标文件的投标人。该澄清内容为招标文件的组成部分。</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458" w:name="_Toc7226"/>
      <w:bookmarkStart w:id="459" w:name="_Toc32446"/>
      <w:bookmarkStart w:id="460" w:name="_Toc254788466"/>
      <w:bookmarkStart w:id="461" w:name="_Toc18391"/>
      <w:bookmarkStart w:id="462" w:name="_Toc481056265"/>
      <w:bookmarkStart w:id="463" w:name="_Toc15826"/>
      <w:bookmarkStart w:id="464" w:name="_Toc12106"/>
      <w:bookmarkStart w:id="465" w:name="_Toc19948"/>
      <w:bookmarkStart w:id="466" w:name="_Toc90"/>
      <w:bookmarkStart w:id="467" w:name="_Toc13519"/>
      <w:bookmarkStart w:id="468" w:name="_Toc1812"/>
      <w:bookmarkStart w:id="469" w:name="_Toc481050289"/>
      <w:bookmarkStart w:id="470" w:name="_Toc9108"/>
      <w:bookmarkStart w:id="471" w:name="_Toc14212"/>
      <w:bookmarkStart w:id="472" w:name="_Toc256519645"/>
      <w:bookmarkStart w:id="473" w:name="_Toc7250"/>
      <w:r>
        <w:rPr>
          <w:rFonts w:hint="eastAsia" w:ascii="宋体" w:hAnsi="宋体"/>
          <w:sz w:val="21"/>
          <w:szCs w:val="21"/>
        </w:rPr>
        <w:t>分包</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spacing w:line="440" w:lineRule="exact"/>
        <w:ind w:firstLine="457" w:firstLineChars="218"/>
        <w:outlineLvl w:val="9"/>
        <w:rPr>
          <w:rFonts w:ascii="宋体" w:hAnsi="宋体" w:cs="仿宋_GB2312"/>
          <w:kern w:val="0"/>
          <w:szCs w:val="21"/>
        </w:rPr>
      </w:pPr>
      <w:r>
        <w:rPr>
          <w:rFonts w:hint="eastAsia" w:ascii="宋体" w:hAnsi="宋体"/>
          <w:kern w:val="0"/>
          <w:szCs w:val="21"/>
        </w:rPr>
        <w:t>投标人拟在中标后将中标项目的部分非主体、非关键性工作进行分包的，应符合投标人须知前附表规定的分包内容、分包金额和接受分包的第三人资质要求等限制性条件</w:t>
      </w:r>
      <w:r>
        <w:rPr>
          <w:rFonts w:hint="eastAsia" w:ascii="宋体" w:hAnsi="宋体"/>
          <w:szCs w:val="21"/>
        </w:rPr>
        <w:t>。</w:t>
      </w:r>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474" w:name="_Toc8158"/>
      <w:bookmarkStart w:id="475" w:name="_Toc2609"/>
      <w:bookmarkStart w:id="476" w:name="_Toc2537"/>
      <w:bookmarkStart w:id="477" w:name="_Toc22220"/>
      <w:bookmarkStart w:id="478" w:name="_Toc30632"/>
      <w:bookmarkStart w:id="479" w:name="_Toc12829"/>
      <w:bookmarkStart w:id="480" w:name="_Toc481056266"/>
      <w:bookmarkStart w:id="481" w:name="_Toc22685"/>
      <w:bookmarkStart w:id="482" w:name="_Toc566"/>
      <w:bookmarkStart w:id="483" w:name="_Toc20477"/>
      <w:bookmarkStart w:id="484" w:name="_Toc254788467"/>
      <w:bookmarkStart w:id="485" w:name="_Toc256519646"/>
      <w:bookmarkStart w:id="486" w:name="_Toc481050290"/>
      <w:bookmarkStart w:id="487" w:name="_Toc9390"/>
      <w:bookmarkStart w:id="488" w:name="_Toc21860"/>
      <w:bookmarkStart w:id="489" w:name="_Toc29535"/>
      <w:r>
        <w:rPr>
          <w:rFonts w:hint="eastAsia" w:ascii="宋体" w:hAnsi="宋体"/>
          <w:sz w:val="21"/>
          <w:szCs w:val="21"/>
        </w:rPr>
        <w:t>偏离</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pPr>
        <w:spacing w:line="447" w:lineRule="exact"/>
        <w:ind w:firstLine="359" w:firstLineChars="171"/>
        <w:outlineLvl w:val="9"/>
        <w:rPr>
          <w:rFonts w:ascii="宋体" w:hAnsi="宋体"/>
          <w:szCs w:val="21"/>
        </w:rPr>
      </w:pPr>
      <w:r>
        <w:rPr>
          <w:rFonts w:hint="eastAsia" w:ascii="宋体" w:hAnsi="宋体"/>
          <w:szCs w:val="21"/>
        </w:rPr>
        <w:t>投标人须知前附表允许投标文件偏离招标文件某些要求的，偏离应当符合招标文件规定的偏离范围和幅度。</w:t>
      </w:r>
    </w:p>
    <w:p>
      <w:pPr>
        <w:spacing w:line="447" w:lineRule="exact"/>
        <w:ind w:firstLine="420" w:firstLineChars="200"/>
        <w:outlineLvl w:val="9"/>
        <w:rPr>
          <w:rFonts w:ascii="宋体" w:hAnsi="宋体"/>
          <w:szCs w:val="21"/>
        </w:rPr>
      </w:pPr>
      <w:r>
        <w:rPr>
          <w:rFonts w:hint="eastAsia" w:ascii="宋体" w:hAnsi="宋体"/>
          <w:szCs w:val="21"/>
        </w:rPr>
        <w:t>偏离即偏差，偏差分重大偏差和细微偏差。第三章评标办法所列的评审标准均属于重大偏差，投标文件有违反所述情形之一的，视为对招标文件未做出实质响应，按废标处理。</w:t>
      </w:r>
    </w:p>
    <w:p>
      <w:pPr>
        <w:spacing w:line="440" w:lineRule="exact"/>
        <w:ind w:firstLine="457" w:firstLineChars="218"/>
        <w:outlineLvl w:val="9"/>
        <w:rPr>
          <w:rFonts w:ascii="宋体" w:hAnsi="宋体"/>
          <w:szCs w:val="21"/>
        </w:rPr>
      </w:pPr>
      <w:r>
        <w:rPr>
          <w:rFonts w:hint="eastAsia" w:ascii="宋体" w:hAnsi="宋体"/>
          <w:szCs w:val="21"/>
        </w:rPr>
        <w:t>细微偏差是指投标文件在实质上响应招标文件要求，但在个别地方存在遗漏或者提供了不完整的技术信息和数据等情况，并且补正这些遗漏或者不完整不会对其他投标人造成不公平的结果。细微偏差不影响投标文件的有效性。评标委员会可书面要求存在细微偏差的投标人书面澄清。</w:t>
      </w:r>
    </w:p>
    <w:p>
      <w:pPr>
        <w:pStyle w:val="16"/>
        <w:numPr>
          <w:ilvl w:val="0"/>
          <w:numId w:val="1"/>
        </w:numPr>
        <w:spacing w:before="0" w:after="0" w:line="440" w:lineRule="exact"/>
        <w:ind w:right="-1031" w:rightChars="-491"/>
        <w:jc w:val="both"/>
        <w:outlineLvl w:val="0"/>
        <w:rPr>
          <w:rFonts w:ascii="宋体" w:hAnsi="宋体"/>
          <w:sz w:val="21"/>
          <w:szCs w:val="21"/>
        </w:rPr>
      </w:pPr>
      <w:bookmarkStart w:id="490" w:name="_Toc20814"/>
      <w:bookmarkStart w:id="491" w:name="_Toc24167"/>
      <w:bookmarkStart w:id="492" w:name="_Toc256519647"/>
      <w:bookmarkStart w:id="493" w:name="_Toc6660"/>
      <w:bookmarkStart w:id="494" w:name="_Toc17986"/>
      <w:bookmarkStart w:id="495" w:name="_Toc481056267"/>
      <w:bookmarkStart w:id="496" w:name="_Toc15775"/>
      <w:bookmarkStart w:id="497" w:name="_Toc481050291"/>
      <w:bookmarkStart w:id="498" w:name="_Toc8160"/>
      <w:bookmarkStart w:id="499" w:name="_Toc2912"/>
      <w:bookmarkStart w:id="500" w:name="_Toc807"/>
      <w:bookmarkStart w:id="501" w:name="_Toc254788468"/>
      <w:r>
        <w:rPr>
          <w:rFonts w:hint="eastAsia" w:ascii="宋体" w:hAnsi="宋体"/>
          <w:sz w:val="21"/>
          <w:szCs w:val="21"/>
        </w:rPr>
        <w:t>招标文件</w:t>
      </w:r>
      <w:bookmarkEnd w:id="490"/>
      <w:bookmarkEnd w:id="491"/>
      <w:bookmarkEnd w:id="492"/>
      <w:bookmarkEnd w:id="493"/>
      <w:bookmarkEnd w:id="494"/>
      <w:bookmarkEnd w:id="495"/>
      <w:bookmarkEnd w:id="496"/>
      <w:bookmarkEnd w:id="497"/>
      <w:bookmarkEnd w:id="498"/>
      <w:bookmarkEnd w:id="499"/>
      <w:bookmarkEnd w:id="500"/>
      <w:bookmarkEnd w:id="501"/>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502" w:name="_Toc256519648"/>
      <w:bookmarkStart w:id="503" w:name="_Toc8384"/>
      <w:bookmarkStart w:id="504" w:name="_Toc4422"/>
      <w:bookmarkStart w:id="505" w:name="_Toc4610"/>
      <w:bookmarkStart w:id="506" w:name="_Toc94"/>
      <w:bookmarkStart w:id="507" w:name="_Toc25289"/>
      <w:bookmarkStart w:id="508" w:name="_Toc10355"/>
      <w:bookmarkStart w:id="509" w:name="_Toc254788469"/>
      <w:bookmarkStart w:id="510" w:name="_Toc22363"/>
      <w:bookmarkStart w:id="511" w:name="_Toc26599"/>
      <w:bookmarkStart w:id="512" w:name="_Toc10357"/>
      <w:bookmarkStart w:id="513" w:name="_Toc481050292"/>
      <w:bookmarkStart w:id="514" w:name="_Toc8130"/>
      <w:bookmarkStart w:id="515" w:name="_Toc6080"/>
      <w:bookmarkStart w:id="516" w:name="_Toc15768"/>
      <w:bookmarkStart w:id="517" w:name="_Toc481056268"/>
      <w:r>
        <w:rPr>
          <w:rFonts w:hint="eastAsia" w:ascii="宋体" w:hAnsi="宋体"/>
          <w:sz w:val="21"/>
          <w:szCs w:val="21"/>
        </w:rPr>
        <w:t>招标文件的组成</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pPr>
        <w:spacing w:line="440" w:lineRule="exact"/>
        <w:ind w:firstLine="457" w:firstLineChars="218"/>
        <w:outlineLvl w:val="9"/>
        <w:rPr>
          <w:rFonts w:ascii="宋体" w:hAnsi="宋体"/>
          <w:szCs w:val="21"/>
        </w:rPr>
      </w:pPr>
      <w:r>
        <w:rPr>
          <w:rFonts w:hint="eastAsia" w:ascii="宋体" w:hAnsi="宋体"/>
          <w:szCs w:val="21"/>
        </w:rPr>
        <w:t xml:space="preserve">本招标文件包括： </w:t>
      </w:r>
    </w:p>
    <w:p>
      <w:pPr>
        <w:numPr>
          <w:ilvl w:val="0"/>
          <w:numId w:val="2"/>
        </w:numPr>
        <w:tabs>
          <w:tab w:val="clear" w:pos="0"/>
        </w:tabs>
        <w:spacing w:line="440" w:lineRule="exact"/>
        <w:ind w:left="525" w:leftChars="250"/>
        <w:outlineLvl w:val="9"/>
        <w:rPr>
          <w:rFonts w:ascii="宋体" w:hAnsi="宋体"/>
          <w:szCs w:val="21"/>
        </w:rPr>
      </w:pPr>
      <w:r>
        <w:rPr>
          <w:rFonts w:hint="eastAsia" w:ascii="宋体" w:hAnsi="宋体"/>
          <w:szCs w:val="21"/>
        </w:rPr>
        <w:t>招标公告；</w:t>
      </w:r>
    </w:p>
    <w:p>
      <w:pPr>
        <w:numPr>
          <w:ilvl w:val="0"/>
          <w:numId w:val="2"/>
        </w:numPr>
        <w:tabs>
          <w:tab w:val="clear" w:pos="0"/>
        </w:tabs>
        <w:spacing w:line="440" w:lineRule="exact"/>
        <w:ind w:left="525" w:leftChars="250"/>
        <w:outlineLvl w:val="9"/>
        <w:rPr>
          <w:rFonts w:ascii="宋体" w:hAnsi="宋体"/>
          <w:szCs w:val="21"/>
        </w:rPr>
      </w:pPr>
      <w:r>
        <w:rPr>
          <w:rFonts w:hint="eastAsia" w:ascii="宋体" w:hAnsi="宋体"/>
          <w:szCs w:val="21"/>
        </w:rPr>
        <w:t>投标人须知；</w:t>
      </w:r>
    </w:p>
    <w:p>
      <w:pPr>
        <w:numPr>
          <w:ilvl w:val="0"/>
          <w:numId w:val="2"/>
        </w:numPr>
        <w:tabs>
          <w:tab w:val="clear" w:pos="0"/>
        </w:tabs>
        <w:spacing w:line="440" w:lineRule="exact"/>
        <w:ind w:left="525" w:leftChars="250"/>
        <w:outlineLvl w:val="9"/>
        <w:rPr>
          <w:rFonts w:ascii="宋体" w:hAnsi="宋体"/>
          <w:szCs w:val="21"/>
        </w:rPr>
      </w:pPr>
      <w:r>
        <w:rPr>
          <w:rFonts w:hint="eastAsia" w:ascii="宋体" w:hAnsi="宋体"/>
          <w:szCs w:val="21"/>
        </w:rPr>
        <w:t xml:space="preserve">评标办法； </w:t>
      </w:r>
    </w:p>
    <w:p>
      <w:pPr>
        <w:numPr>
          <w:ilvl w:val="0"/>
          <w:numId w:val="2"/>
        </w:numPr>
        <w:tabs>
          <w:tab w:val="clear" w:pos="0"/>
        </w:tabs>
        <w:spacing w:line="440" w:lineRule="exact"/>
        <w:ind w:left="525" w:leftChars="250"/>
        <w:outlineLvl w:val="9"/>
        <w:rPr>
          <w:rFonts w:ascii="宋体" w:hAnsi="宋体"/>
          <w:szCs w:val="21"/>
        </w:rPr>
      </w:pPr>
      <w:r>
        <w:rPr>
          <w:rFonts w:hint="eastAsia" w:ascii="宋体" w:hAnsi="宋体"/>
          <w:szCs w:val="21"/>
        </w:rPr>
        <w:t>合同条款及格式；</w:t>
      </w:r>
    </w:p>
    <w:p>
      <w:pPr>
        <w:numPr>
          <w:ilvl w:val="0"/>
          <w:numId w:val="2"/>
        </w:numPr>
        <w:tabs>
          <w:tab w:val="clear" w:pos="0"/>
        </w:tabs>
        <w:spacing w:line="440" w:lineRule="exact"/>
        <w:ind w:left="525" w:leftChars="250"/>
        <w:outlineLvl w:val="9"/>
      </w:pPr>
      <w:r>
        <w:rPr>
          <w:rFonts w:hint="eastAsia" w:ascii="宋体" w:hAnsi="宋体"/>
          <w:szCs w:val="21"/>
          <w:lang w:val="en-US" w:eastAsia="zh-CN"/>
        </w:rPr>
        <w:t>报价编制说明；</w:t>
      </w:r>
    </w:p>
    <w:p>
      <w:pPr>
        <w:numPr>
          <w:ilvl w:val="0"/>
          <w:numId w:val="2"/>
        </w:numPr>
        <w:tabs>
          <w:tab w:val="clear" w:pos="0"/>
        </w:tabs>
        <w:spacing w:line="440" w:lineRule="exact"/>
        <w:ind w:left="525" w:leftChars="250"/>
        <w:outlineLvl w:val="9"/>
        <w:rPr>
          <w:rFonts w:ascii="宋体" w:hAnsi="宋体"/>
          <w:szCs w:val="21"/>
        </w:rPr>
      </w:pPr>
      <w:r>
        <w:rPr>
          <w:rFonts w:hint="eastAsia" w:ascii="宋体" w:hAnsi="宋体" w:cs="Arial"/>
          <w:szCs w:val="28"/>
          <w:lang w:val="en-US" w:eastAsia="zh-CN"/>
        </w:rPr>
        <w:t>技术标准和要求；</w:t>
      </w:r>
    </w:p>
    <w:p>
      <w:pPr>
        <w:numPr>
          <w:ilvl w:val="0"/>
          <w:numId w:val="2"/>
        </w:numPr>
        <w:tabs>
          <w:tab w:val="clear" w:pos="0"/>
        </w:tabs>
        <w:spacing w:line="440" w:lineRule="exact"/>
        <w:ind w:left="525" w:leftChars="250"/>
        <w:outlineLvl w:val="9"/>
        <w:rPr>
          <w:rFonts w:ascii="宋体" w:hAnsi="宋体"/>
          <w:szCs w:val="21"/>
        </w:rPr>
      </w:pPr>
      <w:r>
        <w:rPr>
          <w:rFonts w:hint="eastAsia" w:ascii="宋体" w:hAnsi="宋体"/>
          <w:szCs w:val="21"/>
        </w:rPr>
        <w:t xml:space="preserve">投标文件格式； </w:t>
      </w:r>
    </w:p>
    <w:p>
      <w:pPr>
        <w:spacing w:line="440" w:lineRule="exact"/>
        <w:ind w:firstLine="210" w:firstLineChars="100"/>
        <w:outlineLvl w:val="9"/>
        <w:rPr>
          <w:rFonts w:ascii="宋体" w:hAnsi="宋体"/>
          <w:szCs w:val="21"/>
        </w:rPr>
      </w:pPr>
      <w:r>
        <w:rPr>
          <w:rFonts w:hint="eastAsia" w:ascii="宋体" w:hAnsi="宋体"/>
          <w:szCs w:val="21"/>
        </w:rPr>
        <w:t>根据本章第 1.10 款、1.4.3款、第 2.2 款和第2.3款对招标文件给出的内容、澄清、修改，构成招标文件的组成部分</w:t>
      </w:r>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518" w:name="_Toc11289"/>
      <w:bookmarkStart w:id="519" w:name="_Toc27237"/>
      <w:bookmarkStart w:id="520" w:name="_Toc481056269"/>
      <w:bookmarkStart w:id="521" w:name="_Toc24733"/>
      <w:bookmarkStart w:id="522" w:name="_Toc18505"/>
      <w:bookmarkStart w:id="523" w:name="_Toc254788470"/>
      <w:bookmarkStart w:id="524" w:name="_Toc10968"/>
      <w:bookmarkStart w:id="525" w:name="_Toc20912"/>
      <w:bookmarkStart w:id="526" w:name="_Toc29310"/>
      <w:bookmarkStart w:id="527" w:name="_Toc16055"/>
      <w:bookmarkStart w:id="528" w:name="_Toc31912"/>
      <w:bookmarkStart w:id="529" w:name="_Toc12312"/>
      <w:bookmarkStart w:id="530" w:name="_Toc256519649"/>
      <w:bookmarkStart w:id="531" w:name="_Toc481050293"/>
      <w:bookmarkStart w:id="532" w:name="_Toc32551"/>
      <w:bookmarkStart w:id="533" w:name="_Toc27095"/>
      <w:r>
        <w:rPr>
          <w:rFonts w:hint="eastAsia" w:ascii="宋体" w:hAnsi="宋体"/>
          <w:sz w:val="21"/>
          <w:szCs w:val="21"/>
        </w:rPr>
        <w:t>招标文件的澄清</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534" w:name="_Toc31977"/>
      <w:bookmarkStart w:id="535" w:name="_Toc481056270"/>
      <w:bookmarkStart w:id="536" w:name="_Toc16424"/>
      <w:bookmarkStart w:id="537" w:name="_Toc6202"/>
      <w:bookmarkStart w:id="538" w:name="_Toc19901"/>
      <w:bookmarkStart w:id="539" w:name="_Toc7311"/>
      <w:bookmarkStart w:id="540" w:name="_Toc481050294"/>
      <w:bookmarkStart w:id="541" w:name="_Toc27935"/>
      <w:bookmarkStart w:id="542" w:name="_Toc256519650"/>
      <w:bookmarkStart w:id="543" w:name="_Toc11086"/>
      <w:bookmarkStart w:id="544" w:name="_Toc19700"/>
      <w:bookmarkStart w:id="545" w:name="_Toc30197"/>
      <w:bookmarkStart w:id="546" w:name="_Toc15744"/>
      <w:bookmarkStart w:id="547" w:name="_Toc16563"/>
      <w:bookmarkStart w:id="548" w:name="_Toc2120"/>
      <w:r>
        <w:rPr>
          <w:rFonts w:hint="eastAsia" w:ascii="宋体" w:hAnsi="宋体"/>
          <w:b w:val="0"/>
          <w:sz w:val="21"/>
          <w:szCs w:val="21"/>
        </w:rPr>
        <w:t>投标人应仔细阅读和检查招标文件的全部内容。如发现缺页或附件不全，应及时向招标人提出，以便补齐。如有疑问，应在投标人须知前附表规定的时间前以书面形式（包括信函、电报、传真、邮件等可以有形地表现所载内容的形式，下同），要求招标人对招标文件予以澄清。</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549" w:name="_Toc18746"/>
      <w:bookmarkStart w:id="550" w:name="_Toc256519651"/>
      <w:bookmarkStart w:id="551" w:name="_Toc2031"/>
      <w:bookmarkStart w:id="552" w:name="_Toc10453"/>
      <w:bookmarkStart w:id="553" w:name="_Toc13384"/>
      <w:bookmarkStart w:id="554" w:name="_Toc13552"/>
      <w:bookmarkStart w:id="555" w:name="_Toc17661"/>
      <w:bookmarkStart w:id="556" w:name="_Toc7748"/>
      <w:bookmarkStart w:id="557" w:name="_Toc12856"/>
      <w:bookmarkStart w:id="558" w:name="_Toc25897"/>
      <w:bookmarkStart w:id="559" w:name="_Toc17493"/>
      <w:bookmarkStart w:id="560" w:name="_Toc481056271"/>
      <w:bookmarkStart w:id="561" w:name="_Toc481050295"/>
      <w:bookmarkStart w:id="562" w:name="_Toc5905"/>
      <w:bookmarkStart w:id="563" w:name="_Toc10281"/>
      <w:r>
        <w:rPr>
          <w:rFonts w:hint="eastAsia" w:ascii="宋体" w:hAnsi="宋体"/>
          <w:b w:val="0"/>
          <w:sz w:val="21"/>
          <w:szCs w:val="21"/>
        </w:rPr>
        <w:t>招标文件的澄清将在投标人须知前附表规定的投标截止时间15天前以书面形式发给所有购买招标文件的投标人，但不指明澄清问题的来源。如果澄清发出的时间距投标截止时间不足 15 天，相应延长投标截止时间。</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564" w:name="_Toc27009"/>
      <w:bookmarkStart w:id="565" w:name="_Toc27886"/>
      <w:bookmarkStart w:id="566" w:name="_Toc481056272"/>
      <w:bookmarkStart w:id="567" w:name="_Toc10894"/>
      <w:bookmarkStart w:id="568" w:name="_Toc6454"/>
      <w:bookmarkStart w:id="569" w:name="_Toc30859"/>
      <w:bookmarkStart w:id="570" w:name="_Toc29490"/>
      <w:bookmarkStart w:id="571" w:name="_Toc4765"/>
      <w:bookmarkStart w:id="572" w:name="_Toc7041"/>
      <w:bookmarkStart w:id="573" w:name="_Toc256519652"/>
      <w:bookmarkStart w:id="574" w:name="_Toc31756"/>
      <w:bookmarkStart w:id="575" w:name="_Toc225"/>
      <w:bookmarkStart w:id="576" w:name="_Toc26065"/>
      <w:bookmarkStart w:id="577" w:name="_Toc13518"/>
      <w:bookmarkStart w:id="578" w:name="_Toc481050296"/>
      <w:r>
        <w:rPr>
          <w:rFonts w:hint="eastAsia" w:ascii="宋体" w:hAnsi="宋体"/>
          <w:b w:val="0"/>
          <w:sz w:val="21"/>
          <w:szCs w:val="21"/>
        </w:rPr>
        <w:t>投标人在收到澄清后，应在投标人须知前附表规定的时间内以书面形式通知招标人，确认已收到该澄清。</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579" w:name="_Toc481056273"/>
      <w:bookmarkStart w:id="580" w:name="_Toc6671"/>
      <w:bookmarkStart w:id="581" w:name="_Toc1248"/>
      <w:bookmarkStart w:id="582" w:name="_Toc15972"/>
      <w:bookmarkStart w:id="583" w:name="_Toc26550"/>
      <w:bookmarkStart w:id="584" w:name="_Toc481050297"/>
      <w:bookmarkStart w:id="585" w:name="_Toc23597"/>
      <w:bookmarkStart w:id="586" w:name="_Toc5834"/>
      <w:bookmarkStart w:id="587" w:name="_Toc24554"/>
      <w:bookmarkStart w:id="588" w:name="_Toc13117"/>
      <w:bookmarkStart w:id="589" w:name="_Toc12873"/>
      <w:bookmarkStart w:id="590" w:name="_Toc2547"/>
      <w:bookmarkStart w:id="591" w:name="_Toc7052"/>
      <w:bookmarkStart w:id="592" w:name="_Toc29830"/>
      <w:r>
        <w:rPr>
          <w:rFonts w:hint="eastAsia" w:ascii="宋体" w:hAnsi="宋体"/>
          <w:b w:val="0"/>
          <w:sz w:val="21"/>
          <w:szCs w:val="21"/>
        </w:rPr>
        <w:t>投标人若认为本次招标过程有违反国家相关法律法规规定的请于递交投标文件的截止日10日前以书面形式向招标人及招标代理机构提出异议。</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593" w:name="_Toc19804"/>
      <w:bookmarkStart w:id="594" w:name="_Toc15187"/>
      <w:bookmarkStart w:id="595" w:name="_Toc13277"/>
      <w:bookmarkStart w:id="596" w:name="_Toc8786"/>
      <w:bookmarkStart w:id="597" w:name="_Toc5687"/>
      <w:bookmarkStart w:id="598" w:name="_Toc14522"/>
      <w:bookmarkStart w:id="599" w:name="_Toc20548"/>
      <w:bookmarkStart w:id="600" w:name="_Toc481050298"/>
      <w:bookmarkStart w:id="601" w:name="_Toc256519653"/>
      <w:bookmarkStart w:id="602" w:name="_Toc31616"/>
      <w:bookmarkStart w:id="603" w:name="_Toc29734"/>
      <w:bookmarkStart w:id="604" w:name="_Toc481056274"/>
      <w:bookmarkStart w:id="605" w:name="_Toc23084"/>
      <w:bookmarkStart w:id="606" w:name="_Toc254788471"/>
      <w:bookmarkStart w:id="607" w:name="_Toc28168"/>
      <w:bookmarkStart w:id="608" w:name="_Toc1033"/>
      <w:r>
        <w:rPr>
          <w:rFonts w:hint="eastAsia" w:ascii="宋体" w:hAnsi="宋体"/>
          <w:sz w:val="21"/>
          <w:szCs w:val="21"/>
        </w:rPr>
        <w:t>招标文件的修改</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609" w:name="_Toc25467"/>
      <w:bookmarkStart w:id="610" w:name="_Toc30419"/>
      <w:bookmarkStart w:id="611" w:name="_Toc481050299"/>
      <w:bookmarkStart w:id="612" w:name="_Toc481056275"/>
      <w:bookmarkStart w:id="613" w:name="_Toc28540"/>
      <w:bookmarkStart w:id="614" w:name="_Toc12950"/>
      <w:bookmarkStart w:id="615" w:name="_Toc20952"/>
      <w:bookmarkStart w:id="616" w:name="_Toc32545"/>
      <w:bookmarkStart w:id="617" w:name="_Toc10450"/>
      <w:bookmarkStart w:id="618" w:name="_Toc21405"/>
      <w:bookmarkStart w:id="619" w:name="_Toc29276"/>
      <w:bookmarkStart w:id="620" w:name="_Toc256519654"/>
      <w:bookmarkStart w:id="621" w:name="_Toc11047"/>
      <w:bookmarkStart w:id="622" w:name="_Toc4782"/>
      <w:bookmarkStart w:id="623" w:name="_Toc15686"/>
      <w:r>
        <w:rPr>
          <w:rFonts w:hint="eastAsia" w:ascii="宋体" w:hAnsi="宋体"/>
          <w:b w:val="0"/>
          <w:sz w:val="21"/>
          <w:szCs w:val="21"/>
        </w:rPr>
        <w:t>在投标截止时间 15天前，招标人可以书面形式修改招标文件，并通知所有已购买招标文件的投标人。如果修改招标文件的时间距投标截止时间不足 15 天，相应延长投标截止时间。</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624" w:name="_Toc256519655"/>
      <w:bookmarkStart w:id="625" w:name="_Toc11477"/>
      <w:bookmarkStart w:id="626" w:name="_Toc29812"/>
      <w:bookmarkStart w:id="627" w:name="_Toc9168"/>
      <w:bookmarkStart w:id="628" w:name="_Toc20955"/>
      <w:bookmarkStart w:id="629" w:name="_Toc481050300"/>
      <w:bookmarkStart w:id="630" w:name="_Toc30524"/>
      <w:bookmarkStart w:id="631" w:name="_Toc481056276"/>
      <w:bookmarkStart w:id="632" w:name="_Toc4168"/>
      <w:bookmarkStart w:id="633" w:name="_Toc22719"/>
      <w:bookmarkStart w:id="634" w:name="_Toc22660"/>
      <w:bookmarkStart w:id="635" w:name="_Toc23532"/>
      <w:bookmarkStart w:id="636" w:name="_Toc1209"/>
      <w:bookmarkStart w:id="637" w:name="_Toc20392"/>
      <w:bookmarkStart w:id="638" w:name="_Toc23644"/>
      <w:r>
        <w:rPr>
          <w:rFonts w:hint="eastAsia" w:ascii="宋体" w:hAnsi="宋体"/>
          <w:b w:val="0"/>
          <w:sz w:val="21"/>
          <w:szCs w:val="21"/>
        </w:rPr>
        <w:t>投标人收到修改内容后，应在投标人须知前附表规定的时间内以书面形式通知招标人，确认已收到该修改。</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pPr>
        <w:pStyle w:val="16"/>
        <w:numPr>
          <w:ilvl w:val="0"/>
          <w:numId w:val="1"/>
        </w:numPr>
        <w:spacing w:before="0" w:after="0" w:line="440" w:lineRule="exact"/>
        <w:ind w:right="-1031" w:rightChars="-491"/>
        <w:jc w:val="both"/>
        <w:outlineLvl w:val="0"/>
        <w:rPr>
          <w:rFonts w:ascii="宋体" w:hAnsi="宋体"/>
          <w:sz w:val="21"/>
          <w:szCs w:val="21"/>
        </w:rPr>
      </w:pPr>
      <w:bookmarkStart w:id="639" w:name="_Toc16045"/>
      <w:bookmarkStart w:id="640" w:name="_Toc481056277"/>
      <w:bookmarkStart w:id="641" w:name="_Toc31959"/>
      <w:bookmarkStart w:id="642" w:name="_Toc10383"/>
      <w:bookmarkStart w:id="643" w:name="_Toc28111"/>
      <w:bookmarkStart w:id="644" w:name="_Toc26384"/>
      <w:bookmarkStart w:id="645" w:name="_Toc256519656"/>
      <w:bookmarkStart w:id="646" w:name="_Toc28248"/>
      <w:bookmarkStart w:id="647" w:name="_Toc24412"/>
      <w:bookmarkStart w:id="648" w:name="_Toc254788472"/>
      <w:bookmarkStart w:id="649" w:name="_Toc481050301"/>
      <w:bookmarkStart w:id="650" w:name="_Toc10852"/>
      <w:r>
        <w:rPr>
          <w:rFonts w:hint="eastAsia" w:ascii="宋体" w:hAnsi="宋体"/>
          <w:sz w:val="21"/>
          <w:szCs w:val="21"/>
        </w:rPr>
        <w:t>投标文件</w:t>
      </w:r>
      <w:bookmarkEnd w:id="639"/>
      <w:bookmarkEnd w:id="640"/>
      <w:bookmarkEnd w:id="641"/>
      <w:bookmarkEnd w:id="642"/>
      <w:bookmarkEnd w:id="643"/>
      <w:bookmarkEnd w:id="644"/>
      <w:bookmarkEnd w:id="645"/>
      <w:bookmarkEnd w:id="646"/>
      <w:bookmarkEnd w:id="647"/>
      <w:bookmarkEnd w:id="648"/>
      <w:bookmarkEnd w:id="649"/>
      <w:bookmarkEnd w:id="650"/>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651" w:name="_Toc481056278"/>
      <w:bookmarkStart w:id="652" w:name="_Toc24085"/>
      <w:bookmarkStart w:id="653" w:name="_Toc19047"/>
      <w:bookmarkStart w:id="654" w:name="_Toc2410"/>
      <w:bookmarkStart w:id="655" w:name="_Toc18994"/>
      <w:bookmarkStart w:id="656" w:name="_Toc254788473"/>
      <w:bookmarkStart w:id="657" w:name="_Toc5104"/>
      <w:bookmarkStart w:id="658" w:name="_Toc481050302"/>
      <w:bookmarkStart w:id="659" w:name="_Toc29066"/>
      <w:bookmarkStart w:id="660" w:name="_Toc7389"/>
      <w:bookmarkStart w:id="661" w:name="_Toc256519657"/>
      <w:bookmarkStart w:id="662" w:name="_Toc5713"/>
      <w:bookmarkStart w:id="663" w:name="_Toc19028"/>
      <w:bookmarkStart w:id="664" w:name="_Toc8105"/>
      <w:bookmarkStart w:id="665" w:name="_Toc8950"/>
      <w:bookmarkStart w:id="666" w:name="_Toc640"/>
      <w:r>
        <w:rPr>
          <w:rFonts w:hint="eastAsia" w:ascii="宋体" w:hAnsi="宋体"/>
          <w:sz w:val="21"/>
          <w:szCs w:val="21"/>
        </w:rPr>
        <w:t>投标文件的组成</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667" w:name="_Toc23380"/>
      <w:bookmarkStart w:id="668" w:name="_Toc16543"/>
      <w:bookmarkStart w:id="669" w:name="_Toc1576"/>
      <w:bookmarkStart w:id="670" w:name="_Toc6456"/>
      <w:bookmarkStart w:id="671" w:name="_Toc481056279"/>
      <w:bookmarkStart w:id="672" w:name="_Toc7146"/>
      <w:bookmarkStart w:id="673" w:name="_Toc11261"/>
      <w:bookmarkStart w:id="674" w:name="_Toc30727"/>
      <w:bookmarkStart w:id="675" w:name="_Toc4929"/>
      <w:bookmarkStart w:id="676" w:name="_Toc4290"/>
      <w:bookmarkStart w:id="677" w:name="_Toc481050303"/>
      <w:bookmarkStart w:id="678" w:name="_Toc256519659"/>
      <w:bookmarkStart w:id="679" w:name="_Toc254788474"/>
      <w:r>
        <w:rPr>
          <w:rFonts w:hint="eastAsia" w:ascii="宋体" w:hAnsi="宋体"/>
          <w:b w:val="0"/>
          <w:sz w:val="21"/>
          <w:szCs w:val="21"/>
        </w:rPr>
        <w:t>投标文件应包括下列内容：</w:t>
      </w:r>
      <w:bookmarkEnd w:id="667"/>
      <w:bookmarkEnd w:id="668"/>
      <w:bookmarkEnd w:id="669"/>
      <w:bookmarkEnd w:id="670"/>
      <w:bookmarkEnd w:id="671"/>
      <w:bookmarkEnd w:id="672"/>
      <w:bookmarkEnd w:id="673"/>
      <w:bookmarkEnd w:id="674"/>
      <w:bookmarkEnd w:id="675"/>
      <w:bookmarkEnd w:id="676"/>
      <w:bookmarkEnd w:id="677"/>
    </w:p>
    <w:p>
      <w:pPr>
        <w:spacing w:line="360" w:lineRule="auto"/>
        <w:ind w:firstLine="840" w:firstLineChars="400"/>
        <w:outlineLvl w:val="9"/>
        <w:rPr>
          <w:rFonts w:ascii="宋体" w:hAnsi="宋体" w:cs="宋体"/>
        </w:rPr>
      </w:pPr>
      <w:r>
        <w:rPr>
          <w:rFonts w:hint="eastAsia" w:ascii="宋体" w:hAnsi="宋体" w:cs="宋体"/>
        </w:rPr>
        <w:t>一、投标函及投标函附录</w:t>
      </w:r>
    </w:p>
    <w:p>
      <w:pPr>
        <w:spacing w:line="360" w:lineRule="auto"/>
        <w:ind w:firstLine="840" w:firstLineChars="400"/>
        <w:outlineLvl w:val="9"/>
        <w:rPr>
          <w:rFonts w:ascii="宋体" w:hAnsi="宋体" w:cs="宋体"/>
        </w:rPr>
      </w:pPr>
      <w:r>
        <w:rPr>
          <w:rFonts w:hint="eastAsia" w:ascii="宋体" w:hAnsi="宋体" w:cs="宋体"/>
        </w:rPr>
        <w:t>二、法定代表人身份证明</w:t>
      </w:r>
    </w:p>
    <w:p>
      <w:pPr>
        <w:spacing w:line="360" w:lineRule="auto"/>
        <w:ind w:firstLine="840" w:firstLineChars="400"/>
        <w:outlineLvl w:val="9"/>
        <w:rPr>
          <w:rFonts w:ascii="宋体" w:hAnsi="宋体" w:cs="宋体"/>
        </w:rPr>
      </w:pPr>
      <w:r>
        <w:rPr>
          <w:rFonts w:hint="eastAsia" w:ascii="宋体" w:hAnsi="宋体" w:cs="宋体"/>
        </w:rPr>
        <w:t>三、授权委托书</w:t>
      </w:r>
    </w:p>
    <w:p>
      <w:pPr>
        <w:spacing w:line="360" w:lineRule="auto"/>
        <w:ind w:firstLine="840" w:firstLineChars="400"/>
        <w:outlineLvl w:val="9"/>
        <w:rPr>
          <w:rFonts w:hint="default" w:ascii="宋体" w:hAnsi="宋体" w:eastAsia="宋体" w:cs="宋体"/>
          <w:lang w:val="en-US" w:eastAsia="zh-CN"/>
        </w:rPr>
      </w:pPr>
      <w:r>
        <w:rPr>
          <w:rFonts w:hint="eastAsia" w:ascii="宋体" w:hAnsi="宋体" w:cs="宋体"/>
        </w:rPr>
        <w:t>四、</w:t>
      </w:r>
      <w:r>
        <w:rPr>
          <w:rFonts w:hint="eastAsia" w:ascii="宋体" w:hAnsi="宋体" w:cs="宋体"/>
          <w:lang w:val="en-US" w:eastAsia="zh-CN"/>
        </w:rPr>
        <w:t>已标价工程量清单</w:t>
      </w:r>
    </w:p>
    <w:p>
      <w:pPr>
        <w:spacing w:line="360" w:lineRule="auto"/>
        <w:ind w:firstLine="840" w:firstLineChars="400"/>
        <w:outlineLvl w:val="9"/>
        <w:rPr>
          <w:rFonts w:ascii="宋体" w:hAnsi="宋体" w:cs="宋体"/>
        </w:rPr>
      </w:pPr>
      <w:r>
        <w:rPr>
          <w:rFonts w:hint="eastAsia" w:ascii="宋体" w:hAnsi="宋体" w:cs="宋体"/>
        </w:rPr>
        <w:t>五、施工组织设计</w:t>
      </w:r>
    </w:p>
    <w:p>
      <w:pPr>
        <w:spacing w:line="360" w:lineRule="auto"/>
        <w:ind w:firstLine="840" w:firstLineChars="400"/>
        <w:outlineLvl w:val="9"/>
        <w:rPr>
          <w:rFonts w:ascii="宋体" w:hAnsi="宋体" w:cs="宋体"/>
        </w:rPr>
      </w:pPr>
      <w:r>
        <w:rPr>
          <w:rFonts w:hint="eastAsia" w:ascii="宋体" w:hAnsi="宋体" w:cs="宋体"/>
        </w:rPr>
        <w:t>六、项目管理机构</w:t>
      </w:r>
    </w:p>
    <w:p>
      <w:pPr>
        <w:spacing w:line="360" w:lineRule="auto"/>
        <w:ind w:firstLine="840" w:firstLineChars="400"/>
        <w:outlineLvl w:val="9"/>
        <w:rPr>
          <w:rFonts w:ascii="宋体" w:hAnsi="宋体" w:cs="宋体"/>
        </w:rPr>
      </w:pPr>
      <w:r>
        <w:rPr>
          <w:rFonts w:hint="eastAsia" w:ascii="宋体" w:hAnsi="宋体" w:cs="宋体"/>
        </w:rPr>
        <w:t>七、资格审查资料</w:t>
      </w:r>
    </w:p>
    <w:p>
      <w:pPr>
        <w:spacing w:line="360" w:lineRule="auto"/>
        <w:ind w:firstLine="840" w:firstLineChars="400"/>
        <w:outlineLvl w:val="9"/>
        <w:rPr>
          <w:rFonts w:ascii="宋体" w:hAnsi="宋体" w:cs="宋体"/>
        </w:rPr>
      </w:pPr>
      <w:r>
        <w:rPr>
          <w:rFonts w:hint="eastAsia" w:ascii="宋体" w:hAnsi="宋体" w:cs="宋体"/>
        </w:rPr>
        <w:t>八、服务承诺书</w:t>
      </w:r>
    </w:p>
    <w:p>
      <w:pPr>
        <w:spacing w:line="360" w:lineRule="auto"/>
        <w:ind w:firstLine="840" w:firstLineChars="400"/>
        <w:outlineLvl w:val="9"/>
        <w:rPr>
          <w:rFonts w:ascii="宋体" w:hAnsi="宋体" w:cs="宋体"/>
        </w:rPr>
      </w:pPr>
      <w:r>
        <w:rPr>
          <w:rFonts w:hint="eastAsia" w:ascii="宋体" w:hAnsi="宋体" w:cs="宋体"/>
        </w:rPr>
        <w:t>九、建设工程廉政承诺书</w:t>
      </w:r>
    </w:p>
    <w:p>
      <w:pPr>
        <w:spacing w:line="360" w:lineRule="auto"/>
        <w:ind w:firstLine="840" w:firstLineChars="400"/>
        <w:outlineLvl w:val="9"/>
        <w:rPr>
          <w:rFonts w:ascii="宋体" w:hAnsi="宋体" w:cs="宋体"/>
        </w:rPr>
      </w:pPr>
      <w:r>
        <w:rPr>
          <w:rFonts w:hint="eastAsia" w:ascii="宋体" w:hAnsi="宋体" w:cs="宋体"/>
        </w:rPr>
        <w:t>十、其他资料</w:t>
      </w:r>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680" w:name="_Toc32147"/>
      <w:bookmarkStart w:id="681" w:name="_Toc481056280"/>
      <w:bookmarkStart w:id="682" w:name="_Toc10654"/>
      <w:bookmarkStart w:id="683" w:name="_Toc2422"/>
      <w:bookmarkStart w:id="684" w:name="_Toc481050304"/>
      <w:bookmarkStart w:id="685" w:name="_Toc6868"/>
      <w:bookmarkStart w:id="686" w:name="_Toc22522"/>
      <w:bookmarkStart w:id="687" w:name="_Toc10779"/>
      <w:bookmarkStart w:id="688" w:name="_Toc29666"/>
      <w:bookmarkStart w:id="689" w:name="_Toc1534"/>
      <w:bookmarkStart w:id="690" w:name="_Toc23595"/>
      <w:r>
        <w:rPr>
          <w:rFonts w:hint="eastAsia" w:ascii="宋体" w:hAnsi="宋体"/>
          <w:b w:val="0"/>
          <w:sz w:val="21"/>
          <w:szCs w:val="21"/>
        </w:rPr>
        <w:t>投标人须知前附表规定不接受联合体投标的，或投标人没有组成联合体的，投标文件不包括本章第3.1.1 (3）目所指的联合体协议书。</w:t>
      </w:r>
      <w:bookmarkEnd w:id="680"/>
      <w:bookmarkEnd w:id="681"/>
      <w:bookmarkEnd w:id="682"/>
      <w:bookmarkEnd w:id="683"/>
      <w:bookmarkEnd w:id="684"/>
      <w:bookmarkEnd w:id="685"/>
      <w:bookmarkEnd w:id="686"/>
      <w:bookmarkEnd w:id="687"/>
      <w:bookmarkEnd w:id="688"/>
      <w:bookmarkEnd w:id="689"/>
      <w:bookmarkEnd w:id="690"/>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691" w:name="_Toc766"/>
      <w:bookmarkStart w:id="692" w:name="_Toc481050305"/>
      <w:bookmarkStart w:id="693" w:name="_Toc6735"/>
      <w:bookmarkStart w:id="694" w:name="_Toc967"/>
      <w:bookmarkStart w:id="695" w:name="_Toc13410"/>
      <w:bookmarkStart w:id="696" w:name="_Toc11738"/>
      <w:bookmarkStart w:id="697" w:name="_Toc15382"/>
      <w:bookmarkStart w:id="698" w:name="_Toc481056281"/>
      <w:bookmarkStart w:id="699" w:name="_Toc21395"/>
      <w:bookmarkStart w:id="700" w:name="_Toc17663"/>
      <w:bookmarkStart w:id="701" w:name="_Toc17529"/>
      <w:bookmarkStart w:id="702" w:name="_Toc4504"/>
      <w:bookmarkStart w:id="703" w:name="_Toc12396"/>
      <w:bookmarkStart w:id="704" w:name="_Toc67"/>
      <w:r>
        <w:rPr>
          <w:rFonts w:hint="eastAsia" w:ascii="宋体" w:hAnsi="宋体"/>
          <w:sz w:val="21"/>
          <w:szCs w:val="21"/>
        </w:rPr>
        <w:t>投标报价</w:t>
      </w:r>
      <w:bookmarkEnd w:id="678"/>
      <w:bookmarkEnd w:id="679"/>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705" w:name="_Toc7166"/>
      <w:bookmarkStart w:id="706" w:name="_Toc481050306"/>
      <w:bookmarkStart w:id="707" w:name="_Toc27110"/>
      <w:bookmarkStart w:id="708" w:name="_Toc5480"/>
      <w:bookmarkStart w:id="709" w:name="_Toc21602"/>
      <w:bookmarkStart w:id="710" w:name="_Toc5969"/>
      <w:bookmarkStart w:id="711" w:name="_Toc20176"/>
      <w:bookmarkStart w:id="712" w:name="_Toc2462"/>
      <w:bookmarkStart w:id="713" w:name="_Toc1100"/>
      <w:bookmarkStart w:id="714" w:name="_Toc25188"/>
      <w:bookmarkStart w:id="715" w:name="_Toc481056282"/>
      <w:bookmarkStart w:id="716" w:name="_Toc28775"/>
      <w:bookmarkStart w:id="717" w:name="_Toc23726"/>
      <w:bookmarkStart w:id="718" w:name="_Toc20934"/>
      <w:bookmarkStart w:id="719" w:name="_Toc254788481"/>
      <w:bookmarkStart w:id="720" w:name="_Toc256519663"/>
      <w:r>
        <w:rPr>
          <w:rFonts w:hint="eastAsia" w:ascii="宋体" w:hAnsi="宋体"/>
          <w:b w:val="0"/>
          <w:sz w:val="21"/>
          <w:szCs w:val="21"/>
        </w:rPr>
        <w:t>投标人的投标总报价应是包工、包料、包质量、包安全、包工期的总承包价。中标价在合同实施期内不得调整（调价因素按合同专用条款执行）。</w:t>
      </w:r>
      <w:bookmarkEnd w:id="705"/>
      <w:bookmarkEnd w:id="706"/>
      <w:bookmarkEnd w:id="707"/>
      <w:bookmarkEnd w:id="708"/>
      <w:bookmarkEnd w:id="709"/>
      <w:bookmarkEnd w:id="710"/>
      <w:bookmarkEnd w:id="711"/>
      <w:bookmarkEnd w:id="712"/>
      <w:bookmarkEnd w:id="713"/>
      <w:bookmarkEnd w:id="714"/>
      <w:bookmarkEnd w:id="715"/>
    </w:p>
    <w:bookmarkEnd w:id="716"/>
    <w:bookmarkEnd w:id="717"/>
    <w:bookmarkEnd w:id="718"/>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721" w:name="_Toc32516"/>
      <w:bookmarkStart w:id="722" w:name="_Toc19651"/>
      <w:bookmarkStart w:id="723" w:name="_Toc20379"/>
      <w:bookmarkStart w:id="724" w:name="_Toc481050307"/>
      <w:bookmarkStart w:id="725" w:name="_Toc4809"/>
      <w:bookmarkStart w:id="726" w:name="_Toc481056283"/>
      <w:bookmarkStart w:id="727" w:name="_Toc25982"/>
      <w:bookmarkStart w:id="728" w:name="_Toc19815"/>
      <w:bookmarkStart w:id="729" w:name="_Toc30945"/>
      <w:bookmarkStart w:id="730" w:name="_Toc6008"/>
      <w:bookmarkStart w:id="731" w:name="_Toc29556"/>
      <w:r>
        <w:rPr>
          <w:rFonts w:hint="eastAsia" w:ascii="宋体" w:hAnsi="宋体"/>
          <w:b w:val="0"/>
          <w:sz w:val="21"/>
          <w:szCs w:val="21"/>
        </w:rPr>
        <w:t>投标人应按第</w:t>
      </w:r>
      <w:r>
        <w:rPr>
          <w:rFonts w:hint="eastAsia" w:ascii="宋体" w:hAnsi="宋体"/>
          <w:b w:val="0"/>
          <w:sz w:val="21"/>
          <w:szCs w:val="21"/>
          <w:lang w:val="en-US" w:eastAsia="zh-CN"/>
        </w:rPr>
        <w:t>七</w:t>
      </w:r>
      <w:r>
        <w:rPr>
          <w:rFonts w:hint="eastAsia" w:ascii="宋体" w:hAnsi="宋体"/>
          <w:b w:val="0"/>
          <w:sz w:val="21"/>
          <w:szCs w:val="21"/>
        </w:rPr>
        <w:t>章“投标函附录”的要求填写相应表格。</w:t>
      </w:r>
      <w:bookmarkEnd w:id="721"/>
      <w:bookmarkEnd w:id="722"/>
      <w:bookmarkEnd w:id="723"/>
      <w:bookmarkEnd w:id="724"/>
      <w:bookmarkEnd w:id="725"/>
      <w:bookmarkEnd w:id="726"/>
      <w:bookmarkEnd w:id="727"/>
      <w:bookmarkEnd w:id="728"/>
      <w:bookmarkEnd w:id="729"/>
      <w:bookmarkEnd w:id="730"/>
      <w:bookmarkEnd w:id="731"/>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732" w:name="_Toc24068"/>
      <w:bookmarkStart w:id="733" w:name="_Toc5029"/>
      <w:bookmarkStart w:id="734" w:name="_Toc22695"/>
      <w:bookmarkStart w:id="735" w:name="_Toc9465"/>
      <w:bookmarkStart w:id="736" w:name="_Toc23335"/>
      <w:bookmarkStart w:id="737" w:name="_Toc481056284"/>
      <w:bookmarkStart w:id="738" w:name="_Toc24060"/>
      <w:bookmarkStart w:id="739" w:name="_Toc10602"/>
      <w:bookmarkStart w:id="740" w:name="_Toc481050308"/>
      <w:bookmarkStart w:id="741" w:name="_Toc32445"/>
      <w:bookmarkStart w:id="742" w:name="_Toc3444"/>
      <w:r>
        <w:rPr>
          <w:rFonts w:hint="eastAsia" w:ascii="宋体" w:hAnsi="宋体"/>
          <w:b w:val="0"/>
          <w:sz w:val="21"/>
          <w:szCs w:val="21"/>
        </w:rPr>
        <w:t>投标人在投标截止时间前修改投标函中的投标总报价，应同时修改第</w:t>
      </w:r>
      <w:r>
        <w:rPr>
          <w:rFonts w:hint="eastAsia" w:ascii="宋体" w:hAnsi="宋体"/>
          <w:b w:val="0"/>
          <w:sz w:val="21"/>
          <w:szCs w:val="21"/>
          <w:lang w:val="en-US" w:eastAsia="zh-CN"/>
        </w:rPr>
        <w:t>七</w:t>
      </w:r>
      <w:r>
        <w:rPr>
          <w:rFonts w:hint="eastAsia" w:ascii="宋体" w:hAnsi="宋体"/>
          <w:b w:val="0"/>
          <w:sz w:val="21"/>
          <w:szCs w:val="21"/>
        </w:rPr>
        <w:t>章“投标函附录”中的相应报价。此修改须符合本章第4.3 款的有关要求。</w:t>
      </w:r>
      <w:bookmarkEnd w:id="732"/>
      <w:bookmarkEnd w:id="733"/>
      <w:bookmarkEnd w:id="734"/>
      <w:bookmarkEnd w:id="735"/>
      <w:bookmarkEnd w:id="736"/>
      <w:bookmarkEnd w:id="737"/>
      <w:bookmarkEnd w:id="738"/>
      <w:bookmarkEnd w:id="739"/>
      <w:bookmarkEnd w:id="740"/>
      <w:bookmarkEnd w:id="741"/>
      <w:bookmarkEnd w:id="742"/>
    </w:p>
    <w:bookmarkEnd w:id="719"/>
    <w:bookmarkEnd w:id="720"/>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743" w:name="_Toc6501"/>
      <w:bookmarkStart w:id="744" w:name="_Toc32133"/>
      <w:bookmarkStart w:id="745" w:name="_Toc1483"/>
      <w:bookmarkStart w:id="746" w:name="_Toc25917"/>
      <w:bookmarkStart w:id="747" w:name="_Toc8792"/>
      <w:bookmarkStart w:id="748" w:name="_Toc24491"/>
      <w:bookmarkStart w:id="749" w:name="_Toc20834"/>
      <w:bookmarkStart w:id="750" w:name="_Toc13990"/>
      <w:bookmarkStart w:id="751" w:name="_Toc23223"/>
      <w:bookmarkStart w:id="752" w:name="_Toc481056285"/>
      <w:bookmarkStart w:id="753" w:name="_Toc326"/>
      <w:bookmarkStart w:id="754" w:name="_Toc32144"/>
      <w:bookmarkStart w:id="755" w:name="_Toc13245"/>
      <w:bookmarkStart w:id="756" w:name="_Toc481050309"/>
      <w:r>
        <w:rPr>
          <w:rFonts w:hint="eastAsia" w:ascii="宋体" w:hAnsi="宋体"/>
          <w:sz w:val="21"/>
          <w:szCs w:val="21"/>
        </w:rPr>
        <w:t>投标有效期</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757" w:name="_Toc755"/>
      <w:bookmarkStart w:id="758" w:name="_Toc24959"/>
      <w:bookmarkStart w:id="759" w:name="_Toc481056286"/>
      <w:bookmarkStart w:id="760" w:name="_Toc19958"/>
      <w:bookmarkStart w:id="761" w:name="_Toc30991"/>
      <w:bookmarkStart w:id="762" w:name="_Toc14167"/>
      <w:bookmarkStart w:id="763" w:name="_Toc11320"/>
      <w:bookmarkStart w:id="764" w:name="_Toc7554"/>
      <w:bookmarkStart w:id="765" w:name="_Toc481050310"/>
      <w:bookmarkStart w:id="766" w:name="_Toc8870"/>
      <w:bookmarkStart w:id="767" w:name="_Toc22177"/>
      <w:bookmarkStart w:id="768" w:name="_Toc11671"/>
      <w:bookmarkStart w:id="769" w:name="_Toc11481"/>
      <w:bookmarkStart w:id="770" w:name="_Toc8283"/>
      <w:bookmarkStart w:id="771" w:name="_Toc256519664"/>
      <w:r>
        <w:rPr>
          <w:rFonts w:hint="eastAsia" w:ascii="宋体" w:hAnsi="宋体"/>
          <w:b w:val="0"/>
          <w:sz w:val="21"/>
          <w:szCs w:val="21"/>
        </w:rPr>
        <w:t>在投标人须知前附表规定的投标有效期内，投标人不得要求撤销或修改其投标文件。</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772" w:name="_Toc23594"/>
      <w:bookmarkStart w:id="773" w:name="_Toc25401"/>
      <w:bookmarkStart w:id="774" w:name="_Toc18722"/>
      <w:bookmarkStart w:id="775" w:name="_Toc17323"/>
      <w:bookmarkStart w:id="776" w:name="_Toc25934"/>
      <w:bookmarkStart w:id="777" w:name="_Toc12588"/>
      <w:bookmarkStart w:id="778" w:name="_Toc481056287"/>
      <w:bookmarkStart w:id="779" w:name="_Toc25878"/>
      <w:bookmarkStart w:id="780" w:name="_Toc256519665"/>
      <w:bookmarkStart w:id="781" w:name="_Toc14189"/>
      <w:bookmarkStart w:id="782" w:name="_Toc481050311"/>
      <w:bookmarkStart w:id="783" w:name="_Toc13336"/>
      <w:bookmarkStart w:id="784" w:name="_Toc31948"/>
      <w:bookmarkStart w:id="785" w:name="_Toc26988"/>
      <w:bookmarkStart w:id="786" w:name="_Toc26472"/>
      <w:r>
        <w:rPr>
          <w:rFonts w:hint="eastAsia" w:ascii="宋体" w:hAnsi="宋体"/>
          <w:b w:val="0"/>
          <w:sz w:val="21"/>
          <w:szCs w:val="21"/>
        </w:rPr>
        <w:t>出现特殊情况需要延长投标有效期的，招标人以书面形式通知所有投标人延长投标有效期。投标人同意延长的，但不得要求或被允许修改或撤销其投标文件；投标人拒绝延长的，其投标失效</w:t>
      </w:r>
      <w:bookmarkEnd w:id="772"/>
      <w:bookmarkEnd w:id="773"/>
      <w:bookmarkEnd w:id="774"/>
      <w:bookmarkEnd w:id="775"/>
      <w:bookmarkEnd w:id="776"/>
      <w:bookmarkEnd w:id="777"/>
      <w:bookmarkEnd w:id="778"/>
      <w:bookmarkEnd w:id="779"/>
      <w:bookmarkEnd w:id="780"/>
      <w:bookmarkEnd w:id="781"/>
      <w:bookmarkEnd w:id="782"/>
      <w:r>
        <w:rPr>
          <w:rFonts w:hint="eastAsia" w:ascii="宋体" w:hAnsi="宋体"/>
          <w:b w:val="0"/>
          <w:sz w:val="21"/>
          <w:szCs w:val="21"/>
        </w:rPr>
        <w:t>。</w:t>
      </w:r>
      <w:bookmarkEnd w:id="783"/>
      <w:bookmarkEnd w:id="784"/>
      <w:bookmarkEnd w:id="785"/>
      <w:bookmarkEnd w:id="786"/>
      <w:r>
        <w:rPr>
          <w:rFonts w:hint="eastAsia" w:ascii="宋体" w:hAnsi="宋体"/>
          <w:b w:val="0"/>
          <w:sz w:val="21"/>
          <w:szCs w:val="21"/>
        </w:rPr>
        <w:t xml:space="preserve"> </w:t>
      </w:r>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787" w:name="_Toc22776"/>
      <w:bookmarkStart w:id="788" w:name="_Toc481050314"/>
      <w:bookmarkStart w:id="789" w:name="_Toc26621"/>
      <w:bookmarkStart w:id="790" w:name="_Toc256519671"/>
      <w:bookmarkStart w:id="791" w:name="_Toc254788483"/>
      <w:bookmarkStart w:id="792" w:name="_Toc2376"/>
      <w:bookmarkStart w:id="793" w:name="_Toc1471"/>
      <w:bookmarkStart w:id="794" w:name="_Toc30341"/>
      <w:bookmarkStart w:id="795" w:name="_Toc14113"/>
      <w:bookmarkStart w:id="796" w:name="_Toc25162"/>
      <w:bookmarkStart w:id="797" w:name="_Toc11679"/>
      <w:bookmarkStart w:id="798" w:name="_Toc17598"/>
      <w:bookmarkStart w:id="799" w:name="_Toc9913"/>
      <w:bookmarkStart w:id="800" w:name="_Toc3748"/>
      <w:bookmarkStart w:id="801" w:name="_Toc481056290"/>
      <w:bookmarkStart w:id="802" w:name="_Toc12275"/>
      <w:r>
        <w:rPr>
          <w:rFonts w:hint="eastAsia" w:ascii="宋体" w:hAnsi="宋体"/>
          <w:sz w:val="21"/>
          <w:szCs w:val="21"/>
        </w:rPr>
        <w:t>资格审查资料</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pPr>
        <w:spacing w:line="380" w:lineRule="exact"/>
        <w:outlineLvl w:val="9"/>
        <w:rPr>
          <w:rFonts w:ascii="宋体" w:hAnsi="宋体" w:cs="宋体"/>
          <w:szCs w:val="21"/>
        </w:rPr>
      </w:pPr>
      <w:bookmarkStart w:id="803" w:name="_Toc6881"/>
      <w:bookmarkStart w:id="804" w:name="_Toc256519673"/>
      <w:bookmarkStart w:id="805" w:name="_Toc7019"/>
      <w:bookmarkStart w:id="806" w:name="_Toc1345"/>
      <w:bookmarkStart w:id="807" w:name="_Toc32763"/>
      <w:bookmarkStart w:id="808" w:name="_Toc22441"/>
      <w:bookmarkStart w:id="809" w:name="_Toc25485"/>
      <w:bookmarkStart w:id="810" w:name="_Toc254788484"/>
      <w:bookmarkStart w:id="811" w:name="_Toc23530"/>
      <w:r>
        <w:rPr>
          <w:rFonts w:hint="eastAsia" w:ascii="宋体" w:hAnsi="宋体" w:cs="宋体"/>
          <w:szCs w:val="21"/>
        </w:rPr>
        <w:t xml:space="preserve">3.4.1  “投标人基本情况表”应附投标人营业执照等材料的复印件。 </w:t>
      </w:r>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812" w:name="_Toc5920"/>
      <w:bookmarkStart w:id="813" w:name="_Toc5949"/>
      <w:bookmarkStart w:id="814" w:name="_Toc481050315"/>
      <w:bookmarkStart w:id="815" w:name="_Toc8920"/>
      <w:bookmarkStart w:id="816" w:name="_Toc20940"/>
      <w:bookmarkStart w:id="817" w:name="_Toc8295"/>
      <w:bookmarkStart w:id="818" w:name="_Toc481056291"/>
      <w:r>
        <w:rPr>
          <w:rFonts w:hint="eastAsia" w:ascii="宋体" w:hAnsi="宋体"/>
          <w:sz w:val="21"/>
          <w:szCs w:val="21"/>
        </w:rPr>
        <w:t>备选投标方案</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pPr>
        <w:spacing w:line="440" w:lineRule="exact"/>
        <w:outlineLvl w:val="9"/>
        <w:rPr>
          <w:rFonts w:ascii="宋体" w:hAnsi="宋体"/>
          <w:szCs w:val="21"/>
        </w:rPr>
      </w:pPr>
      <w:r>
        <w:rPr>
          <w:rFonts w:hint="eastAsia" w:ascii="宋体" w:hAnsi="宋体"/>
          <w:szCs w:val="21"/>
        </w:rPr>
        <w:t xml:space="preserve">投标人不得递交备选投标方案。 </w:t>
      </w:r>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819" w:name="_Toc30672"/>
      <w:bookmarkStart w:id="820" w:name="_Toc481056292"/>
      <w:bookmarkStart w:id="821" w:name="_Toc3027"/>
      <w:bookmarkStart w:id="822" w:name="_Toc254788485"/>
      <w:bookmarkStart w:id="823" w:name="_Toc1079"/>
      <w:bookmarkStart w:id="824" w:name="_Toc481050316"/>
      <w:bookmarkStart w:id="825" w:name="_Toc19693"/>
      <w:bookmarkStart w:id="826" w:name="_Toc256519674"/>
      <w:bookmarkStart w:id="827" w:name="_Toc7645"/>
      <w:bookmarkStart w:id="828" w:name="_Toc10245"/>
      <w:bookmarkStart w:id="829" w:name="_Toc4613"/>
      <w:bookmarkStart w:id="830" w:name="_Toc27565"/>
      <w:bookmarkStart w:id="831" w:name="_Toc9831"/>
      <w:bookmarkStart w:id="832" w:name="_Toc6089"/>
      <w:bookmarkStart w:id="833" w:name="_Toc26389"/>
      <w:bookmarkStart w:id="834" w:name="_Toc14286"/>
      <w:r>
        <w:rPr>
          <w:rFonts w:hint="eastAsia" w:ascii="宋体" w:hAnsi="宋体"/>
          <w:sz w:val="21"/>
          <w:szCs w:val="21"/>
        </w:rPr>
        <w:t>投标文件的编制</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pPr>
        <w:pStyle w:val="16"/>
        <w:tabs>
          <w:tab w:val="left" w:pos="1260"/>
        </w:tabs>
        <w:spacing w:before="0" w:after="0" w:line="440" w:lineRule="exact"/>
        <w:ind w:right="-63" w:rightChars="-30"/>
        <w:jc w:val="both"/>
        <w:outlineLvl w:val="9"/>
        <w:rPr>
          <w:rFonts w:ascii="宋体" w:hAnsi="宋体"/>
          <w:b w:val="0"/>
          <w:sz w:val="21"/>
          <w:szCs w:val="21"/>
        </w:rPr>
      </w:pPr>
      <w:bookmarkStart w:id="835" w:name="_Toc22395"/>
      <w:bookmarkStart w:id="836" w:name="_Toc31964"/>
      <w:bookmarkStart w:id="837" w:name="_Toc481056293"/>
      <w:bookmarkStart w:id="838" w:name="_Toc4690"/>
      <w:bookmarkStart w:id="839" w:name="_Toc1357"/>
      <w:bookmarkStart w:id="840" w:name="_Toc19124"/>
      <w:bookmarkStart w:id="841" w:name="_Toc27074"/>
      <w:bookmarkStart w:id="842" w:name="_Toc256519675"/>
      <w:bookmarkStart w:id="843" w:name="_Toc21906"/>
      <w:bookmarkStart w:id="844" w:name="_Toc24927"/>
      <w:bookmarkStart w:id="845" w:name="_Toc29561"/>
      <w:bookmarkStart w:id="846" w:name="_Toc32271"/>
      <w:bookmarkStart w:id="847" w:name="_Toc427"/>
      <w:bookmarkStart w:id="848" w:name="_Toc13424"/>
      <w:bookmarkStart w:id="849" w:name="_Toc481050317"/>
      <w:r>
        <w:rPr>
          <w:rFonts w:hint="eastAsia" w:ascii="宋体" w:hAnsi="宋体"/>
          <w:b w:val="0"/>
          <w:sz w:val="21"/>
          <w:szCs w:val="21"/>
        </w:rPr>
        <w:t>3.7.1投标文件应按第</w:t>
      </w:r>
      <w:r>
        <w:rPr>
          <w:rFonts w:hint="eastAsia" w:ascii="宋体" w:hAnsi="宋体"/>
          <w:b w:val="0"/>
          <w:sz w:val="21"/>
          <w:szCs w:val="21"/>
          <w:lang w:val="en-US" w:eastAsia="zh-CN"/>
        </w:rPr>
        <w:t>七</w:t>
      </w:r>
      <w:r>
        <w:rPr>
          <w:rFonts w:hint="eastAsia" w:ascii="宋体" w:hAnsi="宋体"/>
          <w:b w:val="0"/>
          <w:sz w:val="21"/>
          <w:szCs w:val="21"/>
        </w:rPr>
        <w:t>章“投标文件格式”进行编写，如有必要，可以增加附页，作为投标文件的组成部分。</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pPr>
        <w:pStyle w:val="16"/>
        <w:tabs>
          <w:tab w:val="left" w:pos="1260"/>
        </w:tabs>
        <w:spacing w:before="0" w:after="0" w:line="440" w:lineRule="exact"/>
        <w:ind w:right="-63" w:rightChars="-30"/>
        <w:jc w:val="both"/>
        <w:outlineLvl w:val="9"/>
        <w:rPr>
          <w:rFonts w:ascii="宋体" w:hAnsi="宋体"/>
          <w:b w:val="0"/>
          <w:sz w:val="21"/>
          <w:szCs w:val="21"/>
        </w:rPr>
      </w:pPr>
      <w:bookmarkStart w:id="850" w:name="_Toc8131"/>
      <w:bookmarkStart w:id="851" w:name="_Toc10835"/>
      <w:bookmarkStart w:id="852" w:name="_Toc256519676"/>
      <w:bookmarkStart w:id="853" w:name="_Toc24827"/>
      <w:bookmarkStart w:id="854" w:name="_Toc14087"/>
      <w:bookmarkStart w:id="855" w:name="_Toc5430"/>
      <w:bookmarkStart w:id="856" w:name="_Toc23179"/>
      <w:bookmarkStart w:id="857" w:name="_Toc18318"/>
      <w:bookmarkStart w:id="858" w:name="_Toc481050318"/>
      <w:bookmarkStart w:id="859" w:name="_Toc32444"/>
      <w:bookmarkStart w:id="860" w:name="_Toc481056294"/>
      <w:bookmarkStart w:id="861" w:name="_Toc30821"/>
      <w:bookmarkStart w:id="862" w:name="_Toc9947"/>
      <w:bookmarkStart w:id="863" w:name="_Toc20210"/>
      <w:bookmarkStart w:id="864" w:name="_Toc848"/>
      <w:r>
        <w:rPr>
          <w:rFonts w:hint="eastAsia" w:ascii="宋体" w:hAnsi="宋体"/>
          <w:b w:val="0"/>
          <w:sz w:val="21"/>
          <w:szCs w:val="21"/>
        </w:rPr>
        <w:t>3.7.2投标文件应当对招标文件有关工期、投标有效期、质量要求、技术标准和要求、招标范围等实质性内容作出响应。</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865" w:name="_Toc3296"/>
      <w:bookmarkStart w:id="866" w:name="_Toc27177"/>
      <w:bookmarkStart w:id="867" w:name="_Toc1991"/>
      <w:bookmarkStart w:id="868" w:name="_Toc24711"/>
      <w:bookmarkStart w:id="869" w:name="_Toc256519685"/>
      <w:bookmarkStart w:id="870" w:name="_Toc254788488"/>
      <w:bookmarkStart w:id="871" w:name="_Toc17843"/>
      <w:bookmarkStart w:id="872" w:name="_Toc23471"/>
      <w:bookmarkStart w:id="873" w:name="_Toc8483"/>
      <w:bookmarkStart w:id="874" w:name="_Toc10457"/>
      <w:bookmarkStart w:id="875" w:name="_Toc18719"/>
      <w:bookmarkStart w:id="876" w:name="_Toc22978"/>
      <w:bookmarkStart w:id="877" w:name="_Toc481050327"/>
      <w:bookmarkStart w:id="878" w:name="_Toc481056303"/>
      <w:bookmarkStart w:id="879" w:name="_Toc2797"/>
      <w:bookmarkStart w:id="880" w:name="_Toc9756"/>
      <w:r>
        <w:rPr>
          <w:rFonts w:hint="eastAsia" w:ascii="宋体" w:hAnsi="宋体"/>
          <w:sz w:val="21"/>
          <w:szCs w:val="21"/>
        </w:rPr>
        <w:t>投标文件的递交</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881" w:name="_Toc256519686"/>
      <w:bookmarkStart w:id="882" w:name="_Toc5812"/>
      <w:bookmarkStart w:id="883" w:name="_Toc3574"/>
      <w:bookmarkStart w:id="884" w:name="_Toc17822"/>
      <w:bookmarkStart w:id="885" w:name="_Toc13198"/>
      <w:bookmarkStart w:id="886" w:name="_Toc5545"/>
      <w:bookmarkStart w:id="887" w:name="_Toc481050328"/>
      <w:bookmarkStart w:id="888" w:name="_Toc22681"/>
      <w:bookmarkStart w:id="889" w:name="_Toc19464"/>
      <w:bookmarkStart w:id="890" w:name="_Toc481056304"/>
      <w:bookmarkStart w:id="891" w:name="_Toc28970"/>
      <w:bookmarkStart w:id="892" w:name="_Toc25226"/>
      <w:bookmarkStart w:id="893" w:name="_Toc11833"/>
      <w:bookmarkStart w:id="894" w:name="_Toc13181"/>
      <w:bookmarkStart w:id="895" w:name="_Toc13426"/>
      <w:r>
        <w:rPr>
          <w:rFonts w:hint="eastAsia" w:ascii="宋体" w:hAnsi="宋体"/>
          <w:b w:val="0"/>
          <w:sz w:val="21"/>
          <w:szCs w:val="21"/>
        </w:rPr>
        <w:t>投标人应在</w:t>
      </w:r>
      <w:r>
        <w:rPr>
          <w:rFonts w:hint="eastAsia" w:ascii="宋体" w:hAnsi="宋体"/>
          <w:b w:val="0"/>
          <w:sz w:val="21"/>
          <w:szCs w:val="21"/>
          <w:lang w:val="en-US" w:eastAsia="zh-CN"/>
        </w:rPr>
        <w:t>前附表</w:t>
      </w:r>
      <w:r>
        <w:rPr>
          <w:rFonts w:hint="eastAsia" w:ascii="宋体" w:hAnsi="宋体"/>
          <w:b w:val="0"/>
          <w:sz w:val="21"/>
          <w:szCs w:val="21"/>
        </w:rPr>
        <w:t>第 2.2.2 项规定的投标截止时间前递交电子投标文件。</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896" w:name="_Toc14827"/>
      <w:bookmarkStart w:id="897" w:name="_Toc256519687"/>
      <w:bookmarkStart w:id="898" w:name="_Toc26638"/>
      <w:bookmarkStart w:id="899" w:name="_Toc2736"/>
      <w:bookmarkStart w:id="900" w:name="_Toc4292"/>
      <w:bookmarkStart w:id="901" w:name="_Toc8829"/>
      <w:bookmarkStart w:id="902" w:name="_Toc29896"/>
      <w:bookmarkStart w:id="903" w:name="_Toc3341"/>
      <w:bookmarkStart w:id="904" w:name="_Toc32478"/>
      <w:bookmarkStart w:id="905" w:name="_Toc10647"/>
      <w:bookmarkStart w:id="906" w:name="_Toc26651"/>
      <w:bookmarkStart w:id="907" w:name="_Toc481056305"/>
      <w:bookmarkStart w:id="908" w:name="_Toc900"/>
      <w:bookmarkStart w:id="909" w:name="_Toc481050329"/>
      <w:bookmarkStart w:id="910" w:name="_Toc32384"/>
      <w:r>
        <w:rPr>
          <w:rFonts w:hint="eastAsia" w:ascii="宋体" w:hAnsi="宋体"/>
          <w:b w:val="0"/>
          <w:sz w:val="21"/>
          <w:szCs w:val="21"/>
        </w:rPr>
        <w:t>投标人递交投标文件的地点：见投标人须知前附表。</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911" w:name="_Toc481050331"/>
      <w:bookmarkStart w:id="912" w:name="_Toc481056307"/>
      <w:bookmarkStart w:id="913" w:name="_Toc21168"/>
      <w:bookmarkStart w:id="914" w:name="_Toc9510"/>
      <w:bookmarkStart w:id="915" w:name="_Toc10491"/>
      <w:bookmarkStart w:id="916" w:name="_Toc8309"/>
      <w:bookmarkStart w:id="917" w:name="_Toc15264"/>
      <w:bookmarkStart w:id="918" w:name="_Toc882"/>
      <w:bookmarkStart w:id="919" w:name="_Toc22154"/>
      <w:bookmarkStart w:id="920" w:name="_Toc29663"/>
      <w:bookmarkStart w:id="921" w:name="_Toc8895"/>
      <w:bookmarkStart w:id="922" w:name="_Toc15506"/>
      <w:bookmarkStart w:id="923" w:name="_Toc256519689"/>
      <w:bookmarkStart w:id="924" w:name="_Toc13051"/>
      <w:bookmarkStart w:id="925" w:name="_Toc8448"/>
      <w:r>
        <w:rPr>
          <w:rFonts w:hint="eastAsia" w:ascii="宋体" w:hAnsi="宋体"/>
          <w:b w:val="0"/>
          <w:sz w:val="21"/>
          <w:szCs w:val="21"/>
        </w:rPr>
        <w:t>逾期送达的或者未送达指定地点的投标文件，招标人不予受理。</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926" w:name="_Toc23714"/>
      <w:bookmarkStart w:id="927" w:name="_Toc4279"/>
      <w:bookmarkStart w:id="928" w:name="_Toc3950"/>
      <w:bookmarkStart w:id="929" w:name="_Toc32481"/>
      <w:bookmarkStart w:id="930" w:name="_Toc21437"/>
      <w:bookmarkStart w:id="931" w:name="_Toc19892"/>
      <w:bookmarkStart w:id="932" w:name="_Toc256519690"/>
      <w:bookmarkStart w:id="933" w:name="_Toc21731"/>
      <w:bookmarkStart w:id="934" w:name="_Toc7406"/>
      <w:bookmarkStart w:id="935" w:name="_Toc30640"/>
      <w:bookmarkStart w:id="936" w:name="_Toc481056308"/>
      <w:bookmarkStart w:id="937" w:name="_Toc481050332"/>
      <w:bookmarkStart w:id="938" w:name="_Toc5948"/>
      <w:bookmarkStart w:id="939" w:name="_Toc21296"/>
      <w:bookmarkStart w:id="940" w:name="_Toc13670"/>
      <w:bookmarkStart w:id="941" w:name="_Toc254788489"/>
      <w:r>
        <w:rPr>
          <w:rFonts w:hint="eastAsia" w:ascii="宋体" w:hAnsi="宋体"/>
          <w:sz w:val="21"/>
          <w:szCs w:val="21"/>
        </w:rPr>
        <w:t>投标文件的修改与撤回</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942" w:name="_Toc5024"/>
      <w:bookmarkStart w:id="943" w:name="_Toc16885"/>
      <w:bookmarkStart w:id="944" w:name="_Toc17511"/>
      <w:bookmarkStart w:id="945" w:name="_Toc6879"/>
      <w:bookmarkStart w:id="946" w:name="_Toc16339"/>
      <w:bookmarkStart w:id="947" w:name="_Toc481056309"/>
      <w:bookmarkStart w:id="948" w:name="_Toc2447"/>
      <w:bookmarkStart w:id="949" w:name="_Toc481050333"/>
      <w:bookmarkStart w:id="950" w:name="_Toc7014"/>
      <w:bookmarkStart w:id="951" w:name="_Toc22433"/>
      <w:bookmarkStart w:id="952" w:name="_Toc22968"/>
      <w:bookmarkStart w:id="953" w:name="_Toc256519691"/>
      <w:bookmarkStart w:id="954" w:name="_Toc9906"/>
      <w:bookmarkStart w:id="955" w:name="_Toc7359"/>
      <w:bookmarkStart w:id="956" w:name="_Toc27550"/>
      <w:r>
        <w:rPr>
          <w:rFonts w:hint="eastAsia" w:ascii="宋体" w:hAnsi="宋体"/>
          <w:b w:val="0"/>
          <w:sz w:val="21"/>
          <w:szCs w:val="21"/>
        </w:rPr>
        <w:t>在</w:t>
      </w:r>
      <w:r>
        <w:rPr>
          <w:rFonts w:hint="eastAsia" w:ascii="宋体" w:hAnsi="宋体"/>
          <w:b w:val="0"/>
          <w:sz w:val="21"/>
          <w:szCs w:val="21"/>
          <w:lang w:val="en-US" w:eastAsia="zh-CN"/>
        </w:rPr>
        <w:t>前附表</w:t>
      </w:r>
      <w:r>
        <w:rPr>
          <w:rFonts w:hint="eastAsia" w:ascii="宋体" w:hAnsi="宋体"/>
          <w:b w:val="0"/>
          <w:sz w:val="21"/>
          <w:szCs w:val="21"/>
        </w:rPr>
        <w:t>第 2.2.2 项规定的投标截止时间前，投标人可以修改或撤回已递交的投标文件，但应以书面形式通知招标人。</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957" w:name="_Toc25708"/>
      <w:bookmarkStart w:id="958" w:name="_Toc6476"/>
      <w:bookmarkStart w:id="959" w:name="_Toc20374"/>
      <w:bookmarkStart w:id="960" w:name="_Toc31839"/>
      <w:bookmarkStart w:id="961" w:name="_Toc5231"/>
      <w:bookmarkStart w:id="962" w:name="_Toc2409"/>
      <w:bookmarkStart w:id="963" w:name="_Toc256519692"/>
      <w:bookmarkStart w:id="964" w:name="_Toc7997"/>
      <w:bookmarkStart w:id="965" w:name="_Toc16043"/>
      <w:bookmarkStart w:id="966" w:name="_Toc481050334"/>
      <w:bookmarkStart w:id="967" w:name="_Toc481056310"/>
      <w:bookmarkStart w:id="968" w:name="_Toc27142"/>
      <w:bookmarkStart w:id="969" w:name="_Toc5122"/>
      <w:bookmarkStart w:id="970" w:name="_Toc13969"/>
      <w:bookmarkStart w:id="971" w:name="_Toc11943"/>
      <w:r>
        <w:rPr>
          <w:rFonts w:hint="eastAsia" w:ascii="宋体" w:hAnsi="宋体"/>
          <w:b w:val="0"/>
          <w:sz w:val="21"/>
          <w:szCs w:val="21"/>
        </w:rPr>
        <w:t>投标人修改或撤回已递交投标文件的书面通知应按照本章第 3.7.3 项的要求签字或盖章。</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972" w:name="_Toc256519693"/>
      <w:bookmarkStart w:id="973" w:name="_Toc15576"/>
      <w:bookmarkStart w:id="974" w:name="_Toc25681"/>
      <w:bookmarkStart w:id="975" w:name="_Toc10507"/>
      <w:bookmarkStart w:id="976" w:name="_Toc21411"/>
      <w:bookmarkStart w:id="977" w:name="_Toc14067"/>
      <w:bookmarkStart w:id="978" w:name="_Toc23506"/>
      <w:bookmarkStart w:id="979" w:name="_Toc481050335"/>
      <w:bookmarkStart w:id="980" w:name="_Toc10189"/>
      <w:bookmarkStart w:id="981" w:name="_Toc22698"/>
      <w:bookmarkStart w:id="982" w:name="_Toc11633"/>
      <w:bookmarkStart w:id="983" w:name="_Toc25453"/>
      <w:bookmarkStart w:id="984" w:name="_Toc481056311"/>
      <w:bookmarkStart w:id="985" w:name="_Toc21604"/>
      <w:bookmarkStart w:id="986" w:name="_Toc1202"/>
      <w:r>
        <w:rPr>
          <w:rFonts w:hint="eastAsia" w:ascii="宋体" w:hAnsi="宋体"/>
          <w:b w:val="0"/>
          <w:sz w:val="21"/>
          <w:szCs w:val="21"/>
        </w:rPr>
        <w:t>修改的内容为投标文件的组成部分。修改的投标文件应按照本章第 3 条、第 4 条规定进行编制和递交，并标明“修改”字样。</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pPr>
        <w:pStyle w:val="16"/>
        <w:numPr>
          <w:ilvl w:val="0"/>
          <w:numId w:val="1"/>
        </w:numPr>
        <w:spacing w:before="0" w:after="0" w:line="440" w:lineRule="exact"/>
        <w:ind w:right="-1031" w:rightChars="-491"/>
        <w:jc w:val="both"/>
        <w:outlineLvl w:val="0"/>
        <w:rPr>
          <w:rFonts w:ascii="宋体" w:hAnsi="宋体"/>
          <w:sz w:val="21"/>
          <w:szCs w:val="21"/>
        </w:rPr>
      </w:pPr>
      <w:bookmarkStart w:id="987" w:name="_Toc7082"/>
      <w:bookmarkStart w:id="988" w:name="_Toc256519694"/>
      <w:bookmarkStart w:id="989" w:name="_Toc19249"/>
      <w:bookmarkStart w:id="990" w:name="_Toc20469"/>
      <w:bookmarkStart w:id="991" w:name="_Toc481050336"/>
      <w:bookmarkStart w:id="992" w:name="_Toc481056312"/>
      <w:bookmarkStart w:id="993" w:name="_Toc254788490"/>
      <w:bookmarkStart w:id="994" w:name="_Toc30972"/>
      <w:bookmarkStart w:id="995" w:name="_Toc26001"/>
      <w:bookmarkStart w:id="996" w:name="_Toc14822"/>
      <w:bookmarkStart w:id="997" w:name="_Toc6388"/>
      <w:bookmarkStart w:id="998" w:name="_Toc22737"/>
      <w:r>
        <w:rPr>
          <w:rFonts w:hint="eastAsia" w:ascii="宋体" w:hAnsi="宋体"/>
          <w:sz w:val="21"/>
          <w:szCs w:val="21"/>
        </w:rPr>
        <w:t>开标</w:t>
      </w:r>
      <w:bookmarkEnd w:id="987"/>
      <w:bookmarkEnd w:id="988"/>
      <w:bookmarkEnd w:id="989"/>
      <w:bookmarkEnd w:id="990"/>
      <w:bookmarkEnd w:id="991"/>
      <w:bookmarkEnd w:id="992"/>
      <w:bookmarkEnd w:id="993"/>
      <w:bookmarkEnd w:id="994"/>
      <w:bookmarkEnd w:id="995"/>
      <w:bookmarkEnd w:id="996"/>
      <w:bookmarkEnd w:id="997"/>
      <w:bookmarkEnd w:id="998"/>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999" w:name="_Toc8164"/>
      <w:bookmarkStart w:id="1000" w:name="_Toc11390"/>
      <w:bookmarkStart w:id="1001" w:name="_Toc1468"/>
      <w:bookmarkStart w:id="1002" w:name="_Toc9138"/>
      <w:bookmarkStart w:id="1003" w:name="_Toc256519695"/>
      <w:bookmarkStart w:id="1004" w:name="_Toc154"/>
      <w:bookmarkStart w:id="1005" w:name="_Toc481050337"/>
      <w:bookmarkStart w:id="1006" w:name="_Toc14971"/>
      <w:bookmarkStart w:id="1007" w:name="_Toc16750"/>
      <w:bookmarkStart w:id="1008" w:name="_Toc28036"/>
      <w:bookmarkStart w:id="1009" w:name="_Toc254788491"/>
      <w:bookmarkStart w:id="1010" w:name="_Toc1417"/>
      <w:bookmarkStart w:id="1011" w:name="_Toc3128"/>
      <w:bookmarkStart w:id="1012" w:name="_Toc7169"/>
      <w:bookmarkStart w:id="1013" w:name="_Toc10533"/>
      <w:bookmarkStart w:id="1014" w:name="_Toc481056313"/>
      <w:r>
        <w:rPr>
          <w:rFonts w:hint="eastAsia" w:ascii="宋体" w:hAnsi="宋体"/>
          <w:sz w:val="21"/>
          <w:szCs w:val="21"/>
        </w:rPr>
        <w:t>开标时间和地点</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pPr>
        <w:spacing w:line="440" w:lineRule="exact"/>
        <w:outlineLvl w:val="9"/>
        <w:rPr>
          <w:rFonts w:ascii="宋体" w:hAnsi="宋体"/>
          <w:szCs w:val="21"/>
        </w:rPr>
      </w:pPr>
      <w:r>
        <w:rPr>
          <w:rFonts w:hint="eastAsia" w:ascii="宋体" w:hAnsi="宋体"/>
          <w:szCs w:val="21"/>
        </w:rPr>
        <w:t>招标人在本章第 2.2.2 项规定的投标截止时间（开标时间）和投标人须知前附表规定的地点公开开标。</w:t>
      </w:r>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1015" w:name="_Toc28754"/>
      <w:bookmarkStart w:id="1016" w:name="_Toc1406"/>
      <w:bookmarkStart w:id="1017" w:name="_Toc31247"/>
      <w:bookmarkStart w:id="1018" w:name="_Toc13668"/>
      <w:bookmarkStart w:id="1019" w:name="_Toc10951"/>
      <w:bookmarkStart w:id="1020" w:name="_Toc18430"/>
      <w:bookmarkStart w:id="1021" w:name="_Toc13135"/>
      <w:bookmarkStart w:id="1022" w:name="_Toc256519696"/>
      <w:bookmarkStart w:id="1023" w:name="_Toc25568"/>
      <w:bookmarkStart w:id="1024" w:name="_Toc481056314"/>
      <w:bookmarkStart w:id="1025" w:name="_Toc254788492"/>
      <w:bookmarkStart w:id="1026" w:name="_Toc18189"/>
      <w:bookmarkStart w:id="1027" w:name="_Toc481050338"/>
      <w:bookmarkStart w:id="1028" w:name="_Toc17347"/>
      <w:bookmarkStart w:id="1029" w:name="_Toc32723"/>
      <w:bookmarkStart w:id="1030" w:name="_Toc25352"/>
      <w:r>
        <w:rPr>
          <w:rFonts w:hint="eastAsia" w:ascii="宋体" w:hAnsi="宋体"/>
          <w:sz w:val="21"/>
          <w:szCs w:val="21"/>
        </w:rPr>
        <w:t>开标程序</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pPr>
        <w:spacing w:line="440" w:lineRule="exact"/>
        <w:ind w:firstLine="457" w:firstLineChars="218"/>
        <w:outlineLvl w:val="9"/>
        <w:rPr>
          <w:rFonts w:ascii="宋体" w:hAnsi="宋体"/>
          <w:szCs w:val="21"/>
        </w:rPr>
      </w:pPr>
      <w:r>
        <w:rPr>
          <w:rFonts w:hint="eastAsia" w:ascii="宋体" w:hAnsi="宋体"/>
          <w:szCs w:val="21"/>
        </w:rPr>
        <w:t xml:space="preserve">主持人按下列程序进行开标： </w:t>
      </w:r>
    </w:p>
    <w:p>
      <w:pPr>
        <w:numPr>
          <w:ilvl w:val="0"/>
          <w:numId w:val="3"/>
        </w:numPr>
        <w:tabs>
          <w:tab w:val="clear" w:pos="0"/>
        </w:tabs>
        <w:spacing w:line="440" w:lineRule="exact"/>
        <w:ind w:firstLine="457" w:firstLineChars="218"/>
        <w:outlineLvl w:val="9"/>
        <w:rPr>
          <w:rFonts w:ascii="宋体" w:hAnsi="宋体"/>
          <w:szCs w:val="21"/>
        </w:rPr>
      </w:pPr>
      <w:r>
        <w:rPr>
          <w:rFonts w:hint="eastAsia" w:ascii="宋体" w:hAnsi="宋体"/>
          <w:szCs w:val="21"/>
        </w:rPr>
        <w:t xml:space="preserve">宣布开标纪律； </w:t>
      </w:r>
    </w:p>
    <w:p>
      <w:pPr>
        <w:numPr>
          <w:ilvl w:val="0"/>
          <w:numId w:val="3"/>
        </w:numPr>
        <w:tabs>
          <w:tab w:val="clear" w:pos="0"/>
        </w:tabs>
        <w:spacing w:line="440" w:lineRule="exact"/>
        <w:ind w:firstLine="457" w:firstLineChars="218"/>
        <w:outlineLvl w:val="9"/>
        <w:rPr>
          <w:rFonts w:ascii="宋体" w:hAnsi="宋体"/>
          <w:szCs w:val="21"/>
        </w:rPr>
      </w:pPr>
      <w:r>
        <w:rPr>
          <w:rFonts w:hint="eastAsia" w:ascii="宋体" w:hAnsi="宋体"/>
          <w:szCs w:val="21"/>
        </w:rPr>
        <w:t xml:space="preserve">公布在投标截止时间前递交投标文件的投标人名称，并点名确认投标人是否派人到场； </w:t>
      </w:r>
    </w:p>
    <w:p>
      <w:pPr>
        <w:numPr>
          <w:ilvl w:val="0"/>
          <w:numId w:val="3"/>
        </w:numPr>
        <w:tabs>
          <w:tab w:val="clear" w:pos="0"/>
        </w:tabs>
        <w:spacing w:line="440" w:lineRule="exact"/>
        <w:ind w:firstLine="457" w:firstLineChars="218"/>
        <w:outlineLvl w:val="9"/>
        <w:rPr>
          <w:rFonts w:ascii="宋体" w:hAnsi="宋体"/>
          <w:szCs w:val="21"/>
        </w:rPr>
      </w:pPr>
      <w:r>
        <w:rPr>
          <w:rFonts w:hint="eastAsia" w:ascii="宋体" w:hAnsi="宋体"/>
          <w:szCs w:val="21"/>
        </w:rPr>
        <w:t xml:space="preserve">宣布招标人、监标人等有关人员姓名； </w:t>
      </w:r>
    </w:p>
    <w:p>
      <w:pPr>
        <w:numPr>
          <w:ilvl w:val="0"/>
          <w:numId w:val="3"/>
        </w:numPr>
        <w:tabs>
          <w:tab w:val="clear" w:pos="0"/>
        </w:tabs>
        <w:spacing w:line="440" w:lineRule="exact"/>
        <w:ind w:firstLine="457" w:firstLineChars="218"/>
        <w:outlineLvl w:val="9"/>
        <w:rPr>
          <w:rFonts w:ascii="宋体" w:hAnsi="宋体"/>
          <w:szCs w:val="21"/>
        </w:rPr>
      </w:pPr>
      <w:r>
        <w:rPr>
          <w:rFonts w:hint="eastAsia" w:ascii="宋体" w:hAnsi="宋体"/>
          <w:szCs w:val="21"/>
        </w:rPr>
        <w:t>按投标人递交文件先后的逆顺序宣布投标文件的商务标；</w:t>
      </w:r>
    </w:p>
    <w:p>
      <w:pPr>
        <w:numPr>
          <w:ilvl w:val="0"/>
          <w:numId w:val="3"/>
        </w:numPr>
        <w:tabs>
          <w:tab w:val="clear" w:pos="0"/>
        </w:tabs>
        <w:spacing w:line="440" w:lineRule="exact"/>
        <w:ind w:firstLine="457" w:firstLineChars="218"/>
        <w:outlineLvl w:val="9"/>
        <w:rPr>
          <w:rFonts w:ascii="宋体" w:hAnsi="宋体"/>
          <w:szCs w:val="21"/>
        </w:rPr>
      </w:pPr>
      <w:r>
        <w:rPr>
          <w:rFonts w:hint="eastAsia" w:ascii="宋体" w:hAnsi="宋体"/>
          <w:szCs w:val="21"/>
        </w:rPr>
        <w:t xml:space="preserve">按照宣布的开标顺序当众开标，公布投标人名称、投标报价、质量、工期及其他主要内容，并记录在案； </w:t>
      </w:r>
    </w:p>
    <w:p>
      <w:pPr>
        <w:numPr>
          <w:ilvl w:val="0"/>
          <w:numId w:val="3"/>
        </w:numPr>
        <w:tabs>
          <w:tab w:val="clear" w:pos="0"/>
        </w:tabs>
        <w:spacing w:line="440" w:lineRule="exact"/>
        <w:ind w:firstLine="457" w:firstLineChars="218"/>
        <w:outlineLvl w:val="9"/>
        <w:rPr>
          <w:rFonts w:ascii="宋体" w:hAnsi="宋体"/>
          <w:szCs w:val="21"/>
        </w:rPr>
      </w:pPr>
      <w:r>
        <w:rPr>
          <w:rFonts w:hint="eastAsia" w:ascii="宋体" w:hAnsi="宋体"/>
          <w:szCs w:val="21"/>
        </w:rPr>
        <w:t xml:space="preserve">投标人代表、招标人代表、监标人等有关人员在开标记录上签字确认； </w:t>
      </w:r>
    </w:p>
    <w:p>
      <w:pPr>
        <w:numPr>
          <w:ilvl w:val="0"/>
          <w:numId w:val="3"/>
        </w:numPr>
        <w:tabs>
          <w:tab w:val="clear" w:pos="0"/>
        </w:tabs>
        <w:spacing w:line="440" w:lineRule="exact"/>
        <w:ind w:firstLine="457" w:firstLineChars="218"/>
        <w:outlineLvl w:val="9"/>
        <w:rPr>
          <w:rFonts w:ascii="宋体" w:hAnsi="宋体"/>
          <w:szCs w:val="21"/>
        </w:rPr>
      </w:pPr>
      <w:r>
        <w:rPr>
          <w:rFonts w:hint="eastAsia" w:ascii="宋体" w:hAnsi="宋体"/>
          <w:szCs w:val="21"/>
        </w:rPr>
        <w:t xml:space="preserve">开标结束。 </w:t>
      </w:r>
    </w:p>
    <w:p>
      <w:pPr>
        <w:pStyle w:val="16"/>
        <w:numPr>
          <w:ilvl w:val="0"/>
          <w:numId w:val="1"/>
        </w:numPr>
        <w:spacing w:before="0" w:after="0" w:line="440" w:lineRule="exact"/>
        <w:ind w:right="-1031" w:rightChars="-491"/>
        <w:jc w:val="both"/>
        <w:outlineLvl w:val="0"/>
        <w:rPr>
          <w:rFonts w:ascii="宋体" w:hAnsi="宋体"/>
          <w:sz w:val="21"/>
          <w:szCs w:val="21"/>
        </w:rPr>
      </w:pPr>
      <w:bookmarkStart w:id="1031" w:name="_Toc254788493"/>
      <w:bookmarkStart w:id="1032" w:name="_Toc22898"/>
      <w:bookmarkStart w:id="1033" w:name="_Toc6680"/>
      <w:bookmarkStart w:id="1034" w:name="_Toc10915"/>
      <w:bookmarkStart w:id="1035" w:name="_Toc1465"/>
      <w:bookmarkStart w:id="1036" w:name="_Toc256519697"/>
      <w:bookmarkStart w:id="1037" w:name="_Toc481056315"/>
      <w:bookmarkStart w:id="1038" w:name="_Toc6512"/>
      <w:bookmarkStart w:id="1039" w:name="_Toc481050339"/>
      <w:bookmarkStart w:id="1040" w:name="_Toc4565"/>
      <w:bookmarkStart w:id="1041" w:name="_Toc13489"/>
      <w:bookmarkStart w:id="1042" w:name="_Toc10842"/>
      <w:r>
        <w:rPr>
          <w:rFonts w:hint="eastAsia" w:ascii="宋体" w:hAnsi="宋体"/>
          <w:sz w:val="21"/>
          <w:szCs w:val="21"/>
        </w:rPr>
        <w:t>评标</w:t>
      </w:r>
      <w:bookmarkEnd w:id="1031"/>
      <w:bookmarkEnd w:id="1032"/>
      <w:bookmarkEnd w:id="1033"/>
      <w:bookmarkEnd w:id="1034"/>
      <w:bookmarkEnd w:id="1035"/>
      <w:bookmarkEnd w:id="1036"/>
      <w:bookmarkEnd w:id="1037"/>
      <w:bookmarkEnd w:id="1038"/>
      <w:bookmarkEnd w:id="1039"/>
      <w:bookmarkEnd w:id="1040"/>
      <w:bookmarkEnd w:id="1041"/>
      <w:bookmarkEnd w:id="1042"/>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1043" w:name="_Toc21182"/>
      <w:bookmarkStart w:id="1044" w:name="_Toc13230"/>
      <w:bookmarkStart w:id="1045" w:name="_Toc28153"/>
      <w:bookmarkStart w:id="1046" w:name="_Toc4646"/>
      <w:bookmarkStart w:id="1047" w:name="_Toc30102"/>
      <w:bookmarkStart w:id="1048" w:name="_Toc3792"/>
      <w:bookmarkStart w:id="1049" w:name="_Toc254788494"/>
      <w:bookmarkStart w:id="1050" w:name="_Toc481056316"/>
      <w:bookmarkStart w:id="1051" w:name="_Toc24382"/>
      <w:bookmarkStart w:id="1052" w:name="_Toc15543"/>
      <w:bookmarkStart w:id="1053" w:name="_Toc15609"/>
      <w:bookmarkStart w:id="1054" w:name="_Toc256519698"/>
      <w:bookmarkStart w:id="1055" w:name="_Toc5997"/>
      <w:bookmarkStart w:id="1056" w:name="_Toc481050340"/>
      <w:bookmarkStart w:id="1057" w:name="_Toc18364"/>
      <w:bookmarkStart w:id="1058" w:name="_Toc4576"/>
      <w:r>
        <w:rPr>
          <w:rFonts w:hint="eastAsia" w:ascii="宋体" w:hAnsi="宋体"/>
          <w:sz w:val="21"/>
          <w:szCs w:val="21"/>
        </w:rPr>
        <w:t>评标委员会</w:t>
      </w:r>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1059" w:name="_Toc25090"/>
      <w:bookmarkStart w:id="1060" w:name="_Toc481056317"/>
      <w:bookmarkStart w:id="1061" w:name="_Toc23581"/>
      <w:bookmarkStart w:id="1062" w:name="_Toc19086"/>
      <w:bookmarkStart w:id="1063" w:name="_Toc3173"/>
      <w:bookmarkStart w:id="1064" w:name="_Toc481050341"/>
      <w:bookmarkStart w:id="1065" w:name="_Toc13275"/>
      <w:bookmarkStart w:id="1066" w:name="_Toc256519699"/>
      <w:bookmarkStart w:id="1067" w:name="_Toc8207"/>
      <w:bookmarkStart w:id="1068" w:name="_Toc1053"/>
      <w:bookmarkStart w:id="1069" w:name="_Toc8410"/>
      <w:bookmarkStart w:id="1070" w:name="_Toc19400"/>
      <w:bookmarkStart w:id="1071" w:name="_Toc18553"/>
      <w:bookmarkStart w:id="1072" w:name="_Toc26032"/>
      <w:bookmarkStart w:id="1073" w:name="_Toc19785"/>
      <w:r>
        <w:rPr>
          <w:rFonts w:hint="eastAsia" w:ascii="宋体" w:hAnsi="宋体"/>
          <w:b w:val="0"/>
          <w:sz w:val="21"/>
          <w:szCs w:val="21"/>
        </w:rPr>
        <w:t>评标由招标人依法组建的评标委员会负责。评标委员会由招标人代表以及有关技术、经济等方面的专家组成。评标委员会成员人数及技术、经济等方面专家的确定方式见投标人须知前附表。</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1074" w:name="_Toc27469"/>
      <w:bookmarkStart w:id="1075" w:name="_Toc481050342"/>
      <w:bookmarkStart w:id="1076" w:name="_Toc4110"/>
      <w:bookmarkStart w:id="1077" w:name="_Toc24846"/>
      <w:bookmarkStart w:id="1078" w:name="_Toc30670"/>
      <w:bookmarkStart w:id="1079" w:name="_Toc22211"/>
      <w:bookmarkStart w:id="1080" w:name="_Toc7310"/>
      <w:bookmarkStart w:id="1081" w:name="_Toc13649"/>
      <w:bookmarkStart w:id="1082" w:name="_Toc7837"/>
      <w:bookmarkStart w:id="1083" w:name="_Toc1437"/>
      <w:bookmarkStart w:id="1084" w:name="_Toc23120"/>
      <w:bookmarkStart w:id="1085" w:name="_Toc20286"/>
      <w:bookmarkStart w:id="1086" w:name="_Toc16001"/>
      <w:bookmarkStart w:id="1087" w:name="_Toc256519700"/>
      <w:bookmarkStart w:id="1088" w:name="_Toc481056318"/>
      <w:r>
        <w:rPr>
          <w:rFonts w:hint="eastAsia" w:ascii="宋体" w:hAnsi="宋体"/>
          <w:b w:val="0"/>
          <w:sz w:val="21"/>
          <w:szCs w:val="21"/>
        </w:rPr>
        <w:t>评标委员会成员有下列情形之一的，应当回避：</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pPr>
        <w:numPr>
          <w:ilvl w:val="0"/>
          <w:numId w:val="4"/>
        </w:numPr>
        <w:tabs>
          <w:tab w:val="clear" w:pos="0"/>
        </w:tabs>
        <w:spacing w:line="440" w:lineRule="exact"/>
        <w:ind w:firstLine="457" w:firstLineChars="218"/>
        <w:outlineLvl w:val="9"/>
        <w:rPr>
          <w:rFonts w:ascii="宋体" w:hAnsi="宋体"/>
          <w:szCs w:val="21"/>
        </w:rPr>
      </w:pPr>
      <w:r>
        <w:rPr>
          <w:rFonts w:hint="eastAsia" w:ascii="宋体" w:hAnsi="宋体"/>
          <w:szCs w:val="21"/>
        </w:rPr>
        <w:t xml:space="preserve">招标人或投标人的主要负责人的近亲属； </w:t>
      </w:r>
    </w:p>
    <w:p>
      <w:pPr>
        <w:numPr>
          <w:ilvl w:val="0"/>
          <w:numId w:val="4"/>
        </w:numPr>
        <w:tabs>
          <w:tab w:val="clear" w:pos="0"/>
        </w:tabs>
        <w:spacing w:line="440" w:lineRule="exact"/>
        <w:ind w:firstLine="457" w:firstLineChars="218"/>
        <w:outlineLvl w:val="9"/>
        <w:rPr>
          <w:rFonts w:ascii="宋体" w:hAnsi="宋体"/>
          <w:szCs w:val="21"/>
        </w:rPr>
      </w:pPr>
      <w:r>
        <w:rPr>
          <w:rFonts w:hint="eastAsia" w:ascii="宋体" w:hAnsi="宋体"/>
          <w:szCs w:val="21"/>
        </w:rPr>
        <w:t xml:space="preserve">项目主管部门或者行政监督部门的人员； </w:t>
      </w:r>
    </w:p>
    <w:p>
      <w:pPr>
        <w:numPr>
          <w:ilvl w:val="0"/>
          <w:numId w:val="4"/>
        </w:numPr>
        <w:tabs>
          <w:tab w:val="clear" w:pos="0"/>
        </w:tabs>
        <w:spacing w:line="440" w:lineRule="exact"/>
        <w:ind w:firstLine="457" w:firstLineChars="218"/>
        <w:outlineLvl w:val="9"/>
        <w:rPr>
          <w:rFonts w:ascii="宋体" w:hAnsi="宋体"/>
          <w:szCs w:val="21"/>
        </w:rPr>
      </w:pPr>
      <w:r>
        <w:rPr>
          <w:rFonts w:hint="eastAsia" w:ascii="宋体" w:hAnsi="宋体"/>
          <w:szCs w:val="21"/>
        </w:rPr>
        <w:t xml:space="preserve">与投标人有经济利益关系，可能影响对投标公正评审的； </w:t>
      </w:r>
    </w:p>
    <w:p>
      <w:pPr>
        <w:numPr>
          <w:ilvl w:val="0"/>
          <w:numId w:val="4"/>
        </w:numPr>
        <w:tabs>
          <w:tab w:val="clear" w:pos="0"/>
        </w:tabs>
        <w:spacing w:line="440" w:lineRule="exact"/>
        <w:ind w:firstLine="457" w:firstLineChars="218"/>
        <w:outlineLvl w:val="9"/>
        <w:rPr>
          <w:rFonts w:ascii="宋体" w:hAnsi="宋体"/>
          <w:sz w:val="20"/>
          <w:szCs w:val="20"/>
        </w:rPr>
      </w:pPr>
      <w:r>
        <w:rPr>
          <w:rFonts w:hint="eastAsia" w:ascii="宋体" w:hAnsi="宋体"/>
          <w:szCs w:val="21"/>
        </w:rPr>
        <w:t>曾因在招标、评标以及其他与招标投标有关活动中从事违法行为而受过行政处罚或刑事处罚的</w:t>
      </w:r>
      <w:r>
        <w:rPr>
          <w:rFonts w:hint="eastAsia" w:ascii="宋体" w:hAnsi="宋体"/>
          <w:sz w:val="20"/>
          <w:szCs w:val="20"/>
        </w:rPr>
        <w:t xml:space="preserve">。 </w:t>
      </w:r>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1089" w:name="_Toc20531"/>
      <w:bookmarkStart w:id="1090" w:name="_Toc980"/>
      <w:bookmarkStart w:id="1091" w:name="_Toc4493"/>
      <w:bookmarkStart w:id="1092" w:name="_Toc9516"/>
      <w:bookmarkStart w:id="1093" w:name="_Toc30697"/>
      <w:bookmarkStart w:id="1094" w:name="_Toc26514"/>
      <w:bookmarkStart w:id="1095" w:name="_Toc23533"/>
      <w:bookmarkStart w:id="1096" w:name="_Toc256519701"/>
      <w:bookmarkStart w:id="1097" w:name="_Toc1123"/>
      <w:bookmarkStart w:id="1098" w:name="_Toc19933"/>
      <w:bookmarkStart w:id="1099" w:name="_Toc19312"/>
      <w:bookmarkStart w:id="1100" w:name="_Toc28531"/>
      <w:bookmarkStart w:id="1101" w:name="_Toc91"/>
      <w:bookmarkStart w:id="1102" w:name="_Toc481056319"/>
      <w:bookmarkStart w:id="1103" w:name="_Toc481050343"/>
      <w:bookmarkStart w:id="1104" w:name="_Toc254788495"/>
      <w:r>
        <w:rPr>
          <w:rFonts w:hint="eastAsia" w:ascii="宋体" w:hAnsi="宋体"/>
          <w:sz w:val="21"/>
          <w:szCs w:val="21"/>
        </w:rPr>
        <w:t>评标原则</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pPr>
        <w:spacing w:line="440" w:lineRule="exact"/>
        <w:ind w:firstLine="457" w:firstLineChars="218"/>
        <w:outlineLvl w:val="9"/>
        <w:rPr>
          <w:rFonts w:ascii="宋体" w:hAnsi="宋体"/>
          <w:szCs w:val="21"/>
        </w:rPr>
      </w:pPr>
      <w:r>
        <w:rPr>
          <w:rFonts w:hint="eastAsia" w:ascii="宋体" w:hAnsi="宋体"/>
          <w:szCs w:val="21"/>
        </w:rPr>
        <w:t xml:space="preserve">评标活动遵循公平、公正、科学和择优的原则。 </w:t>
      </w:r>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1105" w:name="_Toc1246"/>
      <w:bookmarkStart w:id="1106" w:name="_Toc481050344"/>
      <w:bookmarkStart w:id="1107" w:name="_Toc254788496"/>
      <w:bookmarkStart w:id="1108" w:name="_Toc3433"/>
      <w:bookmarkStart w:id="1109" w:name="_Toc10765"/>
      <w:bookmarkStart w:id="1110" w:name="_Toc23925"/>
      <w:bookmarkStart w:id="1111" w:name="_Toc16695"/>
      <w:bookmarkStart w:id="1112" w:name="_Toc22686"/>
      <w:bookmarkStart w:id="1113" w:name="_Toc8929"/>
      <w:bookmarkStart w:id="1114" w:name="_Toc22290"/>
      <w:bookmarkStart w:id="1115" w:name="_Toc18097"/>
      <w:bookmarkStart w:id="1116" w:name="_Toc481056320"/>
      <w:bookmarkStart w:id="1117" w:name="_Toc10899"/>
      <w:bookmarkStart w:id="1118" w:name="_Toc24293"/>
      <w:bookmarkStart w:id="1119" w:name="_Toc256519702"/>
      <w:bookmarkStart w:id="1120" w:name="_Toc23694"/>
      <w:r>
        <w:rPr>
          <w:rFonts w:hint="eastAsia" w:ascii="宋体" w:hAnsi="宋体"/>
          <w:sz w:val="21"/>
          <w:szCs w:val="21"/>
        </w:rPr>
        <w:t>评标</w:t>
      </w:r>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1121" w:name="_Toc6961"/>
      <w:bookmarkStart w:id="1122" w:name="_Toc23195"/>
      <w:bookmarkStart w:id="1123" w:name="_Toc6699"/>
      <w:bookmarkStart w:id="1124" w:name="_Toc23278"/>
      <w:bookmarkStart w:id="1125" w:name="_Toc15475"/>
      <w:bookmarkStart w:id="1126" w:name="_Toc481056321"/>
      <w:bookmarkStart w:id="1127" w:name="_Toc15726"/>
      <w:bookmarkStart w:id="1128" w:name="_Toc256519704"/>
      <w:bookmarkStart w:id="1129" w:name="_Toc481050345"/>
      <w:bookmarkStart w:id="1130" w:name="_Toc30015"/>
      <w:bookmarkStart w:id="1131" w:name="_Toc25630"/>
      <w:bookmarkStart w:id="1132" w:name="_Toc10417"/>
      <w:bookmarkStart w:id="1133" w:name="_Toc2260"/>
      <w:bookmarkStart w:id="1134" w:name="_Toc4457"/>
      <w:bookmarkStart w:id="1135" w:name="_Toc26199"/>
      <w:bookmarkStart w:id="1136" w:name="_Toc254788497"/>
      <w:r>
        <w:rPr>
          <w:rFonts w:hint="eastAsia" w:ascii="宋体" w:hAnsi="宋体"/>
          <w:b w:val="0"/>
          <w:sz w:val="21"/>
          <w:szCs w:val="21"/>
        </w:rPr>
        <w:t>评标委员会按照第三章“评标办法”规定的方法、评审因素、标准和程序对投标文件进行评审。第三章“评标办法”没有规定的方法、评审因素和标准，不作为评标依据。</w:t>
      </w:r>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p>
      <w:pPr>
        <w:pStyle w:val="16"/>
        <w:numPr>
          <w:ilvl w:val="0"/>
          <w:numId w:val="1"/>
        </w:numPr>
        <w:spacing w:before="0" w:after="0" w:line="440" w:lineRule="exact"/>
        <w:ind w:right="-1031" w:rightChars="-491"/>
        <w:jc w:val="both"/>
        <w:outlineLvl w:val="0"/>
        <w:rPr>
          <w:rFonts w:ascii="宋体" w:hAnsi="宋体"/>
          <w:sz w:val="21"/>
          <w:szCs w:val="21"/>
        </w:rPr>
      </w:pPr>
      <w:bookmarkStart w:id="1137" w:name="_Toc1956"/>
      <w:bookmarkStart w:id="1138" w:name="_Toc256519705"/>
      <w:bookmarkStart w:id="1139" w:name="_Toc481050346"/>
      <w:bookmarkStart w:id="1140" w:name="_Toc13647"/>
      <w:bookmarkStart w:id="1141" w:name="_Toc29204"/>
      <w:bookmarkStart w:id="1142" w:name="_Toc481056322"/>
      <w:bookmarkStart w:id="1143" w:name="_Toc13279"/>
      <w:bookmarkStart w:id="1144" w:name="_Toc2496"/>
      <w:bookmarkStart w:id="1145" w:name="_Toc8985"/>
      <w:bookmarkStart w:id="1146" w:name="_Toc21460"/>
      <w:bookmarkStart w:id="1147" w:name="_Toc7777"/>
      <w:r>
        <w:rPr>
          <w:rFonts w:hint="eastAsia" w:ascii="宋体" w:hAnsi="宋体"/>
          <w:sz w:val="21"/>
          <w:szCs w:val="21"/>
        </w:rPr>
        <w:t>合同授予</w:t>
      </w:r>
      <w:bookmarkEnd w:id="1136"/>
      <w:bookmarkEnd w:id="1137"/>
      <w:bookmarkEnd w:id="1138"/>
      <w:bookmarkEnd w:id="1139"/>
      <w:bookmarkEnd w:id="1140"/>
      <w:bookmarkEnd w:id="1141"/>
      <w:bookmarkEnd w:id="1142"/>
      <w:bookmarkEnd w:id="1143"/>
      <w:bookmarkEnd w:id="1144"/>
      <w:bookmarkEnd w:id="1145"/>
      <w:bookmarkEnd w:id="1146"/>
      <w:bookmarkEnd w:id="1147"/>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1148" w:name="_Toc25695"/>
      <w:bookmarkStart w:id="1149" w:name="_Toc9115"/>
      <w:bookmarkStart w:id="1150" w:name="_Toc21545"/>
      <w:bookmarkStart w:id="1151" w:name="_Toc27765"/>
      <w:bookmarkStart w:id="1152" w:name="_Toc10713"/>
      <w:bookmarkStart w:id="1153" w:name="_Toc23684"/>
      <w:bookmarkStart w:id="1154" w:name="_Toc481056323"/>
      <w:bookmarkStart w:id="1155" w:name="_Toc12845"/>
      <w:bookmarkStart w:id="1156" w:name="_Toc481050347"/>
      <w:bookmarkStart w:id="1157" w:name="_Toc7588"/>
      <w:bookmarkStart w:id="1158" w:name="_Toc10505"/>
      <w:bookmarkStart w:id="1159" w:name="_Toc254788498"/>
      <w:bookmarkStart w:id="1160" w:name="_Toc1493"/>
      <w:bookmarkStart w:id="1161" w:name="_Toc256519706"/>
      <w:bookmarkStart w:id="1162" w:name="_Toc26185"/>
      <w:bookmarkStart w:id="1163" w:name="_Toc19850"/>
      <w:r>
        <w:rPr>
          <w:rFonts w:hint="eastAsia" w:ascii="宋体" w:hAnsi="宋体"/>
          <w:sz w:val="21"/>
          <w:szCs w:val="21"/>
        </w:rPr>
        <w:t>定标方式</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p>
      <w:pPr>
        <w:spacing w:line="440" w:lineRule="exact"/>
        <w:ind w:firstLine="457" w:firstLineChars="218"/>
        <w:outlineLvl w:val="9"/>
        <w:rPr>
          <w:rFonts w:ascii="宋体" w:hAnsi="宋体"/>
          <w:szCs w:val="21"/>
        </w:rPr>
      </w:pPr>
      <w:bookmarkStart w:id="1164" w:name="_Toc254788499"/>
      <w:bookmarkStart w:id="1165" w:name="_Toc256519707"/>
      <w:r>
        <w:rPr>
          <w:rFonts w:hint="eastAsia" w:ascii="宋体" w:hAnsi="宋体"/>
          <w:szCs w:val="21"/>
        </w:rPr>
        <w:t>除投标人须知前附表规定评标委员会直接确定中标人外，招标人依据评标委员会推荐的中标候选人确定中标人，评标委员会推荐中标候选人的人数见投标人须知前附表。</w:t>
      </w:r>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1166" w:name="_Toc22063"/>
      <w:bookmarkStart w:id="1167" w:name="_Toc22549"/>
      <w:bookmarkStart w:id="1168" w:name="_Toc481050348"/>
      <w:bookmarkStart w:id="1169" w:name="_Toc11219"/>
      <w:bookmarkStart w:id="1170" w:name="_Toc6654"/>
      <w:bookmarkStart w:id="1171" w:name="_Toc1364"/>
      <w:bookmarkStart w:id="1172" w:name="_Toc3614"/>
      <w:bookmarkStart w:id="1173" w:name="_Toc4567"/>
      <w:bookmarkStart w:id="1174" w:name="_Toc28548"/>
      <w:bookmarkStart w:id="1175" w:name="_Toc8554"/>
      <w:bookmarkStart w:id="1176" w:name="_Toc28974"/>
      <w:bookmarkStart w:id="1177" w:name="_Toc31841"/>
      <w:bookmarkStart w:id="1178" w:name="_Toc481056324"/>
      <w:bookmarkStart w:id="1179" w:name="_Toc1912"/>
      <w:r>
        <w:rPr>
          <w:rFonts w:hint="eastAsia" w:ascii="宋体" w:hAnsi="宋体"/>
          <w:sz w:val="21"/>
          <w:szCs w:val="21"/>
        </w:rPr>
        <w:t>中标通知</w:t>
      </w:r>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p>
      <w:pPr>
        <w:spacing w:line="440" w:lineRule="exact"/>
        <w:ind w:firstLine="457" w:firstLineChars="218"/>
        <w:outlineLvl w:val="9"/>
        <w:rPr>
          <w:rFonts w:ascii="宋体" w:hAnsi="宋体"/>
          <w:szCs w:val="21"/>
        </w:rPr>
      </w:pPr>
      <w:r>
        <w:rPr>
          <w:rFonts w:hint="eastAsia" w:ascii="宋体" w:hAnsi="宋体"/>
          <w:szCs w:val="21"/>
        </w:rPr>
        <w:t>在本章第 3.3款规定的投标有效期内，招标人以书面形式向中标人发出中标通知书，同时将中标结果通知未中标的投标人。</w:t>
      </w:r>
      <w:bookmarkStart w:id="1180" w:name="_Toc20339"/>
      <w:r>
        <w:rPr>
          <w:rFonts w:hint="eastAsia" w:ascii="宋体" w:hAnsi="宋体"/>
          <w:szCs w:val="21"/>
        </w:rPr>
        <w:t>在本章第 3.3项规定的投标有效期内，招标人以书面形式向中标人发出中标通知书，中标人需向招标代理机构支付代理服务费</w:t>
      </w:r>
      <w:bookmarkEnd w:id="1180"/>
      <w:r>
        <w:rPr>
          <w:rFonts w:hint="eastAsia" w:ascii="宋体" w:hAnsi="宋体"/>
          <w:szCs w:val="21"/>
        </w:rPr>
        <w:t xml:space="preserve">。 </w:t>
      </w:r>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1181" w:name="_Toc256519711"/>
      <w:bookmarkStart w:id="1182" w:name="_Toc11717"/>
      <w:bookmarkStart w:id="1183" w:name="_Toc2700"/>
      <w:bookmarkStart w:id="1184" w:name="_Toc481056325"/>
      <w:bookmarkStart w:id="1185" w:name="_Toc23448"/>
      <w:bookmarkStart w:id="1186" w:name="_Toc27328"/>
      <w:bookmarkStart w:id="1187" w:name="_Toc15927"/>
      <w:bookmarkStart w:id="1188" w:name="_Toc12789"/>
      <w:bookmarkStart w:id="1189" w:name="_Toc481050349"/>
      <w:bookmarkStart w:id="1190" w:name="_Toc9420"/>
      <w:bookmarkStart w:id="1191" w:name="_Toc15511"/>
      <w:bookmarkStart w:id="1192" w:name="_Toc30643"/>
      <w:bookmarkStart w:id="1193" w:name="_Toc21311"/>
      <w:bookmarkStart w:id="1194" w:name="_Toc254788501"/>
      <w:bookmarkStart w:id="1195" w:name="_Toc15023"/>
      <w:bookmarkStart w:id="1196" w:name="_Toc516"/>
      <w:r>
        <w:rPr>
          <w:rFonts w:hint="eastAsia" w:ascii="宋体" w:hAnsi="宋体"/>
          <w:sz w:val="21"/>
          <w:szCs w:val="21"/>
        </w:rPr>
        <w:t>签订合同</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1197" w:name="_Toc20656"/>
      <w:bookmarkStart w:id="1198" w:name="_Toc481056326"/>
      <w:bookmarkStart w:id="1199" w:name="_Toc481050350"/>
      <w:bookmarkStart w:id="1200" w:name="_Toc6631"/>
      <w:bookmarkStart w:id="1201" w:name="_Toc21342"/>
      <w:bookmarkStart w:id="1202" w:name="_Toc22607"/>
      <w:bookmarkStart w:id="1203" w:name="_Toc1141"/>
      <w:bookmarkStart w:id="1204" w:name="_Toc256519713"/>
      <w:bookmarkStart w:id="1205" w:name="_Toc27028"/>
      <w:bookmarkStart w:id="1206" w:name="_Toc726"/>
      <w:bookmarkStart w:id="1207" w:name="_Toc17814"/>
      <w:bookmarkStart w:id="1208" w:name="_Toc20737"/>
      <w:bookmarkStart w:id="1209" w:name="_Toc215"/>
      <w:bookmarkStart w:id="1210" w:name="_Toc16672"/>
      <w:bookmarkStart w:id="1211" w:name="_Toc23030"/>
      <w:r>
        <w:rPr>
          <w:rFonts w:hint="eastAsia" w:ascii="宋体" w:hAnsi="宋体"/>
          <w:b w:val="0"/>
          <w:sz w:val="21"/>
          <w:szCs w:val="21"/>
        </w:rPr>
        <w:t>招标人和中标人应当自中标通知书发出之日起 30 天内，根据招标文件和中标人的投标文件订立书面合同。中标人无正当理由拒签合同的，招标人取消其中标资格，中标人还应当对超过部分予以赔偿。</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p>
    <w:p>
      <w:pPr>
        <w:pStyle w:val="16"/>
        <w:numPr>
          <w:ilvl w:val="2"/>
          <w:numId w:val="1"/>
        </w:numPr>
        <w:tabs>
          <w:tab w:val="left" w:pos="1260"/>
        </w:tabs>
        <w:spacing w:before="0" w:after="0" w:line="440" w:lineRule="exact"/>
        <w:ind w:left="0" w:right="-63" w:rightChars="-30" w:firstLine="525"/>
        <w:jc w:val="both"/>
        <w:outlineLvl w:val="9"/>
        <w:rPr>
          <w:rFonts w:ascii="宋体" w:hAnsi="宋体"/>
          <w:b w:val="0"/>
          <w:sz w:val="21"/>
          <w:szCs w:val="21"/>
        </w:rPr>
      </w:pPr>
      <w:bookmarkStart w:id="1212" w:name="_Toc13356"/>
      <w:bookmarkStart w:id="1213" w:name="_Toc256519714"/>
      <w:bookmarkStart w:id="1214" w:name="_Toc481050351"/>
      <w:bookmarkStart w:id="1215" w:name="_Toc5745"/>
      <w:bookmarkStart w:id="1216" w:name="_Toc738"/>
      <w:bookmarkStart w:id="1217" w:name="_Toc481056327"/>
      <w:bookmarkStart w:id="1218" w:name="_Toc20468"/>
      <w:bookmarkStart w:id="1219" w:name="_Toc32234"/>
      <w:bookmarkStart w:id="1220" w:name="_Toc3706"/>
      <w:bookmarkStart w:id="1221" w:name="_Toc9808"/>
      <w:bookmarkStart w:id="1222" w:name="_Toc26240"/>
      <w:bookmarkStart w:id="1223" w:name="_Toc15892"/>
      <w:bookmarkStart w:id="1224" w:name="_Toc24966"/>
      <w:bookmarkStart w:id="1225" w:name="_Toc21576"/>
      <w:bookmarkStart w:id="1226" w:name="_Toc3558"/>
      <w:r>
        <w:rPr>
          <w:rFonts w:hint="eastAsia" w:ascii="宋体" w:hAnsi="宋体"/>
          <w:b w:val="0"/>
          <w:sz w:val="21"/>
          <w:szCs w:val="21"/>
        </w:rPr>
        <w:t>发出中标通知书后，招标人无正当理由拒签合同的，给中标人造成损失的，还应当赔偿损失。</w:t>
      </w:r>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p>
    <w:p>
      <w:pPr>
        <w:pStyle w:val="16"/>
        <w:numPr>
          <w:ilvl w:val="0"/>
          <w:numId w:val="1"/>
        </w:numPr>
        <w:spacing w:before="0" w:after="0" w:line="440" w:lineRule="exact"/>
        <w:ind w:right="-1031" w:rightChars="-491"/>
        <w:jc w:val="both"/>
        <w:outlineLvl w:val="0"/>
        <w:rPr>
          <w:rFonts w:ascii="宋体" w:hAnsi="宋体"/>
          <w:sz w:val="21"/>
          <w:szCs w:val="21"/>
        </w:rPr>
      </w:pPr>
      <w:bookmarkStart w:id="1227" w:name="_Toc31818"/>
      <w:bookmarkStart w:id="1228" w:name="_Toc481056328"/>
      <w:bookmarkStart w:id="1229" w:name="_Toc439"/>
      <w:bookmarkStart w:id="1230" w:name="_Toc27094"/>
      <w:bookmarkStart w:id="1231" w:name="_Toc3161"/>
      <w:bookmarkStart w:id="1232" w:name="_Toc31911"/>
      <w:bookmarkStart w:id="1233" w:name="_Toc254788502"/>
      <w:bookmarkStart w:id="1234" w:name="_Toc14651"/>
      <w:bookmarkStart w:id="1235" w:name="_Toc256519715"/>
      <w:bookmarkStart w:id="1236" w:name="_Toc31992"/>
      <w:bookmarkStart w:id="1237" w:name="_Toc17071"/>
      <w:bookmarkStart w:id="1238" w:name="_Toc481050352"/>
      <w:r>
        <w:rPr>
          <w:rFonts w:hint="eastAsia" w:ascii="宋体" w:hAnsi="宋体"/>
          <w:sz w:val="21"/>
          <w:szCs w:val="21"/>
        </w:rPr>
        <w:t>重新招标和不再招标</w:t>
      </w:r>
      <w:bookmarkEnd w:id="1227"/>
      <w:bookmarkEnd w:id="1228"/>
      <w:bookmarkEnd w:id="1229"/>
      <w:bookmarkEnd w:id="1230"/>
      <w:bookmarkEnd w:id="1231"/>
      <w:bookmarkEnd w:id="1232"/>
      <w:bookmarkEnd w:id="1233"/>
      <w:bookmarkEnd w:id="1234"/>
      <w:bookmarkEnd w:id="1235"/>
      <w:bookmarkEnd w:id="1236"/>
      <w:bookmarkEnd w:id="1237"/>
      <w:bookmarkEnd w:id="1238"/>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1239" w:name="_Toc256519716"/>
      <w:bookmarkStart w:id="1240" w:name="_Toc21986"/>
      <w:bookmarkStart w:id="1241" w:name="_Toc31892"/>
      <w:bookmarkStart w:id="1242" w:name="_Toc18712"/>
      <w:bookmarkStart w:id="1243" w:name="_Toc6157"/>
      <w:bookmarkStart w:id="1244" w:name="_Toc4460"/>
      <w:bookmarkStart w:id="1245" w:name="_Toc481056329"/>
      <w:bookmarkStart w:id="1246" w:name="_Toc3624"/>
      <w:bookmarkStart w:id="1247" w:name="_Toc9931"/>
      <w:bookmarkStart w:id="1248" w:name="_Toc254788503"/>
      <w:bookmarkStart w:id="1249" w:name="_Toc481050353"/>
      <w:bookmarkStart w:id="1250" w:name="_Toc24082"/>
      <w:bookmarkStart w:id="1251" w:name="_Toc28734"/>
      <w:bookmarkStart w:id="1252" w:name="_Toc11867"/>
      <w:bookmarkStart w:id="1253" w:name="_Toc17996"/>
      <w:bookmarkStart w:id="1254" w:name="_Toc31114"/>
      <w:r>
        <w:rPr>
          <w:rFonts w:hint="eastAsia" w:ascii="宋体" w:hAnsi="宋体"/>
          <w:sz w:val="21"/>
          <w:szCs w:val="21"/>
        </w:rPr>
        <w:t>重新招标</w:t>
      </w:r>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p>
    <w:p>
      <w:pPr>
        <w:spacing w:line="440" w:lineRule="exact"/>
        <w:ind w:firstLine="457" w:firstLineChars="218"/>
        <w:outlineLvl w:val="9"/>
        <w:rPr>
          <w:rFonts w:ascii="宋体" w:hAnsi="宋体"/>
          <w:szCs w:val="21"/>
        </w:rPr>
      </w:pPr>
      <w:r>
        <w:rPr>
          <w:rFonts w:hint="eastAsia" w:ascii="宋体" w:hAnsi="宋体"/>
          <w:szCs w:val="21"/>
        </w:rPr>
        <w:t xml:space="preserve">有下列情形之一的，招标人将重新招标： </w:t>
      </w:r>
    </w:p>
    <w:p>
      <w:pPr>
        <w:numPr>
          <w:ilvl w:val="0"/>
          <w:numId w:val="5"/>
        </w:numPr>
        <w:spacing w:line="440" w:lineRule="exact"/>
        <w:ind w:firstLine="457" w:firstLineChars="218"/>
        <w:outlineLvl w:val="9"/>
        <w:rPr>
          <w:rFonts w:hint="eastAsia" w:ascii="宋体" w:hAnsi="宋体"/>
          <w:szCs w:val="21"/>
        </w:rPr>
      </w:pPr>
      <w:r>
        <w:rPr>
          <w:rFonts w:hint="eastAsia" w:ascii="宋体" w:hAnsi="宋体"/>
          <w:szCs w:val="21"/>
        </w:rPr>
        <w:t>投标截止时间止，投标人少于 3 个的；</w:t>
      </w:r>
    </w:p>
    <w:p>
      <w:pPr>
        <w:numPr>
          <w:ilvl w:val="0"/>
          <w:numId w:val="0"/>
        </w:numPr>
        <w:spacing w:line="440" w:lineRule="exact"/>
        <w:ind w:firstLine="420" w:firstLineChars="200"/>
        <w:outlineLvl w:val="9"/>
        <w:rPr>
          <w:rFonts w:ascii="宋体" w:hAnsi="宋体"/>
          <w:szCs w:val="21"/>
        </w:rPr>
      </w:pPr>
      <w:r>
        <w:rPr>
          <w:rFonts w:hint="eastAsia" w:ascii="宋体" w:hAnsi="宋体"/>
          <w:szCs w:val="21"/>
        </w:rPr>
        <w:t xml:space="preserve">（2）经评标委员会评审后否决所有投标的。 </w:t>
      </w:r>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1255" w:name="_Toc17526"/>
      <w:bookmarkStart w:id="1256" w:name="_Toc31468"/>
      <w:bookmarkStart w:id="1257" w:name="_Toc481050354"/>
      <w:bookmarkStart w:id="1258" w:name="_Toc31635"/>
      <w:bookmarkStart w:id="1259" w:name="_Toc15303"/>
      <w:bookmarkStart w:id="1260" w:name="_Toc22443"/>
      <w:bookmarkStart w:id="1261" w:name="_Toc256519717"/>
      <w:bookmarkStart w:id="1262" w:name="_Toc7215"/>
      <w:bookmarkStart w:id="1263" w:name="_Toc24005"/>
      <w:bookmarkStart w:id="1264" w:name="_Toc26562"/>
      <w:bookmarkStart w:id="1265" w:name="_Toc254788504"/>
      <w:bookmarkStart w:id="1266" w:name="_Toc481056330"/>
      <w:bookmarkStart w:id="1267" w:name="_Toc31082"/>
      <w:bookmarkStart w:id="1268" w:name="_Toc25622"/>
      <w:bookmarkStart w:id="1269" w:name="_Toc14171"/>
      <w:bookmarkStart w:id="1270" w:name="_Toc27470"/>
      <w:r>
        <w:rPr>
          <w:rFonts w:hint="eastAsia" w:ascii="宋体" w:hAnsi="宋体"/>
          <w:sz w:val="21"/>
          <w:szCs w:val="21"/>
        </w:rPr>
        <w:t>不再招标</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p>
    <w:p>
      <w:pPr>
        <w:spacing w:line="440" w:lineRule="exact"/>
        <w:ind w:firstLine="457" w:firstLineChars="218"/>
        <w:outlineLvl w:val="9"/>
        <w:rPr>
          <w:rFonts w:ascii="宋体" w:hAnsi="宋体"/>
          <w:szCs w:val="21"/>
        </w:rPr>
      </w:pPr>
      <w:r>
        <w:rPr>
          <w:rFonts w:hint="eastAsia" w:ascii="宋体" w:hAnsi="宋体"/>
          <w:szCs w:val="21"/>
        </w:rPr>
        <w:t xml:space="preserve">重新招标后投标人仍少于 3 个或者所有投标被否决的，属于必须审批或核准的工程建设项目，经原审批或核准部门批准后不再进行招标。 </w:t>
      </w:r>
    </w:p>
    <w:p>
      <w:pPr>
        <w:pStyle w:val="16"/>
        <w:numPr>
          <w:ilvl w:val="0"/>
          <w:numId w:val="1"/>
        </w:numPr>
        <w:spacing w:before="0" w:after="0" w:line="440" w:lineRule="exact"/>
        <w:ind w:right="-1031" w:rightChars="-491"/>
        <w:jc w:val="both"/>
        <w:outlineLvl w:val="0"/>
        <w:rPr>
          <w:rFonts w:ascii="宋体" w:hAnsi="宋体"/>
          <w:sz w:val="21"/>
          <w:szCs w:val="21"/>
        </w:rPr>
      </w:pPr>
      <w:bookmarkStart w:id="1271" w:name="_Toc10607"/>
      <w:bookmarkStart w:id="1272" w:name="_Toc481056331"/>
      <w:bookmarkStart w:id="1273" w:name="_Toc481050355"/>
      <w:bookmarkStart w:id="1274" w:name="_Toc256519718"/>
      <w:bookmarkStart w:id="1275" w:name="_Toc254788505"/>
      <w:bookmarkStart w:id="1276" w:name="_Toc17024"/>
      <w:bookmarkStart w:id="1277" w:name="_Toc24003"/>
      <w:bookmarkStart w:id="1278" w:name="_Toc16504"/>
      <w:bookmarkStart w:id="1279" w:name="_Toc307"/>
      <w:bookmarkStart w:id="1280" w:name="_Toc7923"/>
      <w:bookmarkStart w:id="1281" w:name="_Toc11894"/>
      <w:bookmarkStart w:id="1282" w:name="_Toc16884"/>
      <w:r>
        <w:rPr>
          <w:rFonts w:hint="eastAsia" w:ascii="宋体" w:hAnsi="宋体"/>
          <w:sz w:val="21"/>
          <w:szCs w:val="21"/>
        </w:rPr>
        <w:t>纪律和监督</w:t>
      </w:r>
      <w:bookmarkEnd w:id="1271"/>
      <w:bookmarkEnd w:id="1272"/>
      <w:bookmarkEnd w:id="1273"/>
      <w:bookmarkEnd w:id="1274"/>
      <w:bookmarkEnd w:id="1275"/>
      <w:bookmarkEnd w:id="1276"/>
      <w:bookmarkEnd w:id="1277"/>
      <w:bookmarkEnd w:id="1278"/>
      <w:bookmarkEnd w:id="1279"/>
      <w:bookmarkEnd w:id="1280"/>
      <w:bookmarkEnd w:id="1281"/>
      <w:bookmarkEnd w:id="1282"/>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1283" w:name="_Toc3762"/>
      <w:bookmarkStart w:id="1284" w:name="_Toc20135"/>
      <w:bookmarkStart w:id="1285" w:name="_Toc5186"/>
      <w:bookmarkStart w:id="1286" w:name="_Toc14879"/>
      <w:bookmarkStart w:id="1287" w:name="_Toc16706"/>
      <w:bookmarkStart w:id="1288" w:name="_Toc26003"/>
      <w:bookmarkStart w:id="1289" w:name="_Toc5602"/>
      <w:bookmarkStart w:id="1290" w:name="_Toc256519719"/>
      <w:bookmarkStart w:id="1291" w:name="_Toc18493"/>
      <w:bookmarkStart w:id="1292" w:name="_Toc481050356"/>
      <w:bookmarkStart w:id="1293" w:name="_Toc17253"/>
      <w:bookmarkStart w:id="1294" w:name="_Toc11241"/>
      <w:bookmarkStart w:id="1295" w:name="_Toc254788506"/>
      <w:bookmarkStart w:id="1296" w:name="_Toc481056332"/>
      <w:bookmarkStart w:id="1297" w:name="_Toc5684"/>
      <w:bookmarkStart w:id="1298" w:name="_Toc12346"/>
      <w:r>
        <w:rPr>
          <w:rFonts w:hint="eastAsia" w:ascii="宋体" w:hAnsi="宋体"/>
          <w:sz w:val="21"/>
          <w:szCs w:val="21"/>
        </w:rPr>
        <w:t>对招标人的纪律要求</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pPr>
        <w:spacing w:line="440" w:lineRule="exact"/>
        <w:ind w:firstLine="457" w:firstLineChars="218"/>
        <w:outlineLvl w:val="9"/>
        <w:rPr>
          <w:rFonts w:ascii="宋体" w:hAnsi="宋体"/>
          <w:szCs w:val="21"/>
        </w:rPr>
      </w:pPr>
      <w:r>
        <w:rPr>
          <w:rFonts w:hint="eastAsia" w:ascii="宋体" w:hAnsi="宋体"/>
          <w:szCs w:val="21"/>
        </w:rPr>
        <w:t xml:space="preserve">招标人不得泄漏招标投标活动中应当保密的情况和资料，不得与投标人串通损害国家利益、社会公共利益或者他人合法权益。 </w:t>
      </w:r>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1299" w:name="_Toc29083"/>
      <w:bookmarkStart w:id="1300" w:name="_Toc11368"/>
      <w:bookmarkStart w:id="1301" w:name="_Toc32388"/>
      <w:bookmarkStart w:id="1302" w:name="_Toc6272"/>
      <w:bookmarkStart w:id="1303" w:name="_Toc6024"/>
      <w:bookmarkStart w:id="1304" w:name="_Toc256519720"/>
      <w:bookmarkStart w:id="1305" w:name="_Toc24957"/>
      <w:bookmarkStart w:id="1306" w:name="_Toc12837"/>
      <w:bookmarkStart w:id="1307" w:name="_Toc254788507"/>
      <w:bookmarkStart w:id="1308" w:name="_Toc28434"/>
      <w:bookmarkStart w:id="1309" w:name="_Toc481050357"/>
      <w:bookmarkStart w:id="1310" w:name="_Toc26244"/>
      <w:bookmarkStart w:id="1311" w:name="_Toc481056333"/>
      <w:bookmarkStart w:id="1312" w:name="_Toc29033"/>
      <w:bookmarkStart w:id="1313" w:name="_Toc25190"/>
      <w:bookmarkStart w:id="1314" w:name="_Toc5941"/>
      <w:r>
        <w:rPr>
          <w:rFonts w:hint="eastAsia" w:ascii="宋体" w:hAnsi="宋体"/>
          <w:sz w:val="21"/>
          <w:szCs w:val="21"/>
        </w:rPr>
        <w:t>对投标人的纪律要求</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pPr>
        <w:spacing w:line="440" w:lineRule="exact"/>
        <w:ind w:firstLine="457" w:firstLineChars="218"/>
        <w:outlineLvl w:val="9"/>
        <w:rPr>
          <w:rFonts w:ascii="宋体" w:hAnsi="宋体"/>
          <w:szCs w:val="21"/>
        </w:rPr>
      </w:pPr>
      <w:r>
        <w:rPr>
          <w:rFonts w:hint="eastAsia" w:ascii="宋体" w:hAnsi="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1315" w:name="_Toc23748"/>
      <w:bookmarkStart w:id="1316" w:name="_Toc481050358"/>
      <w:bookmarkStart w:id="1317" w:name="_Toc31495"/>
      <w:bookmarkStart w:id="1318" w:name="_Toc481056334"/>
      <w:bookmarkStart w:id="1319" w:name="_Toc7183"/>
      <w:bookmarkStart w:id="1320" w:name="_Toc7881"/>
      <w:bookmarkStart w:id="1321" w:name="_Toc23844"/>
      <w:bookmarkStart w:id="1322" w:name="_Toc12037"/>
      <w:bookmarkStart w:id="1323" w:name="_Toc11907"/>
      <w:bookmarkStart w:id="1324" w:name="_Toc30602"/>
      <w:bookmarkStart w:id="1325" w:name="_Toc25590"/>
      <w:bookmarkStart w:id="1326" w:name="_Toc256519721"/>
      <w:bookmarkStart w:id="1327" w:name="_Toc9441"/>
      <w:bookmarkStart w:id="1328" w:name="_Toc4642"/>
      <w:bookmarkStart w:id="1329" w:name="_Toc21035"/>
      <w:bookmarkStart w:id="1330" w:name="_Toc254788508"/>
      <w:r>
        <w:rPr>
          <w:rFonts w:hint="eastAsia" w:ascii="宋体" w:hAnsi="宋体"/>
          <w:sz w:val="21"/>
          <w:szCs w:val="21"/>
        </w:rPr>
        <w:t>对评标委员会成员的纪律要求</w:t>
      </w:r>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p>
    <w:p>
      <w:pPr>
        <w:spacing w:line="440" w:lineRule="exact"/>
        <w:ind w:firstLine="457" w:firstLineChars="218"/>
        <w:outlineLvl w:val="9"/>
        <w:rPr>
          <w:rFonts w:ascii="宋体" w:hAnsi="宋体"/>
          <w:szCs w:val="21"/>
        </w:rPr>
      </w:pPr>
      <w:r>
        <w:rPr>
          <w:rFonts w:hint="eastAsia" w:ascii="宋体" w:hAnsi="宋体"/>
          <w:szCs w:val="21"/>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1331" w:name="_Toc13436"/>
      <w:bookmarkStart w:id="1332" w:name="_Toc481056335"/>
      <w:bookmarkStart w:id="1333" w:name="_Toc256519722"/>
      <w:bookmarkStart w:id="1334" w:name="_Toc11596"/>
      <w:bookmarkStart w:id="1335" w:name="_Toc481050359"/>
      <w:bookmarkStart w:id="1336" w:name="_Toc1664"/>
      <w:bookmarkStart w:id="1337" w:name="_Toc29548"/>
      <w:bookmarkStart w:id="1338" w:name="_Toc17677"/>
      <w:bookmarkStart w:id="1339" w:name="_Toc23348"/>
      <w:bookmarkStart w:id="1340" w:name="_Toc254788509"/>
      <w:bookmarkStart w:id="1341" w:name="_Toc12666"/>
      <w:bookmarkStart w:id="1342" w:name="_Toc14675"/>
      <w:bookmarkStart w:id="1343" w:name="_Toc17750"/>
      <w:bookmarkStart w:id="1344" w:name="_Toc10902"/>
      <w:bookmarkStart w:id="1345" w:name="_Toc19016"/>
      <w:bookmarkStart w:id="1346" w:name="_Toc9122"/>
      <w:r>
        <w:rPr>
          <w:rFonts w:hint="eastAsia" w:ascii="宋体" w:hAnsi="宋体"/>
          <w:sz w:val="21"/>
          <w:szCs w:val="21"/>
        </w:rPr>
        <w:t>对与评标活动有关的工作人员的纪律要求</w:t>
      </w:r>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p>
    <w:p>
      <w:pPr>
        <w:spacing w:line="440" w:lineRule="exact"/>
        <w:ind w:firstLine="457" w:firstLineChars="218"/>
        <w:outlineLvl w:val="9"/>
        <w:rPr>
          <w:rFonts w:ascii="宋体" w:hAnsi="宋体"/>
          <w:szCs w:val="21"/>
        </w:rPr>
      </w:pPr>
      <w:r>
        <w:rPr>
          <w:rFonts w:hint="eastAsia" w:ascii="宋体" w:hAnsi="宋体"/>
          <w:szCs w:val="21"/>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pPr>
        <w:pStyle w:val="16"/>
        <w:numPr>
          <w:ilvl w:val="1"/>
          <w:numId w:val="1"/>
        </w:numPr>
        <w:tabs>
          <w:tab w:val="left" w:pos="525"/>
        </w:tabs>
        <w:spacing w:before="0" w:after="0" w:line="440" w:lineRule="exact"/>
        <w:ind w:left="945" w:right="-1031" w:rightChars="-491" w:hanging="945"/>
        <w:jc w:val="both"/>
        <w:outlineLvl w:val="9"/>
        <w:rPr>
          <w:rFonts w:ascii="宋体" w:hAnsi="宋体"/>
          <w:sz w:val="21"/>
          <w:szCs w:val="21"/>
        </w:rPr>
      </w:pPr>
      <w:bookmarkStart w:id="1347" w:name="_Toc25849"/>
      <w:bookmarkStart w:id="1348" w:name="_Toc24851"/>
      <w:bookmarkStart w:id="1349" w:name="_Toc11066"/>
      <w:bookmarkStart w:id="1350" w:name="_Toc21922"/>
      <w:bookmarkStart w:id="1351" w:name="_Toc12689"/>
      <w:bookmarkStart w:id="1352" w:name="_Toc4264"/>
      <w:bookmarkStart w:id="1353" w:name="_Toc256519723"/>
      <w:bookmarkStart w:id="1354" w:name="_Toc30183"/>
      <w:bookmarkStart w:id="1355" w:name="_Toc481056336"/>
      <w:bookmarkStart w:id="1356" w:name="_Toc6386"/>
      <w:bookmarkStart w:id="1357" w:name="_Toc901"/>
      <w:bookmarkStart w:id="1358" w:name="_Toc11361"/>
      <w:bookmarkStart w:id="1359" w:name="_Toc28653"/>
      <w:bookmarkStart w:id="1360" w:name="_Toc18974"/>
      <w:bookmarkStart w:id="1361" w:name="_Toc254788510"/>
      <w:r>
        <w:rPr>
          <w:rFonts w:hint="eastAsia" w:ascii="宋体" w:hAnsi="宋体"/>
          <w:sz w:val="21"/>
          <w:szCs w:val="21"/>
        </w:rPr>
        <w:t>投诉</w:t>
      </w:r>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p>
    <w:p>
      <w:pPr>
        <w:spacing w:line="440" w:lineRule="exact"/>
        <w:ind w:firstLine="457" w:firstLineChars="218"/>
        <w:outlineLvl w:val="9"/>
        <w:rPr>
          <w:rFonts w:ascii="宋体" w:hAnsi="宋体"/>
          <w:szCs w:val="21"/>
        </w:rPr>
      </w:pPr>
      <w:r>
        <w:rPr>
          <w:rFonts w:hint="eastAsia" w:ascii="宋体" w:hAnsi="宋体"/>
          <w:szCs w:val="21"/>
        </w:rPr>
        <w:t>投标人和其他利害关系人认为本次招标活动违反法律、法规和规章规定的，须在国家相关法律、法规规定的时间内(公示期)以书面形式向有关行政监督部门投诉。投标人应保证提出的质疑内容和相应证明材料的真实性及来源的合法性，并承担相应的法律责任。</w:t>
      </w:r>
      <w:bookmarkStart w:id="1362" w:name="_Toc13316"/>
    </w:p>
    <w:p>
      <w:pPr>
        <w:spacing w:line="440" w:lineRule="exact"/>
        <w:outlineLvl w:val="0"/>
        <w:rPr>
          <w:rFonts w:ascii="宋体" w:hAnsi="宋体"/>
          <w:b/>
          <w:bCs/>
        </w:rPr>
      </w:pPr>
      <w:bookmarkStart w:id="1363" w:name="_Toc23543"/>
      <w:r>
        <w:rPr>
          <w:rFonts w:hint="eastAsia" w:ascii="宋体" w:hAnsi="宋体"/>
          <w:b/>
          <w:bCs/>
          <w:szCs w:val="21"/>
          <w:lang w:val="en-US" w:eastAsia="zh-CN"/>
        </w:rPr>
        <w:t>9</w:t>
      </w:r>
      <w:r>
        <w:rPr>
          <w:rFonts w:hint="eastAsia" w:ascii="宋体" w:hAnsi="宋体"/>
          <w:b/>
          <w:bCs/>
          <w:szCs w:val="21"/>
        </w:rPr>
        <w:t xml:space="preserve">  </w:t>
      </w:r>
      <w:r>
        <w:rPr>
          <w:rFonts w:hint="eastAsia" w:ascii="宋体" w:hAnsi="宋体"/>
          <w:b/>
          <w:bCs/>
        </w:rPr>
        <w:t>需要补充的其他内容：</w:t>
      </w:r>
      <w:bookmarkEnd w:id="1363"/>
    </w:p>
    <w:p>
      <w:pPr>
        <w:spacing w:line="440" w:lineRule="exact"/>
        <w:outlineLvl w:val="9"/>
        <w:rPr>
          <w:rFonts w:ascii="宋体" w:hAnsi="宋体"/>
        </w:rPr>
      </w:pPr>
      <w:r>
        <w:rPr>
          <w:rFonts w:hint="eastAsia" w:ascii="宋体" w:hAnsi="宋体"/>
        </w:rPr>
        <w:t>见投标人须知前附表</w:t>
      </w:r>
    </w:p>
    <w:bookmarkEnd w:id="1362"/>
    <w:p>
      <w:pPr>
        <w:pStyle w:val="26"/>
        <w:tabs>
          <w:tab w:val="center" w:pos="4819"/>
        </w:tabs>
        <w:spacing w:line="360" w:lineRule="auto"/>
        <w:ind w:firstLine="420" w:firstLineChars="200"/>
        <w:outlineLvl w:val="9"/>
        <w:rPr>
          <w:rFonts w:hAnsi="宋体" w:cs="??_GB2312"/>
          <w:color w:val="auto"/>
          <w:sz w:val="21"/>
          <w:szCs w:val="21"/>
        </w:rPr>
      </w:pPr>
      <w:bookmarkStart w:id="1364" w:name="_Toc328981753"/>
      <w:bookmarkStart w:id="1365" w:name="_Toc372577178"/>
      <w:r>
        <w:rPr>
          <w:rFonts w:hint="eastAsia" w:hAnsi="宋体" w:cs="??_GB2312"/>
          <w:color w:val="auto"/>
          <w:sz w:val="21"/>
          <w:szCs w:val="21"/>
          <w:lang w:val="en-US" w:eastAsia="zh-CN"/>
        </w:rPr>
        <w:t>9</w:t>
      </w:r>
      <w:r>
        <w:rPr>
          <w:rFonts w:hint="eastAsia" w:hAnsi="宋体" w:cs="??_GB2312"/>
          <w:color w:val="auto"/>
          <w:sz w:val="21"/>
          <w:szCs w:val="21"/>
        </w:rPr>
        <w:t>.1 投标人和其他利害关系人认为本次招标活动违反法律、法规和规章规定的，有权向有关行政监督部门投诉。</w:t>
      </w:r>
    </w:p>
    <w:p>
      <w:pPr>
        <w:pStyle w:val="26"/>
        <w:tabs>
          <w:tab w:val="center" w:pos="4819"/>
        </w:tabs>
        <w:spacing w:line="360" w:lineRule="auto"/>
        <w:outlineLvl w:val="9"/>
        <w:rPr>
          <w:rFonts w:hAnsi="宋体" w:cs="??_GB2312"/>
          <w:color w:val="000000" w:themeColor="text1"/>
          <w:sz w:val="21"/>
          <w:szCs w:val="21"/>
          <w14:textFill>
            <w14:solidFill>
              <w14:schemeClr w14:val="tx1"/>
            </w14:solidFill>
          </w14:textFill>
        </w:rPr>
      </w:pPr>
      <w:r>
        <w:rPr>
          <w:rFonts w:hint="eastAsia" w:hAnsi="宋体" w:cs="??_GB2312"/>
          <w:color w:val="000000" w:themeColor="text1"/>
          <w:sz w:val="21"/>
          <w:szCs w:val="21"/>
          <w14:textFill>
            <w14:solidFill>
              <w14:schemeClr w14:val="tx1"/>
            </w14:solidFill>
          </w14:textFill>
        </w:rPr>
        <w:t>（1）接受质疑和异议的方式为直接递交纸质文件。</w:t>
      </w:r>
    </w:p>
    <w:p>
      <w:pPr>
        <w:pStyle w:val="26"/>
        <w:tabs>
          <w:tab w:val="center" w:pos="4819"/>
        </w:tabs>
        <w:spacing w:line="360" w:lineRule="auto"/>
        <w:outlineLvl w:val="9"/>
        <w:rPr>
          <w:rFonts w:hAnsi="宋体" w:cs="??_GB2312"/>
          <w:color w:val="000000" w:themeColor="text1"/>
          <w:sz w:val="21"/>
          <w:szCs w:val="21"/>
          <w14:textFill>
            <w14:solidFill>
              <w14:schemeClr w14:val="tx1"/>
            </w14:solidFill>
          </w14:textFill>
        </w:rPr>
      </w:pPr>
      <w:r>
        <w:rPr>
          <w:rFonts w:hint="eastAsia" w:hAnsi="宋体" w:cs="??_GB2312"/>
          <w:color w:val="000000" w:themeColor="text1"/>
          <w:sz w:val="21"/>
          <w:szCs w:val="21"/>
          <w14:textFill>
            <w14:solidFill>
              <w14:schemeClr w14:val="tx1"/>
            </w14:solidFill>
          </w14:textFill>
        </w:rPr>
        <w:t>（2）开封市祥符区政府采购办公室</w:t>
      </w:r>
    </w:p>
    <w:p>
      <w:pPr>
        <w:outlineLvl w:val="9"/>
      </w:pPr>
      <w:r>
        <w:rPr>
          <w:rFonts w:hint="eastAsia" w:hAnsi="宋体" w:cs="??_GB2312"/>
          <w:color w:val="000000" w:themeColor="text1"/>
          <w:sz w:val="21"/>
          <w:szCs w:val="21"/>
          <w14:textFill>
            <w14:solidFill>
              <w14:schemeClr w14:val="tx1"/>
            </w14:solidFill>
          </w14:textFill>
        </w:rPr>
        <w:t>（3）联系电话：0371-26668106</w:t>
      </w:r>
    </w:p>
    <w:p>
      <w:pPr>
        <w:pStyle w:val="17"/>
        <w:ind w:firstLine="0"/>
        <w:outlineLvl w:val="9"/>
      </w:pPr>
    </w:p>
    <w:p>
      <w:pPr>
        <w:pStyle w:val="17"/>
        <w:outlineLvl w:val="9"/>
      </w:pPr>
    </w:p>
    <w:p>
      <w:pPr>
        <w:pStyle w:val="17"/>
        <w:outlineLvl w:val="9"/>
      </w:pPr>
    </w:p>
    <w:p>
      <w:pPr>
        <w:pStyle w:val="17"/>
        <w:outlineLvl w:val="9"/>
      </w:pPr>
    </w:p>
    <w:p>
      <w:pPr>
        <w:pStyle w:val="17"/>
        <w:outlineLvl w:val="9"/>
      </w:pPr>
    </w:p>
    <w:p>
      <w:pPr>
        <w:pStyle w:val="17"/>
        <w:ind w:firstLine="0"/>
        <w:outlineLvl w:val="9"/>
      </w:pPr>
    </w:p>
    <w:p>
      <w:pPr>
        <w:pStyle w:val="18"/>
      </w:pPr>
    </w:p>
    <w:p>
      <w:pPr>
        <w:pStyle w:val="18"/>
      </w:pPr>
    </w:p>
    <w:p>
      <w:pPr>
        <w:pStyle w:val="18"/>
      </w:pPr>
    </w:p>
    <w:p>
      <w:pPr>
        <w:pStyle w:val="18"/>
      </w:pPr>
    </w:p>
    <w:p>
      <w:pPr>
        <w:pStyle w:val="18"/>
      </w:pPr>
    </w:p>
    <w:p>
      <w:pPr>
        <w:pStyle w:val="17"/>
        <w:ind w:firstLine="0"/>
        <w:outlineLvl w:val="9"/>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outlineLvl w:val="9"/>
      </w:pPr>
    </w:p>
    <w:p>
      <w:pPr>
        <w:outlineLvl w:val="9"/>
      </w:pPr>
      <w:r>
        <w:rPr>
          <w:rFonts w:hint="eastAsia"/>
        </w:rPr>
        <w:t>附表一：问题澄清通知</w:t>
      </w:r>
      <w:bookmarkEnd w:id="1364"/>
      <w:bookmarkEnd w:id="1365"/>
    </w:p>
    <w:p>
      <w:pPr>
        <w:spacing w:line="360" w:lineRule="auto"/>
        <w:ind w:firstLine="482" w:firstLineChars="200"/>
        <w:jc w:val="center"/>
        <w:outlineLvl w:val="9"/>
        <w:rPr>
          <w:rFonts w:ascii="宋体" w:hAnsi="宋体"/>
          <w:b/>
          <w:sz w:val="24"/>
        </w:rPr>
      </w:pPr>
    </w:p>
    <w:p>
      <w:pPr>
        <w:spacing w:line="360" w:lineRule="auto"/>
        <w:ind w:firstLine="482" w:firstLineChars="200"/>
        <w:jc w:val="center"/>
        <w:outlineLvl w:val="9"/>
        <w:rPr>
          <w:rFonts w:ascii="宋体" w:hAnsi="宋体"/>
          <w:b/>
          <w:sz w:val="24"/>
        </w:rPr>
      </w:pPr>
    </w:p>
    <w:p>
      <w:pPr>
        <w:spacing w:line="360" w:lineRule="auto"/>
        <w:ind w:firstLine="482" w:firstLineChars="200"/>
        <w:jc w:val="center"/>
        <w:outlineLvl w:val="9"/>
        <w:rPr>
          <w:rFonts w:ascii="宋体" w:hAnsi="宋体"/>
          <w:b/>
          <w:sz w:val="24"/>
        </w:rPr>
      </w:pPr>
      <w:r>
        <w:rPr>
          <w:rFonts w:hint="eastAsia" w:ascii="宋体" w:hAnsi="宋体"/>
          <w:b/>
          <w:sz w:val="24"/>
        </w:rPr>
        <w:t>问题澄清</w:t>
      </w:r>
    </w:p>
    <w:p>
      <w:pPr>
        <w:spacing w:line="360" w:lineRule="auto"/>
        <w:ind w:firstLine="420" w:firstLineChars="200"/>
        <w:jc w:val="center"/>
        <w:outlineLvl w:val="9"/>
        <w:rPr>
          <w:rFonts w:ascii="宋体" w:hAnsi="宋体"/>
          <w:b/>
          <w:sz w:val="24"/>
        </w:rPr>
      </w:pPr>
      <w:r>
        <w:rPr>
          <w:rFonts w:hint="eastAsia" w:ascii="宋体" w:hAnsi="宋体"/>
          <w:szCs w:val="21"/>
        </w:rPr>
        <w:t>编号：</w:t>
      </w:r>
    </w:p>
    <w:p>
      <w:pPr>
        <w:spacing w:line="360" w:lineRule="auto"/>
        <w:ind w:firstLine="420" w:firstLineChars="200"/>
        <w:outlineLvl w:val="9"/>
        <w:rPr>
          <w:rFonts w:ascii="宋体" w:hAnsi="宋体"/>
          <w:szCs w:val="21"/>
          <w:u w:val="single"/>
        </w:rPr>
      </w:pPr>
    </w:p>
    <w:p>
      <w:pPr>
        <w:spacing w:line="360" w:lineRule="auto"/>
        <w:ind w:firstLine="420" w:firstLineChars="200"/>
        <w:outlineLvl w:val="9"/>
        <w:rPr>
          <w:rFonts w:ascii="宋体" w:hAnsi="宋体"/>
          <w:szCs w:val="21"/>
        </w:rPr>
      </w:pPr>
      <w:r>
        <w:rPr>
          <w:rFonts w:hint="eastAsia" w:ascii="宋体" w:hAnsi="宋体"/>
          <w:szCs w:val="21"/>
        </w:rPr>
        <w:t xml:space="preserve">（投标人名称）: </w:t>
      </w:r>
    </w:p>
    <w:p>
      <w:pPr>
        <w:spacing w:line="360" w:lineRule="auto"/>
        <w:ind w:firstLine="420" w:firstLineChars="200"/>
        <w:outlineLvl w:val="9"/>
        <w:rPr>
          <w:rFonts w:ascii="宋体" w:hAnsi="宋体"/>
          <w:szCs w:val="21"/>
        </w:rPr>
      </w:pPr>
      <w:r>
        <w:rPr>
          <w:rFonts w:hint="eastAsia" w:ascii="宋体" w:hAnsi="宋体"/>
          <w:szCs w:val="21"/>
        </w:rPr>
        <w:t>（工程名称）招标的评标委员会，对你方的投标文件进行了仔细的审查，现需你方对下列问题以书面形式予以澄清：</w:t>
      </w:r>
    </w:p>
    <w:p>
      <w:pPr>
        <w:spacing w:line="360" w:lineRule="auto"/>
        <w:ind w:firstLine="420" w:firstLineChars="200"/>
        <w:outlineLvl w:val="9"/>
        <w:rPr>
          <w:rFonts w:ascii="宋体" w:hAnsi="宋体"/>
          <w:szCs w:val="21"/>
        </w:rPr>
      </w:pPr>
      <w:r>
        <w:rPr>
          <w:rFonts w:hint="eastAsia" w:ascii="宋体" w:hAnsi="宋体"/>
          <w:szCs w:val="21"/>
        </w:rPr>
        <w:t>1、</w:t>
      </w:r>
    </w:p>
    <w:p>
      <w:pPr>
        <w:spacing w:line="360" w:lineRule="auto"/>
        <w:ind w:firstLine="420" w:firstLineChars="200"/>
        <w:outlineLvl w:val="9"/>
        <w:rPr>
          <w:rFonts w:ascii="宋体" w:hAnsi="宋体"/>
          <w:szCs w:val="21"/>
        </w:rPr>
      </w:pPr>
      <w:r>
        <w:rPr>
          <w:rFonts w:hint="eastAsia" w:ascii="宋体" w:hAnsi="宋体"/>
          <w:szCs w:val="21"/>
        </w:rPr>
        <w:t>2、</w:t>
      </w:r>
    </w:p>
    <w:p>
      <w:pPr>
        <w:spacing w:line="360" w:lineRule="auto"/>
        <w:ind w:firstLine="420" w:firstLineChars="200"/>
        <w:outlineLvl w:val="9"/>
        <w:rPr>
          <w:rFonts w:ascii="宋体" w:hAnsi="宋体"/>
          <w:szCs w:val="21"/>
        </w:rPr>
      </w:pPr>
      <w:r>
        <w:rPr>
          <w:rFonts w:hint="eastAsia" w:ascii="宋体" w:hAnsi="宋体"/>
          <w:szCs w:val="21"/>
        </w:rPr>
        <w:t>……</w:t>
      </w:r>
    </w:p>
    <w:p>
      <w:pPr>
        <w:spacing w:line="360" w:lineRule="auto"/>
        <w:ind w:firstLine="420" w:firstLineChars="200"/>
        <w:outlineLvl w:val="9"/>
        <w:rPr>
          <w:rFonts w:ascii="宋体" w:hAnsi="宋体"/>
          <w:szCs w:val="21"/>
        </w:rPr>
      </w:pPr>
      <w:r>
        <w:rPr>
          <w:rFonts w:hint="eastAsia" w:ascii="宋体" w:hAnsi="宋体"/>
          <w:szCs w:val="21"/>
        </w:rPr>
        <w:t>请将上述问题的澄清于年月日时前递交至（详细地址）或传真至（传真号码）。采用传真方式的，应在年月日时前将原件递交至（详细地址）。</w:t>
      </w:r>
    </w:p>
    <w:p>
      <w:pPr>
        <w:spacing w:line="360" w:lineRule="auto"/>
        <w:ind w:firstLine="5145" w:firstLineChars="2450"/>
        <w:outlineLvl w:val="9"/>
        <w:rPr>
          <w:rFonts w:ascii="宋体" w:hAnsi="宋体"/>
          <w:szCs w:val="21"/>
        </w:rPr>
      </w:pPr>
    </w:p>
    <w:p>
      <w:pPr>
        <w:spacing w:line="360" w:lineRule="auto"/>
        <w:ind w:firstLine="5145" w:firstLineChars="2450"/>
        <w:outlineLvl w:val="9"/>
        <w:rPr>
          <w:rFonts w:ascii="宋体" w:hAnsi="宋体"/>
          <w:szCs w:val="21"/>
        </w:rPr>
      </w:pPr>
    </w:p>
    <w:p>
      <w:pPr>
        <w:spacing w:line="360" w:lineRule="auto"/>
        <w:ind w:firstLine="4620" w:firstLineChars="2200"/>
        <w:outlineLvl w:val="9"/>
        <w:rPr>
          <w:rFonts w:ascii="宋体" w:hAnsi="宋体"/>
          <w:szCs w:val="21"/>
        </w:rPr>
      </w:pPr>
      <w:r>
        <w:rPr>
          <w:rFonts w:hint="eastAsia" w:ascii="宋体" w:hAnsi="宋体"/>
          <w:szCs w:val="21"/>
        </w:rPr>
        <w:t>评标工作组负责人：（签字）</w:t>
      </w:r>
    </w:p>
    <w:p>
      <w:pPr>
        <w:spacing w:line="360" w:lineRule="auto"/>
        <w:outlineLvl w:val="9"/>
        <w:rPr>
          <w:rFonts w:ascii="宋体" w:hAnsi="宋体"/>
          <w:szCs w:val="21"/>
          <w:u w:val="single"/>
        </w:rPr>
      </w:pPr>
    </w:p>
    <w:p>
      <w:pPr>
        <w:spacing w:line="360" w:lineRule="auto"/>
        <w:ind w:firstLine="5460" w:firstLineChars="2600"/>
        <w:outlineLvl w:val="9"/>
        <w:rPr>
          <w:rFonts w:ascii="宋体" w:hAnsi="宋体"/>
          <w:szCs w:val="21"/>
        </w:rPr>
      </w:pPr>
      <w:r>
        <w:rPr>
          <w:rFonts w:hint="eastAsia" w:ascii="宋体" w:hAnsi="宋体"/>
          <w:szCs w:val="21"/>
        </w:rPr>
        <w:t>年月日</w:t>
      </w:r>
    </w:p>
    <w:p>
      <w:pPr>
        <w:outlineLvl w:val="9"/>
      </w:pPr>
    </w:p>
    <w:p>
      <w:pPr>
        <w:pStyle w:val="24"/>
        <w:ind w:firstLine="400"/>
        <w:outlineLvl w:val="9"/>
      </w:pPr>
    </w:p>
    <w:p>
      <w:pPr>
        <w:pStyle w:val="24"/>
        <w:ind w:firstLine="400"/>
        <w:outlineLvl w:val="9"/>
      </w:pPr>
    </w:p>
    <w:p>
      <w:pPr>
        <w:pStyle w:val="24"/>
        <w:ind w:firstLine="400"/>
        <w:outlineLvl w:val="9"/>
      </w:pPr>
    </w:p>
    <w:p>
      <w:pPr>
        <w:pStyle w:val="24"/>
        <w:ind w:firstLine="400"/>
        <w:outlineLvl w:val="9"/>
      </w:pPr>
    </w:p>
    <w:p>
      <w:pPr>
        <w:pStyle w:val="24"/>
        <w:ind w:firstLine="400"/>
        <w:outlineLvl w:val="9"/>
      </w:pPr>
    </w:p>
    <w:p>
      <w:pPr>
        <w:pStyle w:val="24"/>
        <w:ind w:firstLine="400"/>
        <w:outlineLvl w:val="9"/>
      </w:pPr>
    </w:p>
    <w:p>
      <w:pPr>
        <w:pStyle w:val="24"/>
        <w:ind w:firstLine="400"/>
        <w:outlineLvl w:val="9"/>
      </w:pPr>
    </w:p>
    <w:p>
      <w:pPr>
        <w:pStyle w:val="24"/>
        <w:ind w:firstLine="400"/>
        <w:outlineLvl w:val="9"/>
      </w:pPr>
    </w:p>
    <w:p>
      <w:pPr>
        <w:pStyle w:val="24"/>
        <w:ind w:firstLine="400"/>
        <w:outlineLvl w:val="9"/>
      </w:pPr>
    </w:p>
    <w:p>
      <w:pPr>
        <w:pStyle w:val="24"/>
        <w:ind w:firstLine="400"/>
        <w:outlineLvl w:val="9"/>
      </w:pPr>
    </w:p>
    <w:p>
      <w:pPr>
        <w:pStyle w:val="24"/>
        <w:ind w:firstLine="400"/>
        <w:outlineLvl w:val="9"/>
      </w:pPr>
    </w:p>
    <w:p>
      <w:pPr>
        <w:outlineLvl w:val="9"/>
      </w:pPr>
    </w:p>
    <w:p>
      <w:pPr>
        <w:outlineLvl w:val="9"/>
      </w:pPr>
      <w:bookmarkStart w:id="1366" w:name="_Toc372577179"/>
      <w:bookmarkStart w:id="1367" w:name="_Toc328981754"/>
      <w:r>
        <w:rPr>
          <w:rFonts w:hint="eastAsia"/>
        </w:rPr>
        <w:t>附表二：问题的澄清</w:t>
      </w:r>
      <w:bookmarkEnd w:id="1366"/>
      <w:bookmarkEnd w:id="1367"/>
    </w:p>
    <w:p>
      <w:pPr>
        <w:spacing w:line="360" w:lineRule="auto"/>
        <w:ind w:firstLine="482" w:firstLineChars="200"/>
        <w:jc w:val="center"/>
        <w:outlineLvl w:val="9"/>
        <w:rPr>
          <w:rFonts w:ascii="宋体" w:hAnsi="宋体"/>
          <w:b/>
          <w:sz w:val="24"/>
        </w:rPr>
      </w:pPr>
      <w:r>
        <w:rPr>
          <w:rFonts w:hint="eastAsia" w:ascii="宋体" w:hAnsi="宋体"/>
          <w:b/>
          <w:sz w:val="24"/>
        </w:rPr>
        <w:t>问题的澄清</w:t>
      </w:r>
    </w:p>
    <w:p>
      <w:pPr>
        <w:spacing w:line="360" w:lineRule="auto"/>
        <w:ind w:firstLine="4620" w:firstLineChars="2200"/>
        <w:outlineLvl w:val="9"/>
        <w:rPr>
          <w:rFonts w:ascii="宋体" w:hAnsi="宋体"/>
          <w:szCs w:val="21"/>
        </w:rPr>
      </w:pPr>
      <w:r>
        <w:rPr>
          <w:rFonts w:hint="eastAsia" w:ascii="宋体" w:hAnsi="宋体"/>
          <w:szCs w:val="21"/>
        </w:rPr>
        <w:t>编号：</w:t>
      </w:r>
    </w:p>
    <w:p>
      <w:pPr>
        <w:spacing w:line="360" w:lineRule="auto"/>
        <w:ind w:firstLine="420" w:firstLineChars="200"/>
        <w:outlineLvl w:val="9"/>
        <w:rPr>
          <w:rFonts w:ascii="宋体" w:hAnsi="宋体"/>
          <w:szCs w:val="21"/>
        </w:rPr>
      </w:pPr>
      <w:r>
        <w:rPr>
          <w:rFonts w:hint="eastAsia" w:ascii="宋体" w:hAnsi="宋体"/>
          <w:szCs w:val="21"/>
        </w:rPr>
        <w:t xml:space="preserve"> (工程名称）</w:t>
      </w:r>
      <w:r>
        <w:rPr>
          <w:rFonts w:hint="eastAsia" w:ascii="宋体" w:hAnsi="宋体"/>
          <w:szCs w:val="21"/>
          <w:u w:val="single"/>
        </w:rPr>
        <w:t xml:space="preserve">             </w:t>
      </w:r>
      <w:r>
        <w:rPr>
          <w:rFonts w:hint="eastAsia" w:ascii="宋体" w:hAnsi="宋体"/>
          <w:szCs w:val="21"/>
        </w:rPr>
        <w:t>招标评标委员会：</w:t>
      </w:r>
    </w:p>
    <w:p>
      <w:pPr>
        <w:spacing w:line="360" w:lineRule="auto"/>
        <w:ind w:firstLine="420" w:firstLineChars="200"/>
        <w:outlineLvl w:val="9"/>
        <w:rPr>
          <w:rFonts w:ascii="宋体" w:hAnsi="宋体"/>
          <w:szCs w:val="21"/>
        </w:rPr>
      </w:pPr>
      <w:r>
        <w:rPr>
          <w:rFonts w:hint="eastAsia" w:ascii="宋体" w:hAnsi="宋体"/>
          <w:szCs w:val="21"/>
        </w:rPr>
        <w:t>问题澄清通知（编号：</w:t>
      </w:r>
      <w:r>
        <w:rPr>
          <w:rFonts w:ascii="宋体" w:hAnsi="宋体"/>
          <w:szCs w:val="21"/>
        </w:rPr>
        <w:t>）</w:t>
      </w:r>
      <w:r>
        <w:rPr>
          <w:rFonts w:hint="eastAsia" w:ascii="宋体" w:hAnsi="宋体"/>
          <w:szCs w:val="21"/>
        </w:rPr>
        <w:t>已收悉，现澄清如下：</w:t>
      </w:r>
    </w:p>
    <w:p>
      <w:pPr>
        <w:spacing w:line="360" w:lineRule="auto"/>
        <w:ind w:firstLine="420" w:firstLineChars="200"/>
        <w:outlineLvl w:val="9"/>
        <w:rPr>
          <w:rFonts w:ascii="宋体" w:hAnsi="宋体"/>
          <w:szCs w:val="21"/>
        </w:rPr>
      </w:pPr>
      <w:r>
        <w:rPr>
          <w:rFonts w:hint="eastAsia" w:ascii="宋体" w:hAnsi="宋体"/>
          <w:szCs w:val="21"/>
        </w:rPr>
        <w:t>1、</w:t>
      </w:r>
    </w:p>
    <w:p>
      <w:pPr>
        <w:spacing w:line="360" w:lineRule="auto"/>
        <w:ind w:firstLine="420" w:firstLineChars="200"/>
        <w:outlineLvl w:val="9"/>
        <w:rPr>
          <w:rFonts w:ascii="宋体" w:hAnsi="宋体"/>
          <w:szCs w:val="21"/>
        </w:rPr>
      </w:pPr>
      <w:r>
        <w:rPr>
          <w:rFonts w:hint="eastAsia" w:ascii="宋体" w:hAnsi="宋体"/>
          <w:szCs w:val="21"/>
        </w:rPr>
        <w:t>2、</w:t>
      </w:r>
    </w:p>
    <w:p>
      <w:pPr>
        <w:spacing w:line="360" w:lineRule="auto"/>
        <w:ind w:firstLine="420" w:firstLineChars="200"/>
        <w:outlineLvl w:val="9"/>
        <w:rPr>
          <w:rFonts w:ascii="宋体" w:hAnsi="宋体"/>
          <w:szCs w:val="21"/>
        </w:rPr>
      </w:pPr>
      <w:r>
        <w:rPr>
          <w:rFonts w:hint="eastAsia" w:ascii="宋体" w:hAnsi="宋体"/>
          <w:szCs w:val="21"/>
        </w:rPr>
        <w:t>……</w:t>
      </w:r>
    </w:p>
    <w:p>
      <w:pPr>
        <w:spacing w:line="360" w:lineRule="auto"/>
        <w:ind w:firstLine="420" w:firstLineChars="200"/>
        <w:outlineLvl w:val="9"/>
        <w:rPr>
          <w:rFonts w:ascii="宋体" w:hAnsi="宋体"/>
          <w:szCs w:val="21"/>
        </w:rPr>
      </w:pPr>
    </w:p>
    <w:p>
      <w:pPr>
        <w:spacing w:line="360" w:lineRule="auto"/>
        <w:ind w:firstLine="420" w:firstLineChars="200"/>
        <w:outlineLvl w:val="9"/>
        <w:rPr>
          <w:rFonts w:ascii="宋体" w:hAnsi="宋体"/>
          <w:szCs w:val="21"/>
        </w:rPr>
      </w:pPr>
    </w:p>
    <w:p>
      <w:pPr>
        <w:spacing w:line="360" w:lineRule="auto"/>
        <w:ind w:firstLine="420" w:firstLineChars="200"/>
        <w:outlineLvl w:val="9"/>
        <w:rPr>
          <w:rFonts w:ascii="宋体" w:hAnsi="宋体"/>
          <w:szCs w:val="21"/>
        </w:rPr>
      </w:pPr>
    </w:p>
    <w:p>
      <w:pPr>
        <w:spacing w:line="360" w:lineRule="auto"/>
        <w:ind w:firstLine="420" w:firstLineChars="200"/>
        <w:outlineLvl w:val="9"/>
        <w:rPr>
          <w:rFonts w:ascii="宋体" w:hAnsi="宋体"/>
          <w:szCs w:val="21"/>
        </w:rPr>
      </w:pPr>
    </w:p>
    <w:p>
      <w:pPr>
        <w:spacing w:line="360" w:lineRule="auto"/>
        <w:ind w:firstLine="420" w:firstLineChars="200"/>
        <w:outlineLvl w:val="9"/>
        <w:rPr>
          <w:rFonts w:ascii="宋体" w:hAnsi="宋体"/>
          <w:szCs w:val="21"/>
        </w:rPr>
      </w:pPr>
    </w:p>
    <w:p>
      <w:pPr>
        <w:spacing w:line="360" w:lineRule="auto"/>
        <w:ind w:firstLine="4725" w:firstLineChars="2250"/>
        <w:outlineLvl w:val="9"/>
        <w:rPr>
          <w:rFonts w:ascii="宋体" w:hAnsi="宋体"/>
          <w:szCs w:val="21"/>
        </w:rPr>
      </w:pPr>
      <w:r>
        <w:rPr>
          <w:rFonts w:hint="eastAsia" w:ascii="宋体" w:hAnsi="宋体"/>
          <w:szCs w:val="21"/>
        </w:rPr>
        <w:t>投标人：</w:t>
      </w:r>
    </w:p>
    <w:p>
      <w:pPr>
        <w:spacing w:line="360" w:lineRule="auto"/>
        <w:ind w:firstLine="420" w:firstLineChars="200"/>
        <w:outlineLvl w:val="9"/>
        <w:rPr>
          <w:rFonts w:ascii="宋体" w:hAnsi="宋体"/>
          <w:szCs w:val="21"/>
        </w:rPr>
      </w:pPr>
    </w:p>
    <w:p>
      <w:pPr>
        <w:spacing w:line="360" w:lineRule="auto"/>
        <w:ind w:firstLine="3675" w:firstLineChars="1750"/>
        <w:outlineLvl w:val="9"/>
        <w:rPr>
          <w:rFonts w:ascii="宋体" w:hAnsi="宋体"/>
          <w:szCs w:val="21"/>
        </w:rPr>
      </w:pPr>
      <w:r>
        <w:rPr>
          <w:rFonts w:hint="eastAsia" w:ascii="宋体" w:hAnsi="宋体"/>
          <w:szCs w:val="21"/>
        </w:rPr>
        <w:t>法定代表人或其委托代理人：（签字）</w:t>
      </w:r>
    </w:p>
    <w:p>
      <w:pPr>
        <w:spacing w:line="360" w:lineRule="auto"/>
        <w:ind w:firstLine="5145" w:firstLineChars="2450"/>
        <w:outlineLvl w:val="9"/>
        <w:rPr>
          <w:rFonts w:ascii="宋体" w:hAnsi="宋体"/>
          <w:szCs w:val="21"/>
          <w:u w:val="single"/>
        </w:rPr>
      </w:pPr>
    </w:p>
    <w:p>
      <w:pPr>
        <w:spacing w:line="360" w:lineRule="auto"/>
        <w:ind w:firstLine="5145" w:firstLineChars="2450"/>
        <w:outlineLvl w:val="9"/>
        <w:rPr>
          <w:rFonts w:ascii="宋体" w:hAnsi="宋体"/>
          <w:szCs w:val="21"/>
        </w:rPr>
      </w:pPr>
      <w:r>
        <w:rPr>
          <w:rFonts w:hint="eastAsia" w:ascii="宋体" w:hAnsi="宋体"/>
          <w:szCs w:val="21"/>
        </w:rPr>
        <w:t>年月日</w:t>
      </w:r>
    </w:p>
    <w:p>
      <w:pPr>
        <w:outlineLvl w:val="9"/>
        <w:rPr>
          <w:rFonts w:cs="宋体"/>
          <w:b/>
          <w:sz w:val="32"/>
          <w:szCs w:val="32"/>
        </w:rPr>
      </w:pPr>
      <w:bookmarkStart w:id="1368" w:name="_Toc481056337"/>
      <w:bookmarkStart w:id="1369" w:name="_Toc28942"/>
      <w:bookmarkStart w:id="1370" w:name="_Toc30393"/>
      <w:bookmarkStart w:id="1371" w:name="_Toc7073"/>
      <w:bookmarkStart w:id="1372" w:name="_Toc254788512"/>
      <w:bookmarkStart w:id="1373" w:name="_Toc16133"/>
      <w:bookmarkStart w:id="1374" w:name="_Toc256519726"/>
    </w:p>
    <w:p>
      <w:pPr>
        <w:outlineLvl w:val="9"/>
        <w:rPr>
          <w:rFonts w:cs="宋体"/>
          <w:b/>
          <w:sz w:val="32"/>
          <w:szCs w:val="32"/>
        </w:rPr>
      </w:pPr>
    </w:p>
    <w:p>
      <w:pPr>
        <w:outlineLvl w:val="9"/>
        <w:rPr>
          <w:rFonts w:cs="宋体"/>
          <w:b/>
          <w:sz w:val="32"/>
          <w:szCs w:val="32"/>
        </w:rPr>
      </w:pPr>
    </w:p>
    <w:p>
      <w:pPr>
        <w:outlineLvl w:val="9"/>
        <w:rPr>
          <w:rFonts w:cs="宋体"/>
          <w:b/>
          <w:sz w:val="32"/>
          <w:szCs w:val="32"/>
        </w:rPr>
      </w:pPr>
    </w:p>
    <w:p>
      <w:pPr>
        <w:outlineLvl w:val="9"/>
        <w:rPr>
          <w:rFonts w:cs="宋体"/>
          <w:b/>
          <w:sz w:val="32"/>
          <w:szCs w:val="32"/>
        </w:rPr>
      </w:pPr>
    </w:p>
    <w:p>
      <w:pPr>
        <w:outlineLvl w:val="9"/>
        <w:rPr>
          <w:rFonts w:cs="宋体"/>
          <w:b/>
          <w:sz w:val="32"/>
          <w:szCs w:val="32"/>
        </w:rPr>
      </w:pPr>
    </w:p>
    <w:p>
      <w:pPr>
        <w:outlineLvl w:val="9"/>
        <w:rPr>
          <w:rFonts w:cs="宋体"/>
          <w:b/>
          <w:sz w:val="32"/>
          <w:szCs w:val="32"/>
        </w:rPr>
      </w:pPr>
    </w:p>
    <w:p>
      <w:pPr>
        <w:outlineLvl w:val="9"/>
        <w:rPr>
          <w:rFonts w:cs="宋体"/>
          <w:b/>
          <w:sz w:val="32"/>
          <w:szCs w:val="32"/>
        </w:rPr>
      </w:pPr>
    </w:p>
    <w:p>
      <w:pPr>
        <w:outlineLvl w:val="9"/>
      </w:pPr>
    </w:p>
    <w:p>
      <w:pPr>
        <w:pStyle w:val="2"/>
      </w:pPr>
    </w:p>
    <w:p/>
    <w:p>
      <w:pPr>
        <w:pStyle w:val="2"/>
      </w:pPr>
    </w:p>
    <w:p/>
    <w:p>
      <w:pPr>
        <w:pStyle w:val="2"/>
      </w:pPr>
    </w:p>
    <w:p/>
    <w:p/>
    <w:p>
      <w:pPr>
        <w:pStyle w:val="2"/>
      </w:pPr>
    </w:p>
    <w:p/>
    <w:p>
      <w:pPr>
        <w:pStyle w:val="2"/>
      </w:pPr>
    </w:p>
    <w:p>
      <w:pPr>
        <w:jc w:val="center"/>
        <w:outlineLvl w:val="0"/>
        <w:rPr>
          <w:rFonts w:hint="eastAsia" w:cs="宋体"/>
          <w:b/>
          <w:sz w:val="32"/>
          <w:szCs w:val="32"/>
        </w:rPr>
      </w:pPr>
      <w:bookmarkStart w:id="1375" w:name="_Toc7407"/>
      <w:bookmarkStart w:id="1376" w:name="_Toc24054"/>
      <w:bookmarkStart w:id="1377" w:name="_Toc3223"/>
      <w:r>
        <w:rPr>
          <w:rFonts w:hint="eastAsia" w:cs="宋体"/>
          <w:b/>
          <w:sz w:val="32"/>
          <w:szCs w:val="32"/>
        </w:rPr>
        <w:t>第三章 评标办法</w:t>
      </w:r>
      <w:bookmarkEnd w:id="1368"/>
      <w:bookmarkEnd w:id="1369"/>
      <w:bookmarkEnd w:id="1370"/>
      <w:bookmarkEnd w:id="1371"/>
      <w:bookmarkEnd w:id="1372"/>
      <w:bookmarkEnd w:id="1373"/>
      <w:bookmarkEnd w:id="1374"/>
      <w:bookmarkEnd w:id="1375"/>
      <w:bookmarkEnd w:id="1376"/>
      <w:bookmarkEnd w:id="1377"/>
      <w:bookmarkStart w:id="1378" w:name="_Toc152042376"/>
      <w:bookmarkStart w:id="1379" w:name="_Toc144974566"/>
      <w:bookmarkStart w:id="1380" w:name="_Toc247527624"/>
      <w:bookmarkStart w:id="1381" w:name="_Toc152045599"/>
      <w:bookmarkStart w:id="1382" w:name="_Toc247514023"/>
      <w:bookmarkStart w:id="1383" w:name="_Toc339872852"/>
    </w:p>
    <w:p>
      <w:pPr>
        <w:pStyle w:val="24"/>
      </w:pPr>
    </w:p>
    <w:p>
      <w:pPr>
        <w:spacing w:line="400" w:lineRule="exact"/>
        <w:ind w:firstLine="562" w:firstLineChars="200"/>
        <w:jc w:val="center"/>
        <w:outlineLvl w:val="9"/>
      </w:pPr>
      <w:r>
        <w:rPr>
          <w:rFonts w:hint="eastAsia"/>
          <w:b/>
          <w:sz w:val="28"/>
          <w:szCs w:val="28"/>
        </w:rPr>
        <w:t>前附表</w:t>
      </w:r>
      <w:bookmarkEnd w:id="1378"/>
      <w:bookmarkEnd w:id="1379"/>
      <w:bookmarkEnd w:id="1380"/>
      <w:bookmarkEnd w:id="1381"/>
      <w:bookmarkEnd w:id="1382"/>
      <w:bookmarkEnd w:id="1383"/>
    </w:p>
    <w:tbl>
      <w:tblPr>
        <w:tblStyle w:val="19"/>
        <w:tblW w:w="1020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
        <w:gridCol w:w="234"/>
        <w:gridCol w:w="777"/>
        <w:gridCol w:w="3200"/>
        <w:gridCol w:w="53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201" w:type="dxa"/>
            <w:gridSpan w:val="5"/>
            <w:tcBorders>
              <w:top w:val="single" w:color="auto" w:sz="4" w:space="0"/>
              <w:bottom w:val="single" w:color="auto" w:sz="4" w:space="0"/>
              <w:right w:val="single" w:color="auto" w:sz="4" w:space="0"/>
            </w:tcBorders>
            <w:noWrap w:val="0"/>
            <w:vAlign w:val="center"/>
          </w:tcPr>
          <w:p>
            <w:pPr>
              <w:jc w:val="left"/>
              <w:outlineLvl w:val="9"/>
              <w:rPr>
                <w:b/>
                <w:szCs w:val="21"/>
              </w:rPr>
            </w:pPr>
            <w:r>
              <w:rPr>
                <w:rFonts w:hint="eastAsia" w:ascii="宋体" w:hAnsi="宋体"/>
                <w:b/>
                <w:sz w:val="24"/>
              </w:rPr>
              <w:t>2.1初步评审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7" w:type="dxa"/>
            <w:gridSpan w:val="3"/>
            <w:tcBorders>
              <w:top w:val="single" w:color="auto" w:sz="4" w:space="0"/>
              <w:bottom w:val="single" w:color="auto" w:sz="4" w:space="0"/>
              <w:right w:val="single" w:color="auto" w:sz="4" w:space="0"/>
            </w:tcBorders>
            <w:noWrap w:val="0"/>
            <w:vAlign w:val="center"/>
          </w:tcPr>
          <w:p>
            <w:pPr>
              <w:spacing w:line="440" w:lineRule="exact"/>
              <w:jc w:val="center"/>
              <w:outlineLvl w:val="9"/>
              <w:rPr>
                <w:b/>
                <w:szCs w:val="21"/>
              </w:rPr>
            </w:pPr>
            <w:r>
              <w:rPr>
                <w:b/>
                <w:szCs w:val="21"/>
              </w:rPr>
              <w:t>条款号</w:t>
            </w:r>
          </w:p>
        </w:tc>
        <w:tc>
          <w:tcPr>
            <w:tcW w:w="3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b/>
                <w:szCs w:val="21"/>
              </w:rPr>
            </w:pPr>
            <w:r>
              <w:rPr>
                <w:b/>
                <w:szCs w:val="21"/>
              </w:rPr>
              <w:t>评审因素</w:t>
            </w:r>
          </w:p>
        </w:tc>
        <w:tc>
          <w:tcPr>
            <w:tcW w:w="53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b/>
                <w:szCs w:val="21"/>
              </w:rPr>
            </w:pPr>
            <w:r>
              <w:rPr>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0" w:type="dxa"/>
            <w:gridSpan w:val="2"/>
            <w:vMerge w:val="restart"/>
            <w:tcBorders>
              <w:top w:val="single" w:color="auto" w:sz="4" w:space="0"/>
              <w:bottom w:val="single" w:color="auto" w:sz="4" w:space="0"/>
              <w:right w:val="single" w:color="auto" w:sz="4" w:space="0"/>
            </w:tcBorders>
            <w:noWrap w:val="0"/>
            <w:vAlign w:val="center"/>
          </w:tcPr>
          <w:p>
            <w:pPr>
              <w:spacing w:line="440" w:lineRule="exact"/>
              <w:jc w:val="center"/>
              <w:outlineLvl w:val="9"/>
              <w:rPr>
                <w:szCs w:val="21"/>
              </w:rPr>
            </w:pPr>
            <w:r>
              <w:rPr>
                <w:szCs w:val="21"/>
              </w:rPr>
              <w:t>2.1.1</w:t>
            </w:r>
          </w:p>
        </w:tc>
        <w:tc>
          <w:tcPr>
            <w:tcW w:w="777" w:type="dxa"/>
            <w:vMerge w:val="restart"/>
            <w:tcBorders>
              <w:top w:val="single" w:color="auto" w:sz="4" w:space="0"/>
              <w:bottom w:val="single" w:color="auto" w:sz="4" w:space="0"/>
              <w:right w:val="single" w:color="auto" w:sz="4" w:space="0"/>
            </w:tcBorders>
            <w:noWrap w:val="0"/>
            <w:vAlign w:val="center"/>
          </w:tcPr>
          <w:p>
            <w:pPr>
              <w:spacing w:line="440" w:lineRule="exact"/>
              <w:jc w:val="center"/>
              <w:outlineLvl w:val="9"/>
              <w:rPr>
                <w:szCs w:val="21"/>
              </w:rPr>
            </w:pPr>
            <w:r>
              <w:rPr>
                <w:szCs w:val="21"/>
              </w:rPr>
              <w:t>形式评审标准</w:t>
            </w:r>
          </w:p>
        </w:tc>
        <w:tc>
          <w:tcPr>
            <w:tcW w:w="3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szCs w:val="21"/>
              </w:rPr>
            </w:pPr>
            <w:r>
              <w:rPr>
                <w:szCs w:val="21"/>
              </w:rPr>
              <w:t>投标人名称</w:t>
            </w:r>
          </w:p>
        </w:tc>
        <w:tc>
          <w:tcPr>
            <w:tcW w:w="53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szCs w:val="21"/>
              </w:rPr>
            </w:pPr>
            <w:r>
              <w:rPr>
                <w:szCs w:val="21"/>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0" w:type="dxa"/>
            <w:gridSpan w:val="2"/>
            <w:vMerge w:val="continue"/>
            <w:tcBorders>
              <w:top w:val="nil"/>
              <w:bottom w:val="single" w:color="auto" w:sz="4" w:space="0"/>
              <w:right w:val="single" w:color="auto" w:sz="4" w:space="0"/>
            </w:tcBorders>
            <w:noWrap w:val="0"/>
            <w:vAlign w:val="center"/>
          </w:tcPr>
          <w:p>
            <w:pPr>
              <w:spacing w:line="440" w:lineRule="exact"/>
              <w:jc w:val="center"/>
              <w:outlineLvl w:val="9"/>
              <w:rPr>
                <w:szCs w:val="21"/>
              </w:rPr>
            </w:pPr>
          </w:p>
        </w:tc>
        <w:tc>
          <w:tcPr>
            <w:tcW w:w="777" w:type="dxa"/>
            <w:vMerge w:val="continue"/>
            <w:tcBorders>
              <w:top w:val="nil"/>
              <w:bottom w:val="single" w:color="auto" w:sz="4" w:space="0"/>
              <w:right w:val="single" w:color="auto" w:sz="4" w:space="0"/>
            </w:tcBorders>
            <w:noWrap w:val="0"/>
            <w:vAlign w:val="center"/>
          </w:tcPr>
          <w:p>
            <w:pPr>
              <w:spacing w:line="440" w:lineRule="exact"/>
              <w:jc w:val="center"/>
              <w:outlineLvl w:val="9"/>
              <w:rPr>
                <w:szCs w:val="21"/>
              </w:rPr>
            </w:pPr>
          </w:p>
        </w:tc>
        <w:tc>
          <w:tcPr>
            <w:tcW w:w="3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szCs w:val="21"/>
              </w:rPr>
            </w:pPr>
            <w:r>
              <w:rPr>
                <w:rFonts w:hint="eastAsia"/>
                <w:szCs w:val="21"/>
                <w:lang w:val="en-US" w:eastAsia="zh-CN"/>
              </w:rPr>
              <w:t>投标函</w:t>
            </w:r>
            <w:r>
              <w:rPr>
                <w:szCs w:val="21"/>
              </w:rPr>
              <w:t>签字盖章</w:t>
            </w:r>
          </w:p>
        </w:tc>
        <w:tc>
          <w:tcPr>
            <w:tcW w:w="53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default" w:eastAsia="宋体"/>
                <w:szCs w:val="21"/>
                <w:lang w:val="en-US" w:eastAsia="zh-CN"/>
              </w:rPr>
            </w:pPr>
            <w:r>
              <w:rPr>
                <w:rFonts w:hint="eastAsia"/>
                <w:szCs w:val="21"/>
                <w:lang w:val="en-US" w:eastAsia="zh-CN"/>
              </w:rPr>
              <w:t>有法定代表人或其授权委托人签字加盖单位章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900" w:type="dxa"/>
            <w:gridSpan w:val="2"/>
            <w:vMerge w:val="continue"/>
            <w:tcBorders>
              <w:top w:val="nil"/>
              <w:bottom w:val="single" w:color="auto" w:sz="4" w:space="0"/>
              <w:right w:val="single" w:color="auto" w:sz="4" w:space="0"/>
            </w:tcBorders>
            <w:noWrap w:val="0"/>
            <w:vAlign w:val="center"/>
          </w:tcPr>
          <w:p>
            <w:pPr>
              <w:spacing w:line="440" w:lineRule="exact"/>
              <w:jc w:val="center"/>
              <w:outlineLvl w:val="9"/>
              <w:rPr>
                <w:szCs w:val="21"/>
              </w:rPr>
            </w:pPr>
          </w:p>
        </w:tc>
        <w:tc>
          <w:tcPr>
            <w:tcW w:w="777" w:type="dxa"/>
            <w:vMerge w:val="continue"/>
            <w:tcBorders>
              <w:top w:val="nil"/>
              <w:bottom w:val="single" w:color="auto" w:sz="4" w:space="0"/>
              <w:right w:val="single" w:color="auto" w:sz="4" w:space="0"/>
            </w:tcBorders>
            <w:noWrap w:val="0"/>
            <w:vAlign w:val="center"/>
          </w:tcPr>
          <w:p>
            <w:pPr>
              <w:spacing w:line="440" w:lineRule="exact"/>
              <w:jc w:val="center"/>
              <w:outlineLvl w:val="9"/>
              <w:rPr>
                <w:szCs w:val="21"/>
              </w:rPr>
            </w:pPr>
          </w:p>
        </w:tc>
        <w:tc>
          <w:tcPr>
            <w:tcW w:w="3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szCs w:val="21"/>
              </w:rPr>
            </w:pPr>
            <w:r>
              <w:rPr>
                <w:szCs w:val="21"/>
              </w:rPr>
              <w:t>投标文件格式</w:t>
            </w:r>
          </w:p>
        </w:tc>
        <w:tc>
          <w:tcPr>
            <w:tcW w:w="53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szCs w:val="21"/>
              </w:rPr>
            </w:pPr>
            <w:r>
              <w:rPr>
                <w:rFonts w:hint="eastAsia" w:ascii="宋体" w:hAnsi="宋体" w:cs="宋体"/>
                <w:szCs w:val="21"/>
              </w:rPr>
              <w:t>符合第</w:t>
            </w:r>
            <w:r>
              <w:rPr>
                <w:rFonts w:hint="eastAsia" w:ascii="宋体" w:hAnsi="宋体" w:cs="宋体"/>
                <w:szCs w:val="21"/>
                <w:lang w:val="en-US" w:eastAsia="zh-CN"/>
              </w:rPr>
              <w:t>七</w:t>
            </w:r>
            <w:r>
              <w:rPr>
                <w:rFonts w:hint="eastAsia" w:ascii="宋体" w:hAnsi="宋体" w:cs="宋体"/>
                <w:szCs w:val="21"/>
              </w:rPr>
              <w:t>章</w:t>
            </w:r>
            <w:r>
              <w:rPr>
                <w:szCs w:val="21"/>
              </w:rPr>
              <w:t>“</w:t>
            </w:r>
            <w:r>
              <w:rPr>
                <w:rFonts w:hint="eastAsia" w:ascii="宋体" w:hAnsi="宋体" w:cs="宋体"/>
                <w:szCs w:val="21"/>
              </w:rPr>
              <w:t>投标文件格式</w:t>
            </w:r>
            <w:r>
              <w:rPr>
                <w:szCs w:val="21"/>
              </w:rPr>
              <w:t>”</w:t>
            </w:r>
            <w:r>
              <w:rPr>
                <w:rFonts w:hint="eastAsia" w:ascii="宋体" w:hAnsi="宋体" w:cs="宋体"/>
                <w:szCs w:val="21"/>
              </w:rPr>
              <w:t>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00" w:type="dxa"/>
            <w:gridSpan w:val="2"/>
            <w:vMerge w:val="continue"/>
            <w:tcBorders>
              <w:top w:val="nil"/>
              <w:bottom w:val="single" w:color="auto" w:sz="4" w:space="0"/>
              <w:right w:val="single" w:color="auto" w:sz="4" w:space="0"/>
            </w:tcBorders>
            <w:noWrap w:val="0"/>
            <w:vAlign w:val="center"/>
          </w:tcPr>
          <w:p>
            <w:pPr>
              <w:spacing w:line="440" w:lineRule="exact"/>
              <w:jc w:val="center"/>
              <w:outlineLvl w:val="9"/>
              <w:rPr>
                <w:szCs w:val="21"/>
              </w:rPr>
            </w:pPr>
          </w:p>
        </w:tc>
        <w:tc>
          <w:tcPr>
            <w:tcW w:w="777" w:type="dxa"/>
            <w:vMerge w:val="continue"/>
            <w:tcBorders>
              <w:top w:val="nil"/>
              <w:bottom w:val="single" w:color="auto" w:sz="4" w:space="0"/>
              <w:right w:val="single" w:color="auto" w:sz="4" w:space="0"/>
            </w:tcBorders>
            <w:noWrap w:val="0"/>
            <w:vAlign w:val="center"/>
          </w:tcPr>
          <w:p>
            <w:pPr>
              <w:spacing w:line="440" w:lineRule="exact"/>
              <w:jc w:val="center"/>
              <w:outlineLvl w:val="9"/>
              <w:rPr>
                <w:szCs w:val="21"/>
              </w:rPr>
            </w:pPr>
          </w:p>
        </w:tc>
        <w:tc>
          <w:tcPr>
            <w:tcW w:w="3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szCs w:val="21"/>
              </w:rPr>
            </w:pPr>
            <w:r>
              <w:rPr>
                <w:szCs w:val="21"/>
              </w:rPr>
              <w:t>报价唯一</w:t>
            </w:r>
          </w:p>
        </w:tc>
        <w:tc>
          <w:tcPr>
            <w:tcW w:w="53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szCs w:val="21"/>
              </w:rPr>
            </w:pPr>
            <w:r>
              <w:rPr>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900" w:type="dxa"/>
            <w:gridSpan w:val="2"/>
            <w:vMerge w:val="restart"/>
            <w:tcBorders>
              <w:top w:val="single" w:color="auto" w:sz="4" w:space="0"/>
              <w:right w:val="single" w:color="auto" w:sz="4" w:space="0"/>
            </w:tcBorders>
            <w:noWrap w:val="0"/>
            <w:vAlign w:val="center"/>
          </w:tcPr>
          <w:p>
            <w:pPr>
              <w:spacing w:line="440" w:lineRule="exact"/>
              <w:jc w:val="center"/>
              <w:outlineLvl w:val="9"/>
              <w:rPr>
                <w:szCs w:val="21"/>
              </w:rPr>
            </w:pPr>
            <w:r>
              <w:rPr>
                <w:szCs w:val="21"/>
              </w:rPr>
              <w:t>2.1.2</w:t>
            </w:r>
          </w:p>
        </w:tc>
        <w:tc>
          <w:tcPr>
            <w:tcW w:w="777" w:type="dxa"/>
            <w:vMerge w:val="restart"/>
            <w:tcBorders>
              <w:top w:val="single" w:color="auto" w:sz="4" w:space="0"/>
              <w:right w:val="single" w:color="auto" w:sz="4" w:space="0"/>
            </w:tcBorders>
            <w:noWrap w:val="0"/>
            <w:vAlign w:val="center"/>
          </w:tcPr>
          <w:p>
            <w:pPr>
              <w:spacing w:line="440" w:lineRule="exact"/>
              <w:jc w:val="center"/>
              <w:outlineLvl w:val="9"/>
              <w:rPr>
                <w:szCs w:val="21"/>
              </w:rPr>
            </w:pPr>
            <w:r>
              <w:rPr>
                <w:szCs w:val="21"/>
              </w:rPr>
              <w:t>资格评审标准</w:t>
            </w:r>
          </w:p>
          <w:p>
            <w:pPr>
              <w:spacing w:line="440" w:lineRule="exact"/>
              <w:jc w:val="center"/>
              <w:outlineLvl w:val="9"/>
              <w:rPr>
                <w:szCs w:val="21"/>
              </w:rPr>
            </w:pPr>
          </w:p>
        </w:tc>
        <w:tc>
          <w:tcPr>
            <w:tcW w:w="3200" w:type="dxa"/>
            <w:tcBorders>
              <w:top w:val="single" w:color="auto" w:sz="4" w:space="0"/>
              <w:left w:val="single" w:color="auto" w:sz="4" w:space="0"/>
              <w:right w:val="single" w:color="auto" w:sz="4" w:space="0"/>
            </w:tcBorders>
            <w:noWrap w:val="0"/>
            <w:vAlign w:val="center"/>
          </w:tcPr>
          <w:p>
            <w:pPr>
              <w:spacing w:line="420" w:lineRule="exact"/>
              <w:jc w:val="center"/>
              <w:outlineLvl w:val="9"/>
              <w:rPr>
                <w:szCs w:val="21"/>
              </w:rPr>
            </w:pPr>
            <w:r>
              <w:rPr>
                <w:szCs w:val="21"/>
              </w:rPr>
              <w:t>营业执照</w:t>
            </w:r>
          </w:p>
        </w:tc>
        <w:tc>
          <w:tcPr>
            <w:tcW w:w="532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outlineLvl w:val="9"/>
              <w:rPr>
                <w:rFonts w:hint="eastAsia" w:ascii="宋体" w:hAnsi="宋体"/>
                <w:kern w:val="0"/>
              </w:rPr>
            </w:pPr>
            <w:r>
              <w:rPr>
                <w:rFonts w:hint="eastAsia" w:ascii="宋体" w:hAnsi="宋体"/>
                <w:kern w:val="0"/>
              </w:rPr>
              <w:t>符合第二章 “投标人须知前附表”的规定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0" w:type="dxa"/>
            <w:gridSpan w:val="2"/>
            <w:vMerge w:val="continue"/>
            <w:tcBorders>
              <w:right w:val="single" w:color="auto" w:sz="4" w:space="0"/>
            </w:tcBorders>
            <w:noWrap w:val="0"/>
            <w:vAlign w:val="center"/>
          </w:tcPr>
          <w:p>
            <w:pPr>
              <w:spacing w:line="440" w:lineRule="exact"/>
              <w:jc w:val="center"/>
              <w:outlineLvl w:val="9"/>
              <w:rPr>
                <w:szCs w:val="21"/>
              </w:rPr>
            </w:pPr>
          </w:p>
        </w:tc>
        <w:tc>
          <w:tcPr>
            <w:tcW w:w="777" w:type="dxa"/>
            <w:vMerge w:val="continue"/>
            <w:tcBorders>
              <w:right w:val="single" w:color="auto" w:sz="4" w:space="0"/>
            </w:tcBorders>
            <w:noWrap w:val="0"/>
            <w:vAlign w:val="center"/>
          </w:tcPr>
          <w:p>
            <w:pPr>
              <w:spacing w:line="440" w:lineRule="exact"/>
              <w:jc w:val="center"/>
              <w:outlineLvl w:val="9"/>
              <w:rPr>
                <w:szCs w:val="21"/>
              </w:rPr>
            </w:pPr>
          </w:p>
        </w:tc>
        <w:tc>
          <w:tcPr>
            <w:tcW w:w="3200" w:type="dxa"/>
            <w:tcBorders>
              <w:top w:val="single" w:color="auto" w:sz="4" w:space="0"/>
              <w:left w:val="single" w:color="auto" w:sz="4" w:space="0"/>
              <w:right w:val="single" w:color="auto" w:sz="4" w:space="0"/>
            </w:tcBorders>
            <w:noWrap w:val="0"/>
            <w:vAlign w:val="center"/>
          </w:tcPr>
          <w:p>
            <w:pPr>
              <w:spacing w:line="420" w:lineRule="exact"/>
              <w:jc w:val="center"/>
              <w:outlineLvl w:val="9"/>
              <w:rPr>
                <w:rFonts w:hint="default" w:eastAsia="宋体"/>
                <w:szCs w:val="21"/>
                <w:lang w:val="en-US" w:eastAsia="zh-CN"/>
              </w:rPr>
            </w:pPr>
            <w:r>
              <w:rPr>
                <w:rFonts w:hint="eastAsia"/>
                <w:szCs w:val="21"/>
                <w:lang w:val="en-US" w:eastAsia="zh-CN"/>
              </w:rPr>
              <w:t>资质要求</w:t>
            </w:r>
          </w:p>
        </w:tc>
        <w:tc>
          <w:tcPr>
            <w:tcW w:w="532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outlineLvl w:val="9"/>
              <w:rPr>
                <w:rFonts w:hint="eastAsia" w:ascii="宋体" w:hAnsi="宋体"/>
                <w:kern w:val="0"/>
              </w:rPr>
            </w:pPr>
            <w:r>
              <w:rPr>
                <w:rFonts w:hint="eastAsia" w:ascii="宋体" w:hAnsi="宋体"/>
                <w:kern w:val="0"/>
              </w:rPr>
              <w:t>符合第二章 “投标人须知前附表”的规定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0" w:type="dxa"/>
            <w:gridSpan w:val="2"/>
            <w:vMerge w:val="continue"/>
            <w:tcBorders>
              <w:right w:val="single" w:color="auto" w:sz="4" w:space="0"/>
            </w:tcBorders>
            <w:noWrap w:val="0"/>
            <w:vAlign w:val="center"/>
          </w:tcPr>
          <w:p>
            <w:pPr>
              <w:spacing w:line="440" w:lineRule="exact"/>
              <w:jc w:val="center"/>
              <w:outlineLvl w:val="9"/>
              <w:rPr>
                <w:szCs w:val="21"/>
              </w:rPr>
            </w:pPr>
          </w:p>
        </w:tc>
        <w:tc>
          <w:tcPr>
            <w:tcW w:w="777" w:type="dxa"/>
            <w:vMerge w:val="continue"/>
            <w:tcBorders>
              <w:right w:val="single" w:color="auto" w:sz="4" w:space="0"/>
            </w:tcBorders>
            <w:noWrap w:val="0"/>
            <w:vAlign w:val="center"/>
          </w:tcPr>
          <w:p>
            <w:pPr>
              <w:spacing w:line="440" w:lineRule="exact"/>
              <w:jc w:val="center"/>
              <w:outlineLvl w:val="9"/>
              <w:rPr>
                <w:szCs w:val="21"/>
              </w:rPr>
            </w:pPr>
          </w:p>
        </w:tc>
        <w:tc>
          <w:tcPr>
            <w:tcW w:w="3200" w:type="dxa"/>
            <w:tcBorders>
              <w:top w:val="single" w:color="auto" w:sz="4" w:space="0"/>
              <w:left w:val="single" w:color="auto" w:sz="4" w:space="0"/>
              <w:right w:val="single" w:color="auto" w:sz="4" w:space="0"/>
            </w:tcBorders>
            <w:noWrap w:val="0"/>
            <w:vAlign w:val="center"/>
          </w:tcPr>
          <w:p>
            <w:pPr>
              <w:spacing w:line="420" w:lineRule="exact"/>
              <w:jc w:val="center"/>
              <w:outlineLvl w:val="9"/>
              <w:rPr>
                <w:rFonts w:hint="default"/>
                <w:szCs w:val="21"/>
                <w:lang w:val="en-US" w:eastAsia="zh-CN"/>
              </w:rPr>
            </w:pPr>
            <w:r>
              <w:rPr>
                <w:rFonts w:hint="eastAsia"/>
                <w:szCs w:val="21"/>
                <w:lang w:val="en-US" w:eastAsia="zh-CN"/>
              </w:rPr>
              <w:t>安全生产许可证</w:t>
            </w:r>
          </w:p>
        </w:tc>
        <w:tc>
          <w:tcPr>
            <w:tcW w:w="532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outlineLvl w:val="9"/>
              <w:rPr>
                <w:rFonts w:hint="eastAsia" w:ascii="宋体" w:hAnsi="宋体"/>
                <w:kern w:val="0"/>
              </w:rPr>
            </w:pPr>
            <w:r>
              <w:rPr>
                <w:rFonts w:hint="eastAsia" w:ascii="宋体" w:hAnsi="宋体"/>
                <w:kern w:val="0"/>
              </w:rPr>
              <w:t>符合第二章 “投标人须知前附表”的规定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900" w:type="dxa"/>
            <w:gridSpan w:val="2"/>
            <w:vMerge w:val="continue"/>
            <w:tcBorders>
              <w:right w:val="single" w:color="auto" w:sz="4" w:space="0"/>
            </w:tcBorders>
            <w:noWrap w:val="0"/>
            <w:vAlign w:val="center"/>
          </w:tcPr>
          <w:p>
            <w:pPr>
              <w:spacing w:line="440" w:lineRule="exact"/>
              <w:jc w:val="center"/>
              <w:outlineLvl w:val="9"/>
              <w:rPr>
                <w:szCs w:val="21"/>
              </w:rPr>
            </w:pPr>
          </w:p>
        </w:tc>
        <w:tc>
          <w:tcPr>
            <w:tcW w:w="777" w:type="dxa"/>
            <w:vMerge w:val="continue"/>
            <w:tcBorders>
              <w:right w:val="single" w:color="auto" w:sz="4" w:space="0"/>
            </w:tcBorders>
            <w:noWrap w:val="0"/>
            <w:vAlign w:val="center"/>
          </w:tcPr>
          <w:p>
            <w:pPr>
              <w:spacing w:line="440" w:lineRule="exact"/>
              <w:jc w:val="center"/>
              <w:outlineLvl w:val="9"/>
              <w:rPr>
                <w:szCs w:val="21"/>
              </w:rPr>
            </w:pPr>
          </w:p>
        </w:tc>
        <w:tc>
          <w:tcPr>
            <w:tcW w:w="3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default" w:eastAsia="宋体"/>
                <w:szCs w:val="21"/>
                <w:lang w:val="en-US" w:eastAsia="zh-CN"/>
              </w:rPr>
            </w:pPr>
            <w:r>
              <w:rPr>
                <w:rFonts w:hint="eastAsia"/>
                <w:szCs w:val="21"/>
              </w:rPr>
              <w:t>项</w:t>
            </w:r>
            <w:r>
              <w:rPr>
                <w:rFonts w:hint="eastAsia"/>
                <w:szCs w:val="21"/>
                <w:lang w:val="en-US" w:eastAsia="zh-CN"/>
              </w:rPr>
              <w:t>目经理</w:t>
            </w:r>
          </w:p>
        </w:tc>
        <w:tc>
          <w:tcPr>
            <w:tcW w:w="532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outlineLvl w:val="9"/>
              <w:rPr>
                <w:rFonts w:hint="eastAsia" w:ascii="宋体" w:hAnsi="宋体"/>
                <w:kern w:val="0"/>
              </w:rPr>
            </w:pPr>
            <w:r>
              <w:rPr>
                <w:rFonts w:hint="eastAsia" w:ascii="宋体" w:hAnsi="宋体"/>
                <w:kern w:val="0"/>
              </w:rPr>
              <w:t>符合第二章 “投标人须知前附表”的规定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900" w:type="dxa"/>
            <w:gridSpan w:val="2"/>
            <w:vMerge w:val="continue"/>
            <w:tcBorders>
              <w:right w:val="single" w:color="auto" w:sz="4" w:space="0"/>
            </w:tcBorders>
            <w:noWrap w:val="0"/>
            <w:vAlign w:val="center"/>
          </w:tcPr>
          <w:p>
            <w:pPr>
              <w:spacing w:line="440" w:lineRule="exact"/>
              <w:jc w:val="center"/>
              <w:outlineLvl w:val="9"/>
              <w:rPr>
                <w:szCs w:val="21"/>
              </w:rPr>
            </w:pPr>
          </w:p>
        </w:tc>
        <w:tc>
          <w:tcPr>
            <w:tcW w:w="777" w:type="dxa"/>
            <w:vMerge w:val="continue"/>
            <w:tcBorders>
              <w:right w:val="single" w:color="auto" w:sz="4" w:space="0"/>
            </w:tcBorders>
            <w:noWrap w:val="0"/>
            <w:vAlign w:val="center"/>
          </w:tcPr>
          <w:p>
            <w:pPr>
              <w:spacing w:line="440" w:lineRule="exact"/>
              <w:jc w:val="center"/>
              <w:outlineLvl w:val="9"/>
              <w:rPr>
                <w:szCs w:val="21"/>
              </w:rPr>
            </w:pPr>
          </w:p>
        </w:tc>
        <w:tc>
          <w:tcPr>
            <w:tcW w:w="3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default" w:eastAsia="宋体"/>
                <w:szCs w:val="21"/>
                <w:lang w:val="en-US" w:eastAsia="zh-CN"/>
              </w:rPr>
            </w:pPr>
            <w:r>
              <w:rPr>
                <w:rFonts w:hint="eastAsia"/>
                <w:szCs w:val="21"/>
                <w:lang w:val="en-US" w:eastAsia="zh-CN"/>
              </w:rPr>
              <w:t>技术负责人</w:t>
            </w:r>
          </w:p>
        </w:tc>
        <w:tc>
          <w:tcPr>
            <w:tcW w:w="532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outlineLvl w:val="9"/>
              <w:rPr>
                <w:rFonts w:hint="eastAsia" w:ascii="宋体" w:hAnsi="宋体"/>
                <w:kern w:val="0"/>
              </w:rPr>
            </w:pPr>
            <w:r>
              <w:rPr>
                <w:rFonts w:hint="eastAsia" w:ascii="宋体" w:hAnsi="宋体"/>
                <w:kern w:val="0"/>
              </w:rPr>
              <w:t>符合第二章 “投标人须知前附表”的规定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900" w:type="dxa"/>
            <w:gridSpan w:val="2"/>
            <w:vMerge w:val="continue"/>
            <w:tcBorders>
              <w:right w:val="single" w:color="auto" w:sz="4" w:space="0"/>
            </w:tcBorders>
            <w:noWrap w:val="0"/>
            <w:vAlign w:val="center"/>
          </w:tcPr>
          <w:p>
            <w:pPr>
              <w:spacing w:line="440" w:lineRule="exact"/>
              <w:jc w:val="center"/>
              <w:outlineLvl w:val="9"/>
              <w:rPr>
                <w:szCs w:val="21"/>
              </w:rPr>
            </w:pPr>
          </w:p>
        </w:tc>
        <w:tc>
          <w:tcPr>
            <w:tcW w:w="777" w:type="dxa"/>
            <w:vMerge w:val="continue"/>
            <w:tcBorders>
              <w:right w:val="single" w:color="auto" w:sz="4" w:space="0"/>
            </w:tcBorders>
            <w:noWrap w:val="0"/>
            <w:vAlign w:val="center"/>
          </w:tcPr>
          <w:p>
            <w:pPr>
              <w:spacing w:line="440" w:lineRule="exact"/>
              <w:jc w:val="center"/>
              <w:outlineLvl w:val="9"/>
              <w:rPr>
                <w:szCs w:val="21"/>
              </w:rPr>
            </w:pPr>
          </w:p>
        </w:tc>
        <w:tc>
          <w:tcPr>
            <w:tcW w:w="3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default"/>
                <w:szCs w:val="21"/>
                <w:lang w:val="en-US" w:eastAsia="zh-CN"/>
              </w:rPr>
            </w:pPr>
            <w:r>
              <w:rPr>
                <w:rFonts w:hint="eastAsia"/>
                <w:szCs w:val="21"/>
                <w:lang w:val="en-US" w:eastAsia="zh-CN"/>
              </w:rPr>
              <w:t>社保证明</w:t>
            </w:r>
          </w:p>
        </w:tc>
        <w:tc>
          <w:tcPr>
            <w:tcW w:w="532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outlineLvl w:val="9"/>
              <w:rPr>
                <w:rFonts w:hint="eastAsia" w:ascii="宋体" w:hAnsi="宋体"/>
                <w:kern w:val="0"/>
              </w:rPr>
            </w:pPr>
            <w:r>
              <w:rPr>
                <w:rFonts w:hint="eastAsia" w:ascii="宋体" w:hAnsi="宋体"/>
                <w:kern w:val="0"/>
              </w:rPr>
              <w:t>符合第二章 “投标人须知前附表”的规定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900" w:type="dxa"/>
            <w:gridSpan w:val="2"/>
            <w:vMerge w:val="continue"/>
            <w:tcBorders>
              <w:right w:val="single" w:color="auto" w:sz="4" w:space="0"/>
            </w:tcBorders>
            <w:noWrap w:val="0"/>
            <w:vAlign w:val="center"/>
          </w:tcPr>
          <w:p>
            <w:pPr>
              <w:spacing w:line="440" w:lineRule="exact"/>
              <w:jc w:val="center"/>
              <w:outlineLvl w:val="9"/>
              <w:rPr>
                <w:szCs w:val="21"/>
              </w:rPr>
            </w:pPr>
          </w:p>
        </w:tc>
        <w:tc>
          <w:tcPr>
            <w:tcW w:w="777" w:type="dxa"/>
            <w:vMerge w:val="continue"/>
            <w:tcBorders>
              <w:right w:val="single" w:color="auto" w:sz="4" w:space="0"/>
            </w:tcBorders>
            <w:noWrap w:val="0"/>
            <w:vAlign w:val="center"/>
          </w:tcPr>
          <w:p>
            <w:pPr>
              <w:spacing w:line="440" w:lineRule="exact"/>
              <w:jc w:val="center"/>
              <w:outlineLvl w:val="9"/>
              <w:rPr>
                <w:szCs w:val="21"/>
              </w:rPr>
            </w:pPr>
          </w:p>
        </w:tc>
        <w:tc>
          <w:tcPr>
            <w:tcW w:w="3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szCs w:val="21"/>
              </w:rPr>
            </w:pPr>
            <w:r>
              <w:rPr>
                <w:rFonts w:hint="eastAsia"/>
                <w:szCs w:val="21"/>
                <w:lang w:val="en-US" w:eastAsia="zh-CN"/>
              </w:rPr>
              <w:t>劳动合同</w:t>
            </w:r>
          </w:p>
        </w:tc>
        <w:tc>
          <w:tcPr>
            <w:tcW w:w="532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outlineLvl w:val="9"/>
              <w:rPr>
                <w:rFonts w:hint="eastAsia" w:ascii="宋体" w:hAnsi="宋体"/>
                <w:kern w:val="0"/>
              </w:rPr>
            </w:pPr>
            <w:r>
              <w:rPr>
                <w:rFonts w:hint="eastAsia" w:ascii="宋体" w:hAnsi="宋体"/>
                <w:kern w:val="0"/>
              </w:rPr>
              <w:t>符合第二章 “投标人须知前附表”的规定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900" w:type="dxa"/>
            <w:gridSpan w:val="2"/>
            <w:vMerge w:val="continue"/>
            <w:tcBorders>
              <w:right w:val="single" w:color="auto" w:sz="4" w:space="0"/>
            </w:tcBorders>
            <w:noWrap w:val="0"/>
            <w:vAlign w:val="center"/>
          </w:tcPr>
          <w:p>
            <w:pPr>
              <w:spacing w:line="440" w:lineRule="exact"/>
              <w:jc w:val="center"/>
              <w:outlineLvl w:val="9"/>
              <w:rPr>
                <w:szCs w:val="21"/>
              </w:rPr>
            </w:pPr>
          </w:p>
        </w:tc>
        <w:tc>
          <w:tcPr>
            <w:tcW w:w="777" w:type="dxa"/>
            <w:vMerge w:val="continue"/>
            <w:tcBorders>
              <w:right w:val="single" w:color="auto" w:sz="4" w:space="0"/>
            </w:tcBorders>
            <w:noWrap w:val="0"/>
            <w:vAlign w:val="center"/>
          </w:tcPr>
          <w:p>
            <w:pPr>
              <w:spacing w:line="440" w:lineRule="exact"/>
              <w:jc w:val="center"/>
              <w:outlineLvl w:val="9"/>
              <w:rPr>
                <w:szCs w:val="21"/>
              </w:rPr>
            </w:pPr>
          </w:p>
        </w:tc>
        <w:tc>
          <w:tcPr>
            <w:tcW w:w="3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rFonts w:hint="default" w:ascii="宋体" w:hAnsi="宋体" w:eastAsia="宋体"/>
                <w:szCs w:val="21"/>
                <w:lang w:val="en-US" w:eastAsia="zh-CN"/>
              </w:rPr>
            </w:pPr>
            <w:r>
              <w:rPr>
                <w:rFonts w:hint="eastAsia" w:ascii="宋体" w:hAnsi="宋体"/>
                <w:szCs w:val="21"/>
              </w:rPr>
              <w:t>财务要求</w:t>
            </w:r>
          </w:p>
        </w:tc>
        <w:tc>
          <w:tcPr>
            <w:tcW w:w="532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outlineLvl w:val="9"/>
              <w:rPr>
                <w:rFonts w:hint="eastAsia" w:ascii="宋体" w:hAnsi="宋体"/>
                <w:kern w:val="0"/>
              </w:rPr>
            </w:pPr>
            <w:r>
              <w:rPr>
                <w:rFonts w:hint="eastAsia" w:ascii="宋体" w:hAnsi="宋体"/>
                <w:kern w:val="0"/>
              </w:rPr>
              <w:t>符合第二章 “投标人须知前附表”的规定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900" w:type="dxa"/>
            <w:gridSpan w:val="2"/>
            <w:vMerge w:val="continue"/>
            <w:tcBorders>
              <w:right w:val="single" w:color="auto" w:sz="4" w:space="0"/>
            </w:tcBorders>
            <w:noWrap w:val="0"/>
            <w:vAlign w:val="center"/>
          </w:tcPr>
          <w:p>
            <w:pPr>
              <w:spacing w:line="440" w:lineRule="exact"/>
              <w:jc w:val="center"/>
              <w:outlineLvl w:val="9"/>
              <w:rPr>
                <w:szCs w:val="21"/>
              </w:rPr>
            </w:pPr>
          </w:p>
        </w:tc>
        <w:tc>
          <w:tcPr>
            <w:tcW w:w="777" w:type="dxa"/>
            <w:vMerge w:val="continue"/>
            <w:tcBorders>
              <w:right w:val="single" w:color="auto" w:sz="4" w:space="0"/>
            </w:tcBorders>
            <w:noWrap w:val="0"/>
            <w:vAlign w:val="center"/>
          </w:tcPr>
          <w:p>
            <w:pPr>
              <w:spacing w:line="440" w:lineRule="exact"/>
              <w:jc w:val="center"/>
              <w:outlineLvl w:val="9"/>
              <w:rPr>
                <w:szCs w:val="21"/>
              </w:rPr>
            </w:pPr>
          </w:p>
        </w:tc>
        <w:tc>
          <w:tcPr>
            <w:tcW w:w="320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outlineLvl w:val="9"/>
              <w:rPr>
                <w:szCs w:val="21"/>
              </w:rPr>
            </w:pPr>
            <w:r>
              <w:rPr>
                <w:rFonts w:hint="eastAsia"/>
                <w:szCs w:val="21"/>
              </w:rPr>
              <w:t>信用查询</w:t>
            </w:r>
          </w:p>
        </w:tc>
        <w:tc>
          <w:tcPr>
            <w:tcW w:w="5324"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outlineLvl w:val="9"/>
              <w:rPr>
                <w:rFonts w:hint="eastAsia" w:ascii="宋体" w:hAnsi="宋体"/>
                <w:kern w:val="0"/>
              </w:rPr>
            </w:pPr>
            <w:r>
              <w:rPr>
                <w:rFonts w:hint="eastAsia" w:ascii="宋体" w:hAnsi="宋体"/>
                <w:kern w:val="0"/>
              </w:rPr>
              <w:t>符合第二章 “投标人须知前附表”的规定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00" w:type="dxa"/>
            <w:gridSpan w:val="2"/>
            <w:vMerge w:val="restart"/>
            <w:tcBorders>
              <w:top w:val="single" w:color="auto" w:sz="4" w:space="0"/>
              <w:right w:val="single" w:color="auto" w:sz="4" w:space="0"/>
            </w:tcBorders>
            <w:noWrap w:val="0"/>
            <w:vAlign w:val="center"/>
          </w:tcPr>
          <w:p>
            <w:pPr>
              <w:spacing w:line="440" w:lineRule="exact"/>
              <w:jc w:val="center"/>
              <w:outlineLvl w:val="9"/>
              <w:rPr>
                <w:szCs w:val="21"/>
              </w:rPr>
            </w:pPr>
          </w:p>
          <w:p>
            <w:pPr>
              <w:spacing w:line="440" w:lineRule="exact"/>
              <w:jc w:val="center"/>
              <w:outlineLvl w:val="9"/>
              <w:rPr>
                <w:szCs w:val="21"/>
              </w:rPr>
            </w:pPr>
            <w:r>
              <w:rPr>
                <w:szCs w:val="21"/>
              </w:rPr>
              <w:t>2.1.3</w:t>
            </w:r>
          </w:p>
        </w:tc>
        <w:tc>
          <w:tcPr>
            <w:tcW w:w="777" w:type="dxa"/>
            <w:vMerge w:val="restart"/>
            <w:tcBorders>
              <w:top w:val="single" w:color="auto" w:sz="4" w:space="0"/>
              <w:right w:val="single" w:color="auto" w:sz="4" w:space="0"/>
            </w:tcBorders>
            <w:noWrap w:val="0"/>
            <w:vAlign w:val="center"/>
          </w:tcPr>
          <w:p>
            <w:pPr>
              <w:spacing w:line="440" w:lineRule="exact"/>
              <w:jc w:val="center"/>
              <w:outlineLvl w:val="9"/>
              <w:rPr>
                <w:szCs w:val="21"/>
              </w:rPr>
            </w:pPr>
          </w:p>
          <w:p>
            <w:pPr>
              <w:spacing w:line="440" w:lineRule="exact"/>
              <w:jc w:val="center"/>
              <w:outlineLvl w:val="9"/>
              <w:rPr>
                <w:szCs w:val="21"/>
              </w:rPr>
            </w:pPr>
            <w:r>
              <w:rPr>
                <w:szCs w:val="21"/>
              </w:rPr>
              <w:t>响应性评审标准</w:t>
            </w:r>
          </w:p>
        </w:tc>
        <w:tc>
          <w:tcPr>
            <w:tcW w:w="3200" w:type="dxa"/>
            <w:tcBorders>
              <w:top w:val="single" w:color="auto" w:sz="4" w:space="0"/>
              <w:left w:val="single" w:color="auto" w:sz="4" w:space="0"/>
              <w:bottom w:val="single" w:color="auto" w:sz="4" w:space="0"/>
              <w:right w:val="single" w:color="auto" w:sz="4" w:space="0"/>
            </w:tcBorders>
            <w:noWrap w:val="0"/>
            <w:vAlign w:val="center"/>
          </w:tcPr>
          <w:p>
            <w:pPr>
              <w:jc w:val="center"/>
              <w:outlineLvl w:val="9"/>
            </w:pPr>
            <w:r>
              <w:rPr>
                <w:rFonts w:hint="eastAsia"/>
                <w:szCs w:val="21"/>
              </w:rPr>
              <w:t>投标报价</w:t>
            </w:r>
          </w:p>
        </w:tc>
        <w:tc>
          <w:tcPr>
            <w:tcW w:w="5324" w:type="dxa"/>
            <w:tcBorders>
              <w:top w:val="single" w:color="auto" w:sz="4" w:space="0"/>
              <w:left w:val="single" w:color="auto" w:sz="4" w:space="0"/>
              <w:bottom w:val="single" w:color="auto" w:sz="4" w:space="0"/>
              <w:right w:val="single" w:color="auto" w:sz="4" w:space="0"/>
            </w:tcBorders>
            <w:noWrap w:val="0"/>
            <w:vAlign w:val="center"/>
          </w:tcPr>
          <w:p>
            <w:pPr>
              <w:jc w:val="center"/>
              <w:outlineLvl w:val="9"/>
            </w:pPr>
            <w:r>
              <w:rPr>
                <w:rFonts w:hint="eastAsia" w:ascii="宋体" w:hAnsi="宋体"/>
                <w:spacing w:val="-4"/>
                <w:szCs w:val="21"/>
              </w:rPr>
              <w:t>投标报价不</w:t>
            </w:r>
            <w:r>
              <w:rPr>
                <w:rFonts w:hint="eastAsia" w:ascii="宋体" w:hAnsi="宋体"/>
                <w:spacing w:val="-4"/>
                <w:szCs w:val="21"/>
                <w:lang w:val="en-US" w:eastAsia="zh-CN"/>
              </w:rPr>
              <w:t>得</w:t>
            </w:r>
            <w:r>
              <w:rPr>
                <w:rFonts w:hint="eastAsia" w:ascii="宋体" w:hAnsi="宋体"/>
                <w:spacing w:val="-4"/>
                <w:szCs w:val="21"/>
              </w:rPr>
              <w:t>超过招标控制价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00" w:type="dxa"/>
            <w:gridSpan w:val="2"/>
            <w:vMerge w:val="continue"/>
            <w:tcBorders>
              <w:right w:val="single" w:color="auto" w:sz="4" w:space="0"/>
            </w:tcBorders>
            <w:noWrap w:val="0"/>
            <w:vAlign w:val="center"/>
          </w:tcPr>
          <w:p>
            <w:pPr>
              <w:spacing w:line="440" w:lineRule="exact"/>
              <w:jc w:val="center"/>
              <w:outlineLvl w:val="9"/>
              <w:rPr>
                <w:szCs w:val="21"/>
              </w:rPr>
            </w:pPr>
          </w:p>
        </w:tc>
        <w:tc>
          <w:tcPr>
            <w:tcW w:w="777" w:type="dxa"/>
            <w:vMerge w:val="continue"/>
            <w:tcBorders>
              <w:right w:val="single" w:color="auto" w:sz="4" w:space="0"/>
            </w:tcBorders>
            <w:noWrap w:val="0"/>
            <w:vAlign w:val="center"/>
          </w:tcPr>
          <w:p>
            <w:pPr>
              <w:spacing w:line="440" w:lineRule="exact"/>
              <w:jc w:val="center"/>
              <w:outlineLvl w:val="9"/>
              <w:rPr>
                <w:szCs w:val="21"/>
              </w:rPr>
            </w:pPr>
          </w:p>
        </w:tc>
        <w:tc>
          <w:tcPr>
            <w:tcW w:w="3200"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szCs w:val="21"/>
              </w:rPr>
            </w:pPr>
            <w:r>
              <w:rPr>
                <w:szCs w:val="21"/>
              </w:rPr>
              <w:t>投标</w:t>
            </w:r>
            <w:r>
              <w:rPr>
                <w:rFonts w:hint="eastAsia"/>
                <w:szCs w:val="21"/>
              </w:rPr>
              <w:t>范围</w:t>
            </w:r>
          </w:p>
        </w:tc>
        <w:tc>
          <w:tcPr>
            <w:tcW w:w="5324"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szCs w:val="21"/>
              </w:rPr>
            </w:pPr>
            <w:r>
              <w:rPr>
                <w:rFonts w:hint="eastAsia" w:ascii="宋体" w:hAnsi="宋体"/>
                <w:kern w:val="0"/>
              </w:rPr>
              <w:t>符合第二章 “投标人须知前附表”的规定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gridSpan w:val="2"/>
            <w:vMerge w:val="continue"/>
            <w:tcBorders>
              <w:right w:val="single" w:color="auto" w:sz="4" w:space="0"/>
            </w:tcBorders>
            <w:noWrap w:val="0"/>
            <w:vAlign w:val="center"/>
          </w:tcPr>
          <w:p>
            <w:pPr>
              <w:spacing w:line="440" w:lineRule="exact"/>
              <w:jc w:val="center"/>
              <w:outlineLvl w:val="9"/>
              <w:rPr>
                <w:szCs w:val="21"/>
              </w:rPr>
            </w:pPr>
          </w:p>
        </w:tc>
        <w:tc>
          <w:tcPr>
            <w:tcW w:w="777" w:type="dxa"/>
            <w:vMerge w:val="continue"/>
            <w:tcBorders>
              <w:right w:val="single" w:color="auto" w:sz="4" w:space="0"/>
            </w:tcBorders>
            <w:noWrap w:val="0"/>
            <w:vAlign w:val="center"/>
          </w:tcPr>
          <w:p>
            <w:pPr>
              <w:spacing w:line="440" w:lineRule="exact"/>
              <w:jc w:val="center"/>
              <w:outlineLvl w:val="9"/>
              <w:rPr>
                <w:szCs w:val="21"/>
              </w:rPr>
            </w:pPr>
          </w:p>
        </w:tc>
        <w:tc>
          <w:tcPr>
            <w:tcW w:w="3200"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szCs w:val="21"/>
              </w:rPr>
            </w:pPr>
            <w:r>
              <w:rPr>
                <w:szCs w:val="21"/>
              </w:rPr>
              <w:t>工期</w:t>
            </w:r>
          </w:p>
        </w:tc>
        <w:tc>
          <w:tcPr>
            <w:tcW w:w="5324"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szCs w:val="21"/>
              </w:rPr>
            </w:pPr>
            <w:r>
              <w:rPr>
                <w:rFonts w:hint="eastAsia" w:ascii="宋体" w:hAnsi="宋体"/>
                <w:kern w:val="0"/>
              </w:rPr>
              <w:t>符合第二章 “投标人须知前附表”的规定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900" w:type="dxa"/>
            <w:gridSpan w:val="2"/>
            <w:vMerge w:val="continue"/>
            <w:tcBorders>
              <w:right w:val="single" w:color="auto" w:sz="4" w:space="0"/>
            </w:tcBorders>
            <w:noWrap w:val="0"/>
            <w:vAlign w:val="center"/>
          </w:tcPr>
          <w:p>
            <w:pPr>
              <w:spacing w:line="440" w:lineRule="exact"/>
              <w:jc w:val="center"/>
              <w:outlineLvl w:val="9"/>
              <w:rPr>
                <w:szCs w:val="21"/>
              </w:rPr>
            </w:pPr>
          </w:p>
        </w:tc>
        <w:tc>
          <w:tcPr>
            <w:tcW w:w="777" w:type="dxa"/>
            <w:vMerge w:val="continue"/>
            <w:tcBorders>
              <w:right w:val="single" w:color="auto" w:sz="4" w:space="0"/>
            </w:tcBorders>
            <w:noWrap w:val="0"/>
            <w:vAlign w:val="center"/>
          </w:tcPr>
          <w:p>
            <w:pPr>
              <w:spacing w:line="440" w:lineRule="exact"/>
              <w:jc w:val="center"/>
              <w:outlineLvl w:val="9"/>
              <w:rPr>
                <w:szCs w:val="21"/>
              </w:rPr>
            </w:pPr>
          </w:p>
        </w:tc>
        <w:tc>
          <w:tcPr>
            <w:tcW w:w="3200"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szCs w:val="21"/>
              </w:rPr>
            </w:pPr>
            <w:r>
              <w:rPr>
                <w:szCs w:val="21"/>
              </w:rPr>
              <w:t>质量</w:t>
            </w:r>
          </w:p>
        </w:tc>
        <w:tc>
          <w:tcPr>
            <w:tcW w:w="5324"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szCs w:val="21"/>
              </w:rPr>
            </w:pPr>
            <w:r>
              <w:rPr>
                <w:rFonts w:hint="eastAsia" w:ascii="宋体" w:hAnsi="宋体"/>
                <w:kern w:val="0"/>
              </w:rPr>
              <w:t>符合第二章 “投标人须知前附表”的规定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00" w:type="dxa"/>
            <w:gridSpan w:val="2"/>
            <w:vMerge w:val="continue"/>
            <w:tcBorders>
              <w:right w:val="single" w:color="auto" w:sz="4" w:space="0"/>
            </w:tcBorders>
            <w:noWrap w:val="0"/>
            <w:vAlign w:val="center"/>
          </w:tcPr>
          <w:p>
            <w:pPr>
              <w:spacing w:line="440" w:lineRule="exact"/>
              <w:jc w:val="center"/>
              <w:outlineLvl w:val="9"/>
              <w:rPr>
                <w:szCs w:val="21"/>
              </w:rPr>
            </w:pPr>
          </w:p>
        </w:tc>
        <w:tc>
          <w:tcPr>
            <w:tcW w:w="777" w:type="dxa"/>
            <w:vMerge w:val="continue"/>
            <w:tcBorders>
              <w:right w:val="single" w:color="auto" w:sz="4" w:space="0"/>
            </w:tcBorders>
            <w:noWrap w:val="0"/>
            <w:vAlign w:val="center"/>
          </w:tcPr>
          <w:p>
            <w:pPr>
              <w:spacing w:line="440" w:lineRule="exact"/>
              <w:jc w:val="center"/>
              <w:outlineLvl w:val="9"/>
              <w:rPr>
                <w:szCs w:val="21"/>
              </w:rPr>
            </w:pPr>
          </w:p>
        </w:tc>
        <w:tc>
          <w:tcPr>
            <w:tcW w:w="3200"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szCs w:val="21"/>
              </w:rPr>
            </w:pPr>
            <w:r>
              <w:rPr>
                <w:rFonts w:hint="eastAsia"/>
                <w:szCs w:val="21"/>
              </w:rPr>
              <w:t>投标有效期</w:t>
            </w:r>
          </w:p>
        </w:tc>
        <w:tc>
          <w:tcPr>
            <w:tcW w:w="5324"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szCs w:val="21"/>
              </w:rPr>
            </w:pPr>
            <w:r>
              <w:rPr>
                <w:rFonts w:hint="eastAsia" w:ascii="宋体" w:hAnsi="宋体"/>
                <w:kern w:val="0"/>
              </w:rPr>
              <w:t>符合第二章 “投标人须知前附表”的规定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00" w:type="dxa"/>
            <w:gridSpan w:val="2"/>
            <w:vMerge w:val="continue"/>
            <w:tcBorders>
              <w:right w:val="single" w:color="auto" w:sz="4" w:space="0"/>
            </w:tcBorders>
            <w:noWrap w:val="0"/>
            <w:vAlign w:val="center"/>
          </w:tcPr>
          <w:p>
            <w:pPr>
              <w:spacing w:line="440" w:lineRule="exact"/>
              <w:jc w:val="center"/>
              <w:outlineLvl w:val="9"/>
              <w:rPr>
                <w:szCs w:val="21"/>
              </w:rPr>
            </w:pPr>
          </w:p>
        </w:tc>
        <w:tc>
          <w:tcPr>
            <w:tcW w:w="777" w:type="dxa"/>
            <w:vMerge w:val="continue"/>
            <w:tcBorders>
              <w:right w:val="single" w:color="auto" w:sz="4" w:space="0"/>
            </w:tcBorders>
            <w:noWrap w:val="0"/>
            <w:vAlign w:val="center"/>
          </w:tcPr>
          <w:p>
            <w:pPr>
              <w:spacing w:line="440" w:lineRule="exact"/>
              <w:jc w:val="center"/>
              <w:outlineLvl w:val="9"/>
              <w:rPr>
                <w:szCs w:val="21"/>
              </w:rPr>
            </w:pPr>
          </w:p>
        </w:tc>
        <w:tc>
          <w:tcPr>
            <w:tcW w:w="3200" w:type="dxa"/>
            <w:tcBorders>
              <w:top w:val="single" w:color="auto" w:sz="4" w:space="0"/>
              <w:left w:val="single" w:color="auto" w:sz="4" w:space="0"/>
              <w:right w:val="single" w:color="auto" w:sz="4" w:space="0"/>
            </w:tcBorders>
            <w:noWrap w:val="0"/>
            <w:vAlign w:val="center"/>
          </w:tcPr>
          <w:p>
            <w:pPr>
              <w:jc w:val="center"/>
              <w:outlineLvl w:val="9"/>
              <w:rPr>
                <w:rFonts w:hint="default" w:ascii="宋体" w:hAnsi="宋体" w:eastAsia="宋体" w:cs="宋体"/>
                <w:szCs w:val="21"/>
                <w:lang w:val="en-US" w:eastAsia="zh-CN"/>
              </w:rPr>
            </w:pPr>
            <w:r>
              <w:rPr>
                <w:rFonts w:hint="eastAsia" w:hAnsi="宋体"/>
                <w:lang w:val="en-US" w:eastAsia="zh-CN"/>
              </w:rPr>
              <w:t>已标价工程量清单</w:t>
            </w:r>
          </w:p>
        </w:tc>
        <w:tc>
          <w:tcPr>
            <w:tcW w:w="5324"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default" w:ascii="宋体" w:hAnsi="宋体" w:eastAsia="宋体" w:cs="宋体"/>
                <w:spacing w:val="-4"/>
                <w:lang w:val="en-US" w:eastAsia="zh-CN"/>
              </w:rPr>
            </w:pPr>
            <w:r>
              <w:rPr>
                <w:rFonts w:hint="eastAsia" w:ascii="宋体" w:hAnsi="宋体"/>
                <w:kern w:val="0"/>
              </w:rPr>
              <w:t>符合</w:t>
            </w:r>
            <w:r>
              <w:rPr>
                <w:rFonts w:hint="eastAsia" w:ascii="宋体" w:hAnsi="宋体"/>
                <w:kern w:val="0"/>
                <w:lang w:val="en-US" w:eastAsia="zh-CN"/>
              </w:rPr>
              <w:t>招标文件要求</w:t>
            </w:r>
          </w:p>
        </w:tc>
      </w:tr>
      <w:bookmarkEnd w:id="30"/>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1178" w:hRule="atLeast"/>
        </w:trPr>
        <w:tc>
          <w:tcPr>
            <w:tcW w:w="167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outlineLvl w:val="9"/>
              <w:rPr>
                <w:rFonts w:ascii="宋体" w:hAnsi="宋体"/>
              </w:rPr>
            </w:pPr>
            <w:bookmarkStart w:id="1384" w:name="_Toc18367"/>
            <w:bookmarkStart w:id="1385" w:name="_Toc2761070"/>
            <w:r>
              <w:rPr>
                <w:rFonts w:hint="eastAsia" w:ascii="宋体" w:hAnsi="宋体"/>
              </w:rPr>
              <w:t>2.2.1</w:t>
            </w:r>
          </w:p>
        </w:tc>
        <w:tc>
          <w:tcPr>
            <w:tcW w:w="32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outlineLvl w:val="9"/>
              <w:rPr>
                <w:rFonts w:ascii="宋体" w:hAnsi="宋体"/>
              </w:rPr>
            </w:pPr>
            <w:r>
              <w:rPr>
                <w:rFonts w:hint="eastAsia" w:ascii="宋体" w:hAnsi="宋体" w:cs="宋体"/>
                <w:szCs w:val="21"/>
              </w:rPr>
              <w:t>分值构成＝技术标+商务标+综合标(总分100分)</w:t>
            </w:r>
          </w:p>
        </w:tc>
        <w:tc>
          <w:tcPr>
            <w:tcW w:w="53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outlineLvl w:val="9"/>
              <w:rPr>
                <w:rFonts w:ascii="宋体" w:hAnsi="宋体"/>
              </w:rPr>
            </w:pPr>
            <w:r>
              <w:rPr>
                <w:rFonts w:hint="eastAsia" w:ascii="宋体" w:hAnsi="宋体" w:cs="宋体"/>
                <w:szCs w:val="21"/>
              </w:rPr>
              <w:t>技术标</w:t>
            </w:r>
            <w:r>
              <w:rPr>
                <w:rFonts w:hint="eastAsia" w:ascii="宋体" w:hAnsi="宋体"/>
              </w:rPr>
              <w:t>：45分、商务标：30分、综合标：25分</w:t>
            </w:r>
          </w:p>
          <w:p>
            <w:pPr>
              <w:spacing w:line="360" w:lineRule="auto"/>
              <w:outlineLvl w:val="9"/>
              <w:rPr>
                <w:rFonts w:ascii="宋体" w:hAnsi="宋体"/>
                <w:spacing w:val="-6"/>
              </w:rPr>
            </w:pPr>
            <w:r>
              <w:rPr>
                <w:rFonts w:hint="eastAsia" w:ascii="宋体" w:hAnsi="宋体"/>
              </w:rPr>
              <w:t>投标人的最终得分为所有评委对其打分的算术平均值。计分过程中按四舍五入的法则，取</w:t>
            </w:r>
            <w:r>
              <w:rPr>
                <w:rFonts w:hint="eastAsia" w:ascii="宋体" w:hAnsi="宋体" w:cs="宋体"/>
                <w:szCs w:val="21"/>
              </w:rPr>
              <w:t>至小数点后3位，最终结果取至小数点后2位。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336" w:hRule="atLeast"/>
        </w:trPr>
        <w:tc>
          <w:tcPr>
            <w:tcW w:w="167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outlineLvl w:val="9"/>
              <w:rPr>
                <w:rFonts w:ascii="宋体" w:hAnsi="宋体"/>
              </w:rPr>
            </w:pPr>
            <w:r>
              <w:rPr>
                <w:rFonts w:hint="eastAsia" w:ascii="宋体" w:hAnsi="宋体"/>
              </w:rPr>
              <w:t>2.2.2</w:t>
            </w:r>
          </w:p>
        </w:tc>
        <w:tc>
          <w:tcPr>
            <w:tcW w:w="32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outlineLvl w:val="9"/>
              <w:rPr>
                <w:rFonts w:ascii="宋体" w:hAnsi="宋体"/>
              </w:rPr>
            </w:pPr>
            <w:r>
              <w:rPr>
                <w:rFonts w:ascii="宋体" w:hAnsi="宋体"/>
              </w:rPr>
              <w:t>评标基准价计算</w:t>
            </w:r>
            <w:r>
              <w:rPr>
                <w:rFonts w:hint="eastAsia" w:ascii="宋体" w:hAnsi="宋体"/>
              </w:rPr>
              <w:t>方法</w:t>
            </w:r>
          </w:p>
        </w:tc>
        <w:tc>
          <w:tcPr>
            <w:tcW w:w="53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left"/>
              <w:outlineLvl w:val="9"/>
              <w:rPr>
                <w:rFonts w:ascii="宋体" w:hAnsi="宋体"/>
                <w:szCs w:val="21"/>
              </w:rPr>
            </w:pPr>
            <w:r>
              <w:rPr>
                <w:rFonts w:hint="eastAsia" w:ascii="宋体" w:hAnsi="宋体"/>
                <w:szCs w:val="21"/>
              </w:rPr>
              <w:t>投标人的投标报价在投标人最高限价100%～95%（含100%、95%）之间的参与评标基准值的计算。当投标报价小于投标人最高限价95%时，该投标报价不参与计算评标基准值, 在报价计分时仍予以计分，投标人投标报价高于投标人最高限价时将被否决其投标。</w:t>
            </w:r>
          </w:p>
          <w:p>
            <w:pPr>
              <w:spacing w:line="360" w:lineRule="auto"/>
              <w:outlineLvl w:val="9"/>
              <w:rPr>
                <w:rFonts w:ascii="宋体" w:hAnsi="宋体"/>
              </w:rPr>
            </w:pPr>
            <w:r>
              <w:rPr>
                <w:rFonts w:hint="eastAsia" w:ascii="宋体" w:hAnsi="宋体"/>
                <w:szCs w:val="21"/>
              </w:rPr>
              <w:t>2、评标基准值=投标人最高限价的50%+参与评标基准值计算的投标报价算术平均值的50%；如果所有投标人投标报价均不在投标人最高限价100%～95%（含100%、95%）之间的，评标基准值=投标人最高限价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755" w:hRule="atLeast"/>
        </w:trPr>
        <w:tc>
          <w:tcPr>
            <w:tcW w:w="167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ind w:left="109" w:right="97" w:hanging="50"/>
              <w:jc w:val="center"/>
              <w:outlineLvl w:val="9"/>
              <w:rPr>
                <w:rFonts w:ascii="宋体" w:hAnsi="宋体"/>
              </w:rPr>
            </w:pPr>
            <w:r>
              <w:rPr>
                <w:rFonts w:hint="eastAsia" w:ascii="宋体" w:hAnsi="宋体"/>
                <w:spacing w:val="1"/>
                <w:szCs w:val="21"/>
              </w:rPr>
              <w:t>2.2.3</w:t>
            </w:r>
          </w:p>
        </w:tc>
        <w:tc>
          <w:tcPr>
            <w:tcW w:w="32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ind w:left="109" w:right="97" w:hanging="50"/>
              <w:jc w:val="center"/>
              <w:outlineLvl w:val="9"/>
              <w:rPr>
                <w:rFonts w:ascii="宋体" w:hAnsi="宋体"/>
              </w:rPr>
            </w:pPr>
            <w:r>
              <w:rPr>
                <w:rFonts w:hint="eastAsia" w:ascii="宋体" w:hAnsi="宋体"/>
                <w:spacing w:val="1"/>
                <w:szCs w:val="21"/>
              </w:rPr>
              <w:t>投标报价的偏差率计算公式</w:t>
            </w:r>
          </w:p>
        </w:tc>
        <w:tc>
          <w:tcPr>
            <w:tcW w:w="53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outlineLvl w:val="9"/>
              <w:rPr>
                <w:rFonts w:ascii="宋体" w:hAnsi="宋体" w:cs="宋体"/>
                <w:szCs w:val="21"/>
              </w:rPr>
            </w:pPr>
            <w:r>
              <w:rPr>
                <w:rFonts w:hint="eastAsia" w:ascii="宋体" w:hAnsi="宋体"/>
                <w:szCs w:val="21"/>
              </w:rPr>
              <w:t>偏差率= 100% ×（投标人报价 - 评标基准价）/评标基准价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608" w:hRule="atLeast"/>
        </w:trPr>
        <w:tc>
          <w:tcPr>
            <w:tcW w:w="167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outlineLvl w:val="9"/>
              <w:rPr>
                <w:rFonts w:ascii="宋体" w:hAnsi="宋体"/>
                <w:b/>
              </w:rPr>
            </w:pPr>
            <w:r>
              <w:rPr>
                <w:rFonts w:hint="eastAsia" w:ascii="宋体" w:hAnsi="宋体"/>
                <w:b/>
              </w:rPr>
              <w:t>条款号</w:t>
            </w:r>
          </w:p>
        </w:tc>
        <w:tc>
          <w:tcPr>
            <w:tcW w:w="32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outlineLvl w:val="9"/>
              <w:rPr>
                <w:rFonts w:ascii="宋体" w:hAnsi="宋体"/>
                <w:b/>
              </w:rPr>
            </w:pPr>
            <w:r>
              <w:rPr>
                <w:rFonts w:hint="eastAsia" w:ascii="宋体" w:hAnsi="宋体"/>
                <w:b/>
              </w:rPr>
              <w:t>评分因素</w:t>
            </w:r>
          </w:p>
        </w:tc>
        <w:tc>
          <w:tcPr>
            <w:tcW w:w="53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outlineLvl w:val="9"/>
              <w:rPr>
                <w:b/>
              </w:rPr>
            </w:pPr>
            <w:r>
              <w:rPr>
                <w:b/>
              </w:rPr>
              <w:t>评分标准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734" w:hRule="atLeast"/>
          <w:jc w:val="center"/>
        </w:trPr>
        <w:tc>
          <w:tcPr>
            <w:tcW w:w="666" w:type="dxa"/>
            <w:vMerge w:val="restart"/>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360" w:lineRule="auto"/>
              <w:outlineLvl w:val="9"/>
            </w:pPr>
            <w:r>
              <w:t>2.2.3(1)</w:t>
            </w:r>
          </w:p>
        </w:tc>
        <w:tc>
          <w:tcPr>
            <w:tcW w:w="1011"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400" w:lineRule="exact"/>
              <w:jc w:val="center"/>
              <w:outlineLvl w:val="9"/>
              <w:rPr>
                <w:rFonts w:ascii="宋体" w:hAnsi="宋体" w:cs="宋体"/>
                <w:szCs w:val="21"/>
              </w:rPr>
            </w:pPr>
            <w:r>
              <w:rPr>
                <w:rFonts w:hint="eastAsia" w:ascii="宋体" w:hAnsi="宋体" w:cs="宋体"/>
                <w:szCs w:val="21"/>
              </w:rPr>
              <w:t>施工组织设计评分</w:t>
            </w:r>
          </w:p>
          <w:p>
            <w:pPr>
              <w:spacing w:line="400" w:lineRule="exact"/>
              <w:jc w:val="center"/>
              <w:outlineLvl w:val="9"/>
              <w:rPr>
                <w:rFonts w:ascii="宋体" w:hAnsi="宋体" w:cs="宋体"/>
                <w:szCs w:val="21"/>
              </w:rPr>
            </w:pPr>
            <w:r>
              <w:rPr>
                <w:rFonts w:hint="eastAsia" w:ascii="宋体" w:hAnsi="宋体" w:cs="宋体"/>
                <w:szCs w:val="21"/>
              </w:rPr>
              <w:t>标准</w:t>
            </w:r>
          </w:p>
          <w:p>
            <w:pPr>
              <w:spacing w:line="360" w:lineRule="auto"/>
              <w:ind w:left="420" w:hanging="420"/>
              <w:outlineLvl w:val="9"/>
              <w:rPr>
                <w:rFonts w:ascii="宋体" w:hAnsi="宋体" w:cs="宋体"/>
                <w:szCs w:val="21"/>
              </w:rPr>
            </w:pPr>
          </w:p>
          <w:p>
            <w:pPr>
              <w:spacing w:line="360" w:lineRule="auto"/>
              <w:ind w:left="420" w:hanging="420"/>
              <w:jc w:val="center"/>
              <w:outlineLvl w:val="9"/>
              <w:rPr>
                <w:rFonts w:ascii="宋体" w:hAnsi="宋体" w:cs="宋体"/>
                <w:b/>
                <w:bCs/>
                <w:szCs w:val="21"/>
              </w:rPr>
            </w:pPr>
            <w:r>
              <w:rPr>
                <w:rFonts w:hint="eastAsia" w:ascii="宋体" w:hAnsi="宋体" w:cs="宋体"/>
                <w:b/>
                <w:bCs/>
                <w:szCs w:val="21"/>
              </w:rPr>
              <w:t>技术标</w:t>
            </w:r>
          </w:p>
          <w:p>
            <w:pPr>
              <w:spacing w:line="360" w:lineRule="auto"/>
              <w:jc w:val="center"/>
              <w:outlineLvl w:val="9"/>
            </w:pPr>
            <w:r>
              <w:rPr>
                <w:rFonts w:hint="eastAsia" w:ascii="宋体" w:hAnsi="宋体" w:cs="宋体"/>
                <w:b/>
                <w:bCs/>
                <w:szCs w:val="21"/>
              </w:rPr>
              <w:t>45分</w:t>
            </w:r>
          </w:p>
        </w:tc>
        <w:tc>
          <w:tcPr>
            <w:tcW w:w="3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numPr>
                <w:ilvl w:val="0"/>
                <w:numId w:val="0"/>
              </w:numPr>
              <w:tabs>
                <w:tab w:val="left" w:pos="-138"/>
                <w:tab w:val="left" w:pos="145"/>
                <w:tab w:val="left" w:pos="429"/>
                <w:tab w:val="left" w:pos="571"/>
              </w:tabs>
              <w:ind w:leftChars="0"/>
              <w:jc w:val="both"/>
              <w:outlineLvl w:val="9"/>
              <w:rPr>
                <w:rFonts w:hint="default" w:ascii="宋体" w:hAnsi="宋体" w:eastAsia="宋体" w:cs="宋体"/>
                <w:szCs w:val="21"/>
                <w:lang w:val="en-US" w:eastAsia="zh-CN"/>
              </w:rPr>
            </w:pPr>
            <w:r>
              <w:rPr>
                <w:rFonts w:hint="eastAsia" w:ascii="宋体" w:hAnsi="宋体" w:cs="宋体"/>
                <w:szCs w:val="21"/>
                <w:lang w:val="en-US" w:eastAsia="zh-CN"/>
              </w:rPr>
              <w:t>1、项目管理机构设置（5分）</w:t>
            </w:r>
          </w:p>
        </w:tc>
        <w:tc>
          <w:tcPr>
            <w:tcW w:w="53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left"/>
              <w:outlineLvl w:val="9"/>
              <w:rPr>
                <w:rFonts w:hint="default" w:ascii="宋体" w:hAnsi="宋体" w:eastAsia="宋体" w:cs="宋体"/>
                <w:szCs w:val="21"/>
                <w:lang w:val="en-US" w:eastAsia="zh-CN"/>
              </w:rPr>
            </w:pPr>
            <w:r>
              <w:rPr>
                <w:rFonts w:hint="eastAsia" w:ascii="宋体" w:hAnsi="宋体" w:cs="宋体"/>
                <w:szCs w:val="21"/>
              </w:rPr>
              <w:t>有现场管理机构设置；管理人员或专业技术人员有类似工程专业</w:t>
            </w:r>
            <w:r>
              <w:rPr>
                <w:rFonts w:hint="eastAsia" w:ascii="宋体" w:hAnsi="宋体" w:cs="宋体"/>
                <w:szCs w:val="21"/>
                <w:lang w:eastAsia="zh-CN"/>
              </w:rPr>
              <w:t>；</w:t>
            </w:r>
            <w:r>
              <w:rPr>
                <w:rFonts w:hint="eastAsia" w:ascii="宋体" w:hAnsi="宋体" w:cs="宋体"/>
                <w:szCs w:val="21"/>
                <w:lang w:val="en-US" w:eastAsia="zh-CN"/>
              </w:rPr>
              <w:t>0-5分。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847" w:hRule="atLeast"/>
          <w:jc w:val="center"/>
        </w:trPr>
        <w:tc>
          <w:tcPr>
            <w:tcW w:w="666" w:type="dxa"/>
            <w:vMerge w:val="continue"/>
            <w:tcBorders>
              <w:left w:val="single" w:color="000000" w:sz="4" w:space="0"/>
              <w:right w:val="single" w:color="auto" w:sz="4" w:space="0"/>
            </w:tcBorders>
            <w:noWrap w:val="0"/>
            <w:tcMar>
              <w:top w:w="0" w:type="dxa"/>
              <w:left w:w="108" w:type="dxa"/>
              <w:bottom w:w="0" w:type="dxa"/>
              <w:right w:w="108" w:type="dxa"/>
            </w:tcMar>
            <w:vAlign w:val="center"/>
          </w:tcPr>
          <w:p>
            <w:pPr>
              <w:spacing w:line="360" w:lineRule="auto"/>
              <w:outlineLvl w:val="9"/>
            </w:pPr>
          </w:p>
        </w:tc>
        <w:tc>
          <w:tcPr>
            <w:tcW w:w="10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outlineLvl w:val="9"/>
              <w:rPr>
                <w:rFonts w:hint="eastAsia" w:ascii="宋体" w:hAnsi="宋体" w:cs="宋体"/>
                <w:b/>
                <w:bCs/>
                <w:szCs w:val="21"/>
              </w:rPr>
            </w:pPr>
          </w:p>
        </w:tc>
        <w:tc>
          <w:tcPr>
            <w:tcW w:w="3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numPr>
                <w:ilvl w:val="0"/>
                <w:numId w:val="0"/>
              </w:numPr>
              <w:tabs>
                <w:tab w:val="left" w:pos="-138"/>
                <w:tab w:val="left" w:pos="145"/>
                <w:tab w:val="left" w:pos="429"/>
                <w:tab w:val="left" w:pos="571"/>
              </w:tabs>
              <w:ind w:leftChars="0"/>
              <w:jc w:val="both"/>
              <w:outlineLvl w:val="9"/>
              <w:rPr>
                <w:rFonts w:hint="eastAsia" w:ascii="宋体" w:hAnsi="宋体" w:cs="宋体"/>
                <w:szCs w:val="21"/>
                <w:lang w:val="en-US" w:eastAsia="zh-CN"/>
              </w:rPr>
            </w:pPr>
            <w:r>
              <w:rPr>
                <w:rFonts w:hint="eastAsia" w:ascii="宋体" w:hAnsi="宋体" w:cs="宋体"/>
                <w:spacing w:val="-16"/>
                <w:szCs w:val="21"/>
                <w:lang w:val="en-US" w:eastAsia="zh-CN"/>
              </w:rPr>
              <w:t>2、</w:t>
            </w:r>
            <w:r>
              <w:rPr>
                <w:rFonts w:hint="eastAsia" w:ascii="宋体" w:hAnsi="宋体" w:cs="宋体"/>
                <w:spacing w:val="-16"/>
                <w:szCs w:val="21"/>
              </w:rPr>
              <w:t>施工方案与技术措施（5分）</w:t>
            </w:r>
          </w:p>
        </w:tc>
        <w:tc>
          <w:tcPr>
            <w:tcW w:w="53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left"/>
              <w:outlineLvl w:val="9"/>
              <w:rPr>
                <w:rFonts w:hint="default" w:ascii="宋体" w:hAnsi="宋体" w:cs="宋体"/>
                <w:szCs w:val="21"/>
                <w:lang w:val="en-US" w:eastAsia="zh-CN"/>
              </w:rPr>
            </w:pPr>
            <w:r>
              <w:rPr>
                <w:rFonts w:hint="eastAsia" w:ascii="宋体" w:hAnsi="宋体" w:cs="宋体"/>
                <w:szCs w:val="21"/>
                <w:lang w:val="en-US" w:eastAsia="zh-CN"/>
              </w:rPr>
              <w:t>有施工方案和技术措施（含季节性施工）；0-5分。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847" w:hRule="atLeast"/>
          <w:jc w:val="center"/>
        </w:trPr>
        <w:tc>
          <w:tcPr>
            <w:tcW w:w="666" w:type="dxa"/>
            <w:vMerge w:val="continue"/>
            <w:tcBorders>
              <w:left w:val="single" w:color="000000" w:sz="4" w:space="0"/>
              <w:right w:val="single" w:color="auto" w:sz="4" w:space="0"/>
            </w:tcBorders>
            <w:noWrap w:val="0"/>
            <w:tcMar>
              <w:top w:w="0" w:type="dxa"/>
              <w:left w:w="108" w:type="dxa"/>
              <w:bottom w:w="0" w:type="dxa"/>
              <w:right w:w="108" w:type="dxa"/>
            </w:tcMar>
            <w:vAlign w:val="center"/>
          </w:tcPr>
          <w:p>
            <w:pPr>
              <w:spacing w:line="360" w:lineRule="auto"/>
              <w:outlineLvl w:val="9"/>
            </w:pPr>
          </w:p>
        </w:tc>
        <w:tc>
          <w:tcPr>
            <w:tcW w:w="10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outlineLvl w:val="9"/>
              <w:rPr>
                <w:rFonts w:hint="eastAsia" w:ascii="宋体" w:hAnsi="宋体" w:cs="宋体"/>
                <w:b/>
                <w:bCs/>
                <w:szCs w:val="21"/>
              </w:rPr>
            </w:pPr>
          </w:p>
        </w:tc>
        <w:tc>
          <w:tcPr>
            <w:tcW w:w="3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numPr>
                <w:ilvl w:val="0"/>
                <w:numId w:val="0"/>
              </w:numPr>
              <w:tabs>
                <w:tab w:val="left" w:pos="-138"/>
                <w:tab w:val="left" w:pos="145"/>
                <w:tab w:val="left" w:pos="429"/>
                <w:tab w:val="left" w:pos="571"/>
              </w:tabs>
              <w:ind w:leftChars="0"/>
              <w:jc w:val="both"/>
              <w:outlineLvl w:val="9"/>
              <w:rPr>
                <w:rFonts w:hint="default"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cs="宋体"/>
                <w:szCs w:val="21"/>
              </w:rPr>
              <w:t>质量管理体系与措施</w:t>
            </w:r>
            <w:r>
              <w:rPr>
                <w:rFonts w:hint="eastAsia" w:ascii="宋体" w:hAnsi="宋体" w:cs="宋体"/>
                <w:szCs w:val="21"/>
                <w:lang w:val="en-US" w:eastAsia="zh-CN"/>
              </w:rPr>
              <w:t>(5分)</w:t>
            </w:r>
          </w:p>
        </w:tc>
        <w:tc>
          <w:tcPr>
            <w:tcW w:w="53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left"/>
              <w:outlineLvl w:val="9"/>
              <w:rPr>
                <w:rFonts w:hint="default" w:ascii="宋体" w:hAnsi="宋体" w:eastAsia="宋体" w:cs="宋体"/>
                <w:szCs w:val="21"/>
                <w:lang w:val="en-US" w:eastAsia="zh-CN"/>
              </w:rPr>
            </w:pPr>
            <w:r>
              <w:rPr>
                <w:rFonts w:hint="eastAsia" w:ascii="宋体" w:hAnsi="宋体" w:cs="宋体"/>
                <w:szCs w:val="21"/>
                <w:lang w:val="en-US" w:eastAsia="zh-CN"/>
              </w:rPr>
              <w:t>有</w:t>
            </w:r>
            <w:r>
              <w:rPr>
                <w:rFonts w:hint="eastAsia" w:ascii="宋体" w:hAnsi="宋体" w:cs="宋体"/>
                <w:szCs w:val="21"/>
              </w:rPr>
              <w:t>质量管理体系与</w:t>
            </w:r>
            <w:r>
              <w:rPr>
                <w:rFonts w:hint="eastAsia" w:ascii="宋体" w:hAnsi="宋体" w:cs="宋体"/>
                <w:szCs w:val="21"/>
                <w:lang w:val="en-US" w:eastAsia="zh-CN"/>
              </w:rPr>
              <w:t>管理措施，有实验检验措施；0-5分。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847" w:hRule="atLeast"/>
          <w:jc w:val="center"/>
        </w:trPr>
        <w:tc>
          <w:tcPr>
            <w:tcW w:w="666" w:type="dxa"/>
            <w:vMerge w:val="continue"/>
            <w:tcBorders>
              <w:left w:val="single" w:color="000000" w:sz="4" w:space="0"/>
              <w:right w:val="single" w:color="auto" w:sz="4" w:space="0"/>
            </w:tcBorders>
            <w:noWrap w:val="0"/>
            <w:tcMar>
              <w:top w:w="0" w:type="dxa"/>
              <w:left w:w="108" w:type="dxa"/>
              <w:bottom w:w="0" w:type="dxa"/>
              <w:right w:w="108" w:type="dxa"/>
            </w:tcMar>
            <w:vAlign w:val="center"/>
          </w:tcPr>
          <w:p>
            <w:pPr>
              <w:spacing w:line="360" w:lineRule="auto"/>
              <w:outlineLvl w:val="9"/>
            </w:pPr>
          </w:p>
        </w:tc>
        <w:tc>
          <w:tcPr>
            <w:tcW w:w="10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outlineLvl w:val="9"/>
              <w:rPr>
                <w:rFonts w:hint="eastAsia" w:ascii="宋体" w:hAnsi="宋体" w:cs="宋体"/>
                <w:b/>
                <w:bCs/>
                <w:szCs w:val="21"/>
              </w:rPr>
            </w:pPr>
          </w:p>
        </w:tc>
        <w:tc>
          <w:tcPr>
            <w:tcW w:w="3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numPr>
                <w:ilvl w:val="0"/>
                <w:numId w:val="0"/>
              </w:numPr>
              <w:tabs>
                <w:tab w:val="left" w:pos="-138"/>
                <w:tab w:val="left" w:pos="145"/>
                <w:tab w:val="left" w:pos="429"/>
                <w:tab w:val="left" w:pos="571"/>
              </w:tabs>
              <w:ind w:leftChars="0"/>
              <w:jc w:val="both"/>
              <w:outlineLvl w:val="9"/>
              <w:rPr>
                <w:rFonts w:hint="default" w:ascii="宋体" w:hAnsi="宋体" w:cs="宋体"/>
                <w:szCs w:val="21"/>
                <w:lang w:val="en-US" w:eastAsia="zh-CN"/>
              </w:rPr>
            </w:pPr>
            <w:r>
              <w:rPr>
                <w:rFonts w:hint="eastAsia" w:ascii="宋体" w:hAnsi="宋体" w:cs="宋体"/>
                <w:szCs w:val="21"/>
                <w:lang w:val="en-US" w:eastAsia="zh-CN"/>
              </w:rPr>
              <w:t>4、安全管理体系与措施(5分)</w:t>
            </w:r>
          </w:p>
        </w:tc>
        <w:tc>
          <w:tcPr>
            <w:tcW w:w="53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left"/>
              <w:outlineLvl w:val="9"/>
              <w:rPr>
                <w:rFonts w:hint="eastAsia" w:ascii="宋体" w:hAnsi="宋体" w:cs="宋体"/>
                <w:szCs w:val="21"/>
                <w:lang w:val="en-US" w:eastAsia="zh-CN"/>
              </w:rPr>
            </w:pPr>
            <w:r>
              <w:rPr>
                <w:rFonts w:hint="eastAsia" w:ascii="宋体" w:hAnsi="宋体" w:cs="宋体"/>
                <w:szCs w:val="21"/>
                <w:lang w:val="en-US" w:eastAsia="zh-CN"/>
              </w:rPr>
              <w:t>有安全管理体系及安全名称施工措施；有应急事故处理措施；0-5分。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1156" w:hRule="atLeast"/>
          <w:jc w:val="center"/>
        </w:trPr>
        <w:tc>
          <w:tcPr>
            <w:tcW w:w="666" w:type="dxa"/>
            <w:vMerge w:val="continue"/>
            <w:tcBorders>
              <w:left w:val="single" w:color="000000" w:sz="4" w:space="0"/>
              <w:right w:val="single" w:color="auto" w:sz="4" w:space="0"/>
            </w:tcBorders>
            <w:noWrap w:val="0"/>
            <w:tcMar>
              <w:top w:w="0" w:type="dxa"/>
              <w:left w:w="108" w:type="dxa"/>
              <w:bottom w:w="0" w:type="dxa"/>
              <w:right w:w="108" w:type="dxa"/>
            </w:tcMar>
            <w:vAlign w:val="center"/>
          </w:tcPr>
          <w:p>
            <w:pPr>
              <w:spacing w:line="360" w:lineRule="auto"/>
              <w:outlineLvl w:val="9"/>
            </w:pPr>
          </w:p>
        </w:tc>
        <w:tc>
          <w:tcPr>
            <w:tcW w:w="10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outlineLvl w:val="9"/>
              <w:rPr>
                <w:rFonts w:hint="eastAsia" w:ascii="宋体" w:hAnsi="宋体" w:cs="宋体"/>
                <w:b/>
                <w:bCs/>
                <w:szCs w:val="21"/>
              </w:rPr>
            </w:pPr>
          </w:p>
        </w:tc>
        <w:tc>
          <w:tcPr>
            <w:tcW w:w="3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numPr>
                <w:ilvl w:val="0"/>
                <w:numId w:val="0"/>
              </w:numPr>
              <w:tabs>
                <w:tab w:val="left" w:pos="-138"/>
                <w:tab w:val="left" w:pos="145"/>
                <w:tab w:val="left" w:pos="429"/>
                <w:tab w:val="left" w:pos="571"/>
              </w:tabs>
              <w:ind w:leftChars="0"/>
              <w:jc w:val="both"/>
              <w:outlineLvl w:val="9"/>
              <w:rPr>
                <w:rFonts w:hint="default" w:ascii="宋体" w:hAnsi="宋体" w:cs="宋体"/>
                <w:szCs w:val="21"/>
                <w:lang w:val="en-US" w:eastAsia="zh-CN"/>
              </w:rPr>
            </w:pPr>
            <w:r>
              <w:rPr>
                <w:rFonts w:hint="eastAsia" w:ascii="宋体" w:hAnsi="宋体" w:cs="宋体"/>
                <w:szCs w:val="21"/>
                <w:lang w:val="en-US" w:eastAsia="zh-CN"/>
              </w:rPr>
              <w:t>5、环境保护管理体系与措施（5分）</w:t>
            </w:r>
          </w:p>
        </w:tc>
        <w:tc>
          <w:tcPr>
            <w:tcW w:w="53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left"/>
              <w:outlineLvl w:val="9"/>
              <w:rPr>
                <w:rFonts w:hint="default" w:ascii="宋体" w:hAnsi="宋体" w:cs="宋体"/>
                <w:szCs w:val="21"/>
                <w:lang w:val="en-US" w:eastAsia="zh-CN"/>
              </w:rPr>
            </w:pPr>
            <w:r>
              <w:rPr>
                <w:rFonts w:hint="eastAsia" w:ascii="宋体" w:hAnsi="宋体" w:cs="宋体"/>
                <w:szCs w:val="21"/>
                <w:lang w:val="en-US" w:eastAsia="zh-CN"/>
              </w:rPr>
              <w:t>有环境保护管理体系及管理措施、扬尘治理、垃圾处置方案；0-5分。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948" w:hRule="atLeast"/>
          <w:jc w:val="center"/>
        </w:trPr>
        <w:tc>
          <w:tcPr>
            <w:tcW w:w="666" w:type="dxa"/>
            <w:vMerge w:val="continue"/>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outlineLvl w:val="9"/>
            </w:pPr>
          </w:p>
        </w:tc>
        <w:tc>
          <w:tcPr>
            <w:tcW w:w="10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outlineLvl w:val="9"/>
            </w:pPr>
          </w:p>
        </w:tc>
        <w:tc>
          <w:tcPr>
            <w:tcW w:w="3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numPr>
                <w:ilvl w:val="0"/>
                <w:numId w:val="0"/>
              </w:numPr>
              <w:tabs>
                <w:tab w:val="left" w:pos="-138"/>
                <w:tab w:val="left" w:pos="145"/>
                <w:tab w:val="left" w:pos="429"/>
                <w:tab w:val="left" w:pos="571"/>
              </w:tabs>
              <w:ind w:leftChars="0"/>
              <w:jc w:val="both"/>
              <w:outlineLvl w:val="9"/>
              <w:rPr>
                <w:rFonts w:hint="default" w:ascii="宋体" w:hAnsi="宋体" w:eastAsia="宋体" w:cs="宋体"/>
                <w:szCs w:val="21"/>
                <w:lang w:val="en-US" w:eastAsia="zh-CN"/>
              </w:rPr>
            </w:pPr>
            <w:r>
              <w:rPr>
                <w:rFonts w:hint="eastAsia" w:ascii="宋体" w:hAnsi="宋体" w:cs="宋体"/>
                <w:szCs w:val="21"/>
                <w:lang w:val="en-US" w:eastAsia="zh-CN"/>
              </w:rPr>
              <w:t>6、工程进度计划与措施(5分)</w:t>
            </w:r>
          </w:p>
        </w:tc>
        <w:tc>
          <w:tcPr>
            <w:tcW w:w="53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left"/>
              <w:outlineLvl w:val="9"/>
              <w:rPr>
                <w:rFonts w:hint="default" w:ascii="宋体" w:hAnsi="宋体" w:eastAsia="宋体" w:cs="宋体"/>
                <w:szCs w:val="21"/>
                <w:lang w:val="en-US" w:eastAsia="zh-CN"/>
              </w:rPr>
            </w:pPr>
            <w:r>
              <w:rPr>
                <w:rFonts w:hint="eastAsia" w:ascii="宋体" w:hAnsi="宋体" w:cs="宋体"/>
                <w:szCs w:val="21"/>
                <w:lang w:val="en-US" w:eastAsia="zh-CN"/>
              </w:rPr>
              <w:t>有工程进度计划及措施；0-5分。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436" w:hRule="atLeast"/>
          <w:jc w:val="center"/>
        </w:trPr>
        <w:tc>
          <w:tcPr>
            <w:tcW w:w="666" w:type="dxa"/>
            <w:vMerge w:val="continue"/>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outlineLvl w:val="9"/>
            </w:pPr>
          </w:p>
        </w:tc>
        <w:tc>
          <w:tcPr>
            <w:tcW w:w="10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outlineLvl w:val="9"/>
            </w:pPr>
          </w:p>
        </w:tc>
        <w:tc>
          <w:tcPr>
            <w:tcW w:w="3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numPr>
                <w:ilvl w:val="0"/>
                <w:numId w:val="0"/>
              </w:numPr>
              <w:tabs>
                <w:tab w:val="left" w:pos="-138"/>
                <w:tab w:val="left" w:pos="145"/>
                <w:tab w:val="left" w:pos="429"/>
                <w:tab w:val="left" w:pos="571"/>
              </w:tabs>
              <w:ind w:leftChars="0"/>
              <w:jc w:val="both"/>
              <w:outlineLvl w:val="9"/>
              <w:rPr>
                <w:rFonts w:hint="default" w:ascii="宋体" w:hAnsi="宋体" w:eastAsia="宋体" w:cs="宋体"/>
                <w:szCs w:val="21"/>
                <w:lang w:val="en-US" w:eastAsia="zh-CN"/>
              </w:rPr>
            </w:pPr>
            <w:r>
              <w:rPr>
                <w:rFonts w:hint="eastAsia" w:ascii="宋体" w:hAnsi="宋体" w:cs="宋体"/>
                <w:szCs w:val="21"/>
                <w:lang w:val="en-US" w:eastAsia="zh-CN"/>
              </w:rPr>
              <w:t>7、资源配备计划(5分)</w:t>
            </w:r>
          </w:p>
        </w:tc>
        <w:tc>
          <w:tcPr>
            <w:tcW w:w="53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left"/>
              <w:outlineLvl w:val="9"/>
              <w:rPr>
                <w:rFonts w:hint="default" w:ascii="宋体" w:hAnsi="宋体" w:eastAsia="宋体" w:cs="宋体"/>
                <w:szCs w:val="21"/>
                <w:lang w:val="en-US" w:eastAsia="zh-CN"/>
              </w:rPr>
            </w:pPr>
            <w:r>
              <w:rPr>
                <w:rFonts w:hint="eastAsia" w:ascii="宋体" w:hAnsi="宋体" w:cs="宋体"/>
                <w:szCs w:val="21"/>
                <w:lang w:val="en-US" w:eastAsia="zh-CN"/>
              </w:rPr>
              <w:t>有设施设备配备计划；有劳动力配备计划；0-5分。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661" w:hRule="atLeast"/>
          <w:jc w:val="center"/>
        </w:trPr>
        <w:tc>
          <w:tcPr>
            <w:tcW w:w="666" w:type="dxa"/>
            <w:vMerge w:val="continue"/>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outlineLvl w:val="9"/>
            </w:pPr>
          </w:p>
        </w:tc>
        <w:tc>
          <w:tcPr>
            <w:tcW w:w="10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outlineLvl w:val="9"/>
            </w:pPr>
          </w:p>
        </w:tc>
        <w:tc>
          <w:tcPr>
            <w:tcW w:w="3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numPr>
                <w:ilvl w:val="0"/>
                <w:numId w:val="0"/>
              </w:numPr>
              <w:tabs>
                <w:tab w:val="left" w:pos="-138"/>
                <w:tab w:val="left" w:pos="145"/>
                <w:tab w:val="left" w:pos="429"/>
                <w:tab w:val="left" w:pos="571"/>
              </w:tabs>
              <w:ind w:leftChars="0"/>
              <w:jc w:val="both"/>
              <w:outlineLvl w:val="9"/>
              <w:rPr>
                <w:rFonts w:hint="default" w:ascii="宋体" w:hAnsi="宋体" w:eastAsia="宋体" w:cs="宋体"/>
                <w:szCs w:val="21"/>
                <w:lang w:val="en-US" w:eastAsia="zh-CN"/>
              </w:rPr>
            </w:pPr>
            <w:r>
              <w:rPr>
                <w:rFonts w:hint="eastAsia" w:ascii="宋体" w:hAnsi="宋体" w:cs="宋体"/>
                <w:szCs w:val="21"/>
                <w:lang w:val="en-US" w:eastAsia="zh-CN"/>
              </w:rPr>
              <w:t>8、试验、检测仪器设备（4分）</w:t>
            </w:r>
          </w:p>
        </w:tc>
        <w:tc>
          <w:tcPr>
            <w:tcW w:w="53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left"/>
              <w:outlineLvl w:val="9"/>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有试验、检测仪器设备和措施；0-4分。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636" w:hRule="atLeast"/>
          <w:jc w:val="center"/>
        </w:trPr>
        <w:tc>
          <w:tcPr>
            <w:tcW w:w="666" w:type="dxa"/>
            <w:vMerge w:val="continue"/>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outlineLvl w:val="9"/>
            </w:pPr>
          </w:p>
        </w:tc>
        <w:tc>
          <w:tcPr>
            <w:tcW w:w="10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outlineLvl w:val="9"/>
            </w:pPr>
          </w:p>
        </w:tc>
        <w:tc>
          <w:tcPr>
            <w:tcW w:w="3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numPr>
                <w:ilvl w:val="0"/>
                <w:numId w:val="0"/>
              </w:numPr>
              <w:ind w:left="0" w:leftChars="0" w:firstLine="0" w:firstLineChars="0"/>
              <w:jc w:val="both"/>
              <w:outlineLvl w:val="9"/>
              <w:rPr>
                <w:rFonts w:hint="eastAsia" w:ascii="宋体" w:hAnsi="宋体" w:cs="宋体"/>
                <w:szCs w:val="21"/>
                <w:lang w:val="en-US" w:eastAsia="zh-CN"/>
              </w:rPr>
            </w:pPr>
            <w:r>
              <w:rPr>
                <w:rFonts w:hint="eastAsia"/>
              </w:rPr>
              <w:t>9、总平面图（3分）</w:t>
            </w:r>
          </w:p>
        </w:tc>
        <w:tc>
          <w:tcPr>
            <w:tcW w:w="53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left"/>
              <w:outlineLvl w:val="9"/>
              <w:rPr>
                <w:rFonts w:hint="eastAsia" w:ascii="宋体" w:hAnsi="宋体" w:eastAsia="宋体" w:cs="宋体"/>
                <w:b w:val="0"/>
                <w:bCs w:val="0"/>
                <w:szCs w:val="21"/>
                <w:lang w:val="en-US" w:eastAsia="zh-CN"/>
              </w:rPr>
            </w:pPr>
            <w:r>
              <w:rPr>
                <w:rFonts w:hint="eastAsia"/>
              </w:rPr>
              <w:t>总平面图布置符合项目要求；0-3分</w:t>
            </w:r>
            <w:r>
              <w:rPr>
                <w:rFonts w:hint="eastAsia"/>
                <w:lang w:eastAsia="zh-CN"/>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519" w:hRule="atLeast"/>
          <w:jc w:val="center"/>
        </w:trPr>
        <w:tc>
          <w:tcPr>
            <w:tcW w:w="666" w:type="dxa"/>
            <w:vMerge w:val="continue"/>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outlineLvl w:val="9"/>
            </w:pPr>
          </w:p>
        </w:tc>
        <w:tc>
          <w:tcPr>
            <w:tcW w:w="10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outlineLvl w:val="9"/>
            </w:pPr>
          </w:p>
        </w:tc>
        <w:tc>
          <w:tcPr>
            <w:tcW w:w="3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numPr>
                <w:ilvl w:val="0"/>
                <w:numId w:val="0"/>
              </w:numPr>
              <w:tabs>
                <w:tab w:val="left" w:pos="-138"/>
                <w:tab w:val="left" w:pos="145"/>
                <w:tab w:val="left" w:pos="429"/>
                <w:tab w:val="left" w:pos="571"/>
              </w:tabs>
              <w:ind w:left="0" w:leftChars="0" w:firstLine="0" w:firstLineChars="0"/>
              <w:jc w:val="both"/>
              <w:outlineLvl w:val="9"/>
              <w:rPr>
                <w:rFonts w:hint="default"/>
                <w:lang w:val="en-US" w:eastAsia="zh-CN"/>
              </w:rPr>
            </w:pPr>
            <w:r>
              <w:rPr>
                <w:rFonts w:hint="eastAsia" w:ascii="宋体" w:hAnsi="宋体" w:cs="宋体"/>
                <w:szCs w:val="21"/>
                <w:lang w:val="en-US" w:eastAsia="zh-CN"/>
              </w:rPr>
              <w:t>10、节能措施（3分）</w:t>
            </w:r>
          </w:p>
        </w:tc>
        <w:tc>
          <w:tcPr>
            <w:tcW w:w="53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left"/>
              <w:outlineLvl w:val="9"/>
              <w:rPr>
                <w:rFonts w:hint="default" w:ascii="宋体" w:hAnsi="宋体" w:eastAsia="宋体" w:cs="宋体"/>
                <w:b w:val="0"/>
                <w:bCs/>
                <w:szCs w:val="21"/>
                <w:lang w:val="en-US" w:eastAsia="zh-CN"/>
              </w:rPr>
            </w:pPr>
            <w:r>
              <w:rPr>
                <w:rFonts w:hint="eastAsia" w:ascii="宋体" w:hAnsi="宋体" w:cs="宋体"/>
                <w:b w:val="0"/>
                <w:bCs/>
                <w:szCs w:val="21"/>
                <w:lang w:val="en-US" w:eastAsia="zh-CN"/>
              </w:rPr>
              <w:t>有使用新材料、新技术、新工艺和节能措施；0-3分。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2525" w:hRule="atLeast"/>
          <w:jc w:val="center"/>
        </w:trPr>
        <w:tc>
          <w:tcPr>
            <w:tcW w:w="66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outlineLvl w:val="9"/>
            </w:pPr>
            <w:r>
              <w:t>2.2.3(2)</w:t>
            </w:r>
          </w:p>
        </w:tc>
        <w:tc>
          <w:tcPr>
            <w:tcW w:w="1011"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outlineLvl w:val="9"/>
              <w:rPr>
                <w:rFonts w:ascii="宋体" w:hAnsi="宋体"/>
                <w:szCs w:val="21"/>
              </w:rPr>
            </w:pPr>
            <w:r>
              <w:rPr>
                <w:rFonts w:hint="eastAsia" w:ascii="宋体" w:hAnsi="宋体"/>
                <w:szCs w:val="21"/>
              </w:rPr>
              <w:t>商务标</w:t>
            </w:r>
          </w:p>
          <w:p>
            <w:pPr>
              <w:spacing w:line="360" w:lineRule="auto"/>
              <w:jc w:val="center"/>
              <w:outlineLvl w:val="9"/>
              <w:rPr>
                <w:rFonts w:ascii="宋体" w:hAnsi="宋体"/>
                <w:szCs w:val="21"/>
              </w:rPr>
            </w:pPr>
            <w:r>
              <w:rPr>
                <w:rFonts w:ascii="宋体" w:hAnsi="宋体"/>
                <w:szCs w:val="21"/>
              </w:rPr>
              <w:t>评分标准</w:t>
            </w:r>
          </w:p>
          <w:p>
            <w:pPr>
              <w:spacing w:line="360" w:lineRule="auto"/>
              <w:outlineLvl w:val="9"/>
              <w:rPr>
                <w:rFonts w:ascii="宋体" w:hAnsi="宋体"/>
              </w:rPr>
            </w:pPr>
            <w:r>
              <w:rPr>
                <w:rFonts w:hint="eastAsia" w:ascii="宋体" w:hAnsi="宋体"/>
                <w:szCs w:val="21"/>
              </w:rPr>
              <w:t>30分</w:t>
            </w:r>
          </w:p>
        </w:tc>
        <w:tc>
          <w:tcPr>
            <w:tcW w:w="3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outlineLvl w:val="9"/>
              <w:rPr>
                <w:rFonts w:ascii="宋体" w:hAnsi="宋体"/>
                <w:szCs w:val="21"/>
              </w:rPr>
            </w:pPr>
            <w:r>
              <w:rPr>
                <w:rFonts w:hint="eastAsia" w:ascii="宋体" w:hAnsi="宋体"/>
                <w:szCs w:val="21"/>
              </w:rPr>
              <w:t>投标报价</w:t>
            </w:r>
          </w:p>
          <w:p>
            <w:pPr>
              <w:spacing w:line="360" w:lineRule="auto"/>
              <w:jc w:val="center"/>
              <w:outlineLvl w:val="9"/>
              <w:rPr>
                <w:rFonts w:ascii="宋体" w:hAnsi="宋体"/>
                <w:szCs w:val="21"/>
              </w:rPr>
            </w:pPr>
            <w:r>
              <w:rPr>
                <w:rFonts w:hint="eastAsia" w:ascii="宋体" w:hAnsi="宋体"/>
                <w:szCs w:val="21"/>
              </w:rPr>
              <w:t xml:space="preserve"> 得分(30分)</w:t>
            </w:r>
          </w:p>
          <w:p>
            <w:pPr>
              <w:spacing w:line="360" w:lineRule="auto"/>
              <w:jc w:val="center"/>
              <w:outlineLvl w:val="9"/>
              <w:rPr>
                <w:rFonts w:ascii="宋体" w:hAnsi="宋体"/>
                <w:szCs w:val="21"/>
              </w:rPr>
            </w:pPr>
          </w:p>
        </w:tc>
        <w:tc>
          <w:tcPr>
            <w:tcW w:w="53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left"/>
              <w:outlineLvl w:val="9"/>
              <w:rPr>
                <w:rFonts w:ascii="宋体" w:hAnsi="宋体" w:cs="宋体"/>
                <w:szCs w:val="21"/>
              </w:rPr>
            </w:pPr>
            <w:r>
              <w:rPr>
                <w:rFonts w:hint="eastAsia" w:ascii="宋体" w:hAnsi="宋体" w:cs="宋体"/>
                <w:szCs w:val="21"/>
              </w:rPr>
              <w:t>投标报价与评标基准价相等得基本分25分。当投标报价低于评标基准价时，每低1%在基本分25分的基础上加1分，最多加5分；当投标报价低于评标基准价5%以上（不含5%）时，每再低1%在满分30分的基础上扣2分，扣完为止；当投标报价高于评标基准价时，每高1%在基本分25分的基础上扣1分，扣完为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135" w:hRule="atLeast"/>
          <w:jc w:val="center"/>
        </w:trPr>
        <w:tc>
          <w:tcPr>
            <w:tcW w:w="666"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left"/>
              <w:outlineLvl w:val="9"/>
            </w:pPr>
            <w:r>
              <w:t>2.2.3(3)</w:t>
            </w:r>
          </w:p>
        </w:tc>
        <w:tc>
          <w:tcPr>
            <w:tcW w:w="1011"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outlineLvl w:val="9"/>
            </w:pPr>
            <w:r>
              <w:rPr>
                <w:rFonts w:hint="eastAsia" w:ascii="宋体" w:hAnsi="宋体"/>
                <w:szCs w:val="21"/>
              </w:rPr>
              <w:t>综合标25分</w:t>
            </w:r>
          </w:p>
        </w:tc>
        <w:tc>
          <w:tcPr>
            <w:tcW w:w="3200"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outlineLvl w:val="9"/>
              <w:rPr>
                <w:rFonts w:ascii="宋体" w:hAnsi="宋体" w:cs="宋体"/>
                <w:szCs w:val="21"/>
              </w:rPr>
            </w:pPr>
            <w:r>
              <w:rPr>
                <w:rFonts w:hint="eastAsia" w:ascii="宋体" w:hAnsi="宋体" w:cs="宋体"/>
                <w:szCs w:val="21"/>
              </w:rPr>
              <w:t>企业荣誉（10分）</w:t>
            </w:r>
          </w:p>
          <w:p>
            <w:pPr>
              <w:spacing w:line="360" w:lineRule="auto"/>
              <w:outlineLvl w:val="9"/>
              <w:rPr>
                <w:rFonts w:ascii="宋体" w:hAnsi="宋体" w:cs="宋体"/>
                <w:szCs w:val="21"/>
              </w:rPr>
            </w:pPr>
          </w:p>
        </w:tc>
        <w:tc>
          <w:tcPr>
            <w:tcW w:w="53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left"/>
              <w:outlineLvl w:val="9"/>
              <w:rPr>
                <w:rFonts w:ascii="宋体" w:hAnsi="宋体" w:cs="宋体"/>
                <w:szCs w:val="21"/>
              </w:rPr>
            </w:pPr>
            <w:r>
              <w:rPr>
                <w:rFonts w:hint="eastAsia" w:ascii="宋体" w:hAnsi="宋体" w:cs="宋体"/>
                <w:bCs/>
                <w:szCs w:val="21"/>
              </w:rPr>
              <w:t>投标人具有质量管理体系认证的得2.5分；缺项者0分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603" w:hRule="atLeast"/>
          <w:jc w:val="center"/>
        </w:trPr>
        <w:tc>
          <w:tcPr>
            <w:tcW w:w="666"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left"/>
              <w:outlineLvl w:val="9"/>
            </w:pPr>
          </w:p>
        </w:tc>
        <w:tc>
          <w:tcPr>
            <w:tcW w:w="10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outlineLvl w:val="9"/>
              <w:rPr>
                <w:rFonts w:hint="eastAsia" w:ascii="宋体" w:hAnsi="宋体"/>
                <w:szCs w:val="21"/>
              </w:rPr>
            </w:pPr>
          </w:p>
        </w:tc>
        <w:tc>
          <w:tcPr>
            <w:tcW w:w="3200"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outlineLvl w:val="9"/>
              <w:rPr>
                <w:rFonts w:hint="eastAsia" w:ascii="宋体" w:hAnsi="宋体" w:cs="宋体"/>
                <w:szCs w:val="21"/>
              </w:rPr>
            </w:pPr>
          </w:p>
        </w:tc>
        <w:tc>
          <w:tcPr>
            <w:tcW w:w="53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26"/>
              <w:jc w:val="left"/>
              <w:outlineLvl w:val="9"/>
              <w:rPr>
                <w:rFonts w:hAnsi="宋体"/>
                <w:color w:val="auto"/>
                <w:kern w:val="2"/>
                <w:sz w:val="21"/>
                <w:szCs w:val="21"/>
              </w:rPr>
            </w:pPr>
            <w:r>
              <w:rPr>
                <w:rFonts w:hint="eastAsia" w:hAnsi="宋体"/>
                <w:bCs/>
                <w:sz w:val="21"/>
                <w:szCs w:val="21"/>
              </w:rPr>
              <w:t>投标人具有环境管理体系认证的得2.5分；缺项者0分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585" w:hRule="atLeast"/>
          <w:jc w:val="center"/>
        </w:trPr>
        <w:tc>
          <w:tcPr>
            <w:tcW w:w="666"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left"/>
              <w:outlineLvl w:val="9"/>
            </w:pPr>
          </w:p>
        </w:tc>
        <w:tc>
          <w:tcPr>
            <w:tcW w:w="10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outlineLvl w:val="9"/>
              <w:rPr>
                <w:rFonts w:hint="eastAsia" w:ascii="宋体" w:hAnsi="宋体"/>
                <w:szCs w:val="21"/>
              </w:rPr>
            </w:pPr>
          </w:p>
        </w:tc>
        <w:tc>
          <w:tcPr>
            <w:tcW w:w="3200"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outlineLvl w:val="9"/>
              <w:rPr>
                <w:rFonts w:hint="eastAsia" w:ascii="宋体" w:hAnsi="宋体" w:cs="宋体"/>
                <w:szCs w:val="21"/>
              </w:rPr>
            </w:pPr>
          </w:p>
        </w:tc>
        <w:tc>
          <w:tcPr>
            <w:tcW w:w="53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26"/>
              <w:jc w:val="left"/>
              <w:outlineLvl w:val="9"/>
              <w:rPr>
                <w:rFonts w:hAnsi="宋体"/>
                <w:color w:val="auto"/>
                <w:kern w:val="2"/>
                <w:sz w:val="21"/>
                <w:szCs w:val="21"/>
              </w:rPr>
            </w:pPr>
            <w:r>
              <w:rPr>
                <w:rFonts w:hint="eastAsia" w:hAnsi="宋体"/>
                <w:bCs/>
                <w:sz w:val="21"/>
                <w:szCs w:val="21"/>
              </w:rPr>
              <w:t>投标人具有职业健康安全管理体系认证的得2.5分；缺项者0分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602" w:hRule="atLeast"/>
          <w:jc w:val="center"/>
        </w:trPr>
        <w:tc>
          <w:tcPr>
            <w:tcW w:w="666"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left"/>
              <w:outlineLvl w:val="9"/>
            </w:pPr>
          </w:p>
        </w:tc>
        <w:tc>
          <w:tcPr>
            <w:tcW w:w="10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outlineLvl w:val="9"/>
              <w:rPr>
                <w:rFonts w:hint="eastAsia" w:ascii="宋体" w:hAnsi="宋体"/>
                <w:szCs w:val="21"/>
              </w:rPr>
            </w:pPr>
          </w:p>
        </w:tc>
        <w:tc>
          <w:tcPr>
            <w:tcW w:w="3200"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outlineLvl w:val="9"/>
              <w:rPr>
                <w:rFonts w:hint="eastAsia" w:ascii="宋体" w:hAnsi="宋体" w:cs="宋体"/>
                <w:szCs w:val="21"/>
              </w:rPr>
            </w:pPr>
          </w:p>
        </w:tc>
        <w:tc>
          <w:tcPr>
            <w:tcW w:w="53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pStyle w:val="26"/>
              <w:jc w:val="both"/>
              <w:outlineLvl w:val="9"/>
              <w:rPr>
                <w:rFonts w:hAnsi="宋体"/>
                <w:color w:val="auto"/>
                <w:kern w:val="2"/>
                <w:sz w:val="21"/>
                <w:szCs w:val="21"/>
              </w:rPr>
            </w:pPr>
            <w:r>
              <w:rPr>
                <w:rFonts w:hint="eastAsia" w:hAnsi="宋体"/>
                <w:bCs/>
                <w:sz w:val="21"/>
                <w:szCs w:val="21"/>
              </w:rPr>
              <w:t>投标人企业具有AAA级信用等级证书齐全的得2.5分；缺项者0分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1359" w:hRule="atLeast"/>
          <w:jc w:val="center"/>
        </w:trPr>
        <w:tc>
          <w:tcPr>
            <w:tcW w:w="666"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left"/>
              <w:outlineLvl w:val="9"/>
            </w:pPr>
          </w:p>
        </w:tc>
        <w:tc>
          <w:tcPr>
            <w:tcW w:w="1011"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outlineLvl w:val="9"/>
            </w:pPr>
          </w:p>
        </w:tc>
        <w:tc>
          <w:tcPr>
            <w:tcW w:w="32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auto"/>
              <w:jc w:val="center"/>
              <w:outlineLvl w:val="9"/>
              <w:rPr>
                <w:rFonts w:ascii="宋体" w:hAnsi="宋体" w:cs="宋体"/>
                <w:szCs w:val="21"/>
              </w:rPr>
            </w:pPr>
            <w:r>
              <w:rPr>
                <w:rFonts w:hint="eastAsia" w:ascii="宋体" w:hAnsi="宋体" w:cs="宋体"/>
                <w:szCs w:val="21"/>
              </w:rPr>
              <w:t>服务承诺</w:t>
            </w:r>
          </w:p>
          <w:p>
            <w:pPr>
              <w:spacing w:line="360" w:lineRule="auto"/>
              <w:jc w:val="center"/>
              <w:outlineLvl w:val="9"/>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分）</w:t>
            </w:r>
          </w:p>
          <w:p>
            <w:pPr>
              <w:outlineLvl w:val="9"/>
              <w:rPr>
                <w:rFonts w:ascii="宋体" w:hAnsi="宋体" w:cs="宋体"/>
                <w:szCs w:val="21"/>
              </w:rPr>
            </w:pPr>
          </w:p>
        </w:tc>
        <w:tc>
          <w:tcPr>
            <w:tcW w:w="532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numPr>
                <w:ilvl w:val="0"/>
                <w:numId w:val="6"/>
              </w:numPr>
              <w:spacing w:line="360" w:lineRule="auto"/>
              <w:outlineLvl w:val="9"/>
              <w:rPr>
                <w:rFonts w:ascii="宋体" w:hAnsi="宋体"/>
                <w:szCs w:val="21"/>
              </w:rPr>
            </w:pPr>
            <w:r>
              <w:rPr>
                <w:rFonts w:hint="eastAsia" w:ascii="宋体" w:hAnsi="宋体"/>
                <w:szCs w:val="21"/>
              </w:rPr>
              <w:t>保证施工质量、安全施工、特种作业安全生产措施承诺；0-</w:t>
            </w:r>
            <w:r>
              <w:rPr>
                <w:rFonts w:hint="eastAsia" w:ascii="宋体" w:hAnsi="宋体"/>
                <w:szCs w:val="21"/>
                <w:lang w:val="en-US" w:eastAsia="zh-CN"/>
              </w:rPr>
              <w:t>5</w:t>
            </w:r>
            <w:r>
              <w:rPr>
                <w:rFonts w:hint="eastAsia" w:ascii="宋体" w:hAnsi="宋体"/>
                <w:szCs w:val="21"/>
              </w:rPr>
              <w:t>分</w:t>
            </w:r>
          </w:p>
          <w:p>
            <w:pPr>
              <w:numPr>
                <w:ilvl w:val="0"/>
                <w:numId w:val="6"/>
              </w:numPr>
              <w:spacing w:line="360" w:lineRule="auto"/>
              <w:outlineLvl w:val="9"/>
              <w:rPr>
                <w:rFonts w:ascii="宋体" w:hAnsi="宋体"/>
                <w:szCs w:val="21"/>
              </w:rPr>
            </w:pPr>
            <w:r>
              <w:rPr>
                <w:rFonts w:hint="eastAsia" w:ascii="宋体" w:hAnsi="宋体"/>
                <w:szCs w:val="21"/>
              </w:rPr>
              <w:t>地方周边关系协调能力、措施及承诺；0-</w:t>
            </w:r>
            <w:r>
              <w:rPr>
                <w:rFonts w:hint="eastAsia" w:ascii="宋体" w:hAnsi="宋体"/>
                <w:szCs w:val="21"/>
                <w:lang w:val="en-US" w:eastAsia="zh-CN"/>
              </w:rPr>
              <w:t>5</w:t>
            </w:r>
            <w:r>
              <w:rPr>
                <w:rFonts w:hint="eastAsia" w:ascii="宋体" w:hAnsi="宋体"/>
                <w:szCs w:val="21"/>
              </w:rPr>
              <w:t>分</w:t>
            </w:r>
          </w:p>
          <w:p>
            <w:pPr>
              <w:spacing w:line="360" w:lineRule="auto"/>
              <w:outlineLvl w:val="9"/>
              <w:rPr>
                <w:szCs w:val="21"/>
              </w:rPr>
            </w:pPr>
            <w:r>
              <w:rPr>
                <w:rFonts w:hint="eastAsia" w:ascii="宋体" w:hAnsi="宋体"/>
                <w:szCs w:val="21"/>
              </w:rPr>
              <w:t>3、其他承诺0-</w:t>
            </w:r>
            <w:r>
              <w:rPr>
                <w:rFonts w:hint="eastAsia" w:ascii="宋体" w:hAnsi="宋体"/>
                <w:szCs w:val="21"/>
                <w:lang w:val="en-US" w:eastAsia="zh-CN"/>
              </w:rPr>
              <w:t>5</w:t>
            </w:r>
            <w:r>
              <w:rPr>
                <w:rFonts w:hint="eastAsia" w:ascii="宋体" w:hAnsi="宋体"/>
                <w:szCs w:val="21"/>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444" w:hRule="atLeast"/>
          <w:jc w:val="center"/>
        </w:trPr>
        <w:tc>
          <w:tcPr>
            <w:tcW w:w="10201"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400" w:lineRule="exact"/>
              <w:ind w:firstLine="420"/>
              <w:outlineLvl w:val="9"/>
              <w:rPr>
                <w:rFonts w:ascii="宋体" w:hAnsi="宋体"/>
                <w:szCs w:val="21"/>
              </w:rPr>
            </w:pPr>
            <w:r>
              <w:rPr>
                <w:rFonts w:hint="eastAsia" w:ascii="宋体" w:hAnsi="宋体"/>
                <w:szCs w:val="21"/>
              </w:rPr>
              <w:t>注：投标人综合得分=技术标得分+商务标得分＋综合标得分。</w:t>
            </w:r>
          </w:p>
          <w:p>
            <w:pPr>
              <w:spacing w:line="400" w:lineRule="exact"/>
              <w:ind w:firstLine="420"/>
              <w:outlineLvl w:val="9"/>
              <w:rPr>
                <w:rFonts w:ascii="宋体" w:hAnsi="宋体"/>
                <w:szCs w:val="21"/>
              </w:rPr>
            </w:pPr>
            <w:r>
              <w:rPr>
                <w:rFonts w:hint="eastAsia" w:ascii="宋体" w:hAnsi="宋体"/>
                <w:szCs w:val="21"/>
              </w:rPr>
              <w:t xml:space="preserve">    投标人的最终得分：</w:t>
            </w:r>
          </w:p>
          <w:p>
            <w:pPr>
              <w:spacing w:line="400" w:lineRule="exact"/>
              <w:outlineLvl w:val="9"/>
              <w:rPr>
                <w:rFonts w:ascii="宋体" w:hAnsi="宋体"/>
                <w:szCs w:val="21"/>
              </w:rPr>
            </w:pPr>
            <w:r>
              <w:rPr>
                <w:rFonts w:hint="eastAsia" w:ascii="宋体" w:hAnsi="宋体"/>
                <w:szCs w:val="21"/>
              </w:rPr>
              <w:t>　　</w:t>
            </w:r>
            <w:r>
              <w:rPr>
                <w:rFonts w:ascii="宋体" w:hAnsi="宋体"/>
                <w:szCs w:val="21"/>
              </w:rPr>
              <w:t>1</w:t>
            </w:r>
            <w:r>
              <w:rPr>
                <w:rFonts w:hint="eastAsia" w:ascii="宋体" w:hAnsi="宋体"/>
                <w:szCs w:val="21"/>
              </w:rPr>
              <w:t>、所有评委计分结果的算术平均值，作为该投标人的最终得分。</w:t>
            </w:r>
          </w:p>
          <w:p>
            <w:pPr>
              <w:spacing w:line="400" w:lineRule="exact"/>
              <w:outlineLvl w:val="9"/>
              <w:rPr>
                <w:rFonts w:ascii="宋体" w:hAnsi="宋体"/>
                <w:szCs w:val="21"/>
              </w:rPr>
            </w:pPr>
            <w:r>
              <w:rPr>
                <w:rFonts w:hint="eastAsia" w:ascii="宋体" w:hAnsi="宋体"/>
                <w:szCs w:val="21"/>
              </w:rPr>
              <w:t xml:space="preserve">    2、本办法计算过程中分值按四舍五入保留三位小数，结果按四舍五入保留两位小数。</w:t>
            </w:r>
          </w:p>
        </w:tc>
      </w:tr>
    </w:tbl>
    <w:p>
      <w:pPr>
        <w:outlineLvl w:val="9"/>
        <w:sectPr>
          <w:headerReference r:id="rId3" w:type="default"/>
          <w:footerReference r:id="rId4" w:type="default"/>
          <w:endnotePr>
            <w:numFmt w:val="decimal"/>
          </w:endnotePr>
          <w:pgSz w:w="11906" w:h="16838"/>
          <w:pgMar w:top="720" w:right="720" w:bottom="720" w:left="720" w:header="851" w:footer="992" w:gutter="0"/>
          <w:pgNumType w:fmt="decimal" w:start="1"/>
          <w:cols w:space="720" w:num="1"/>
        </w:sectPr>
      </w:pPr>
    </w:p>
    <w:p>
      <w:pPr>
        <w:pStyle w:val="27"/>
        <w:ind w:left="0" w:leftChars="0" w:firstLine="0" w:firstLineChars="0"/>
        <w:outlineLvl w:val="1"/>
        <w:rPr>
          <w:rFonts w:ascii="宋体" w:hAnsi="宋体"/>
          <w:b/>
          <w:i w:val="0"/>
          <w:iCs w:val="0"/>
        </w:rPr>
      </w:pPr>
      <w:bookmarkStart w:id="1386" w:name="_Toc9375"/>
      <w:bookmarkEnd w:id="1386"/>
      <w:bookmarkStart w:id="1387" w:name="_Toc297300746"/>
      <w:bookmarkEnd w:id="1387"/>
      <w:bookmarkStart w:id="1388" w:name="_Toc469668587"/>
      <w:bookmarkEnd w:id="1388"/>
      <w:bookmarkStart w:id="1389" w:name="_Toc152042377"/>
      <w:bookmarkEnd w:id="1389"/>
      <w:bookmarkStart w:id="1390" w:name="_Toc326826384"/>
      <w:bookmarkEnd w:id="1390"/>
      <w:bookmarkStart w:id="1391" w:name="_Toc434848806"/>
      <w:bookmarkEnd w:id="1391"/>
      <w:bookmarkStart w:id="1392" w:name="_Toc27773"/>
      <w:bookmarkEnd w:id="1392"/>
      <w:bookmarkStart w:id="1393" w:name="_Toc349217642"/>
      <w:bookmarkEnd w:id="1393"/>
      <w:bookmarkStart w:id="1394" w:name="_Toc152045600"/>
      <w:bookmarkEnd w:id="1394"/>
      <w:bookmarkStart w:id="1395" w:name="_Toc144974567"/>
      <w:bookmarkEnd w:id="1395"/>
      <w:r>
        <w:rPr>
          <w:rFonts w:hint="eastAsia" w:ascii="宋体" w:hAnsi="宋体"/>
          <w:b/>
          <w:i w:val="0"/>
          <w:iCs w:val="0"/>
        </w:rPr>
        <w:t>1. 评标方法</w:t>
      </w:r>
    </w:p>
    <w:p>
      <w:pPr>
        <w:spacing w:line="360" w:lineRule="exact"/>
        <w:ind w:firstLine="420"/>
        <w:outlineLvl w:val="9"/>
        <w:rPr>
          <w:rFonts w:ascii="宋体" w:hAnsi="宋体"/>
        </w:rPr>
      </w:pPr>
      <w:bookmarkStart w:id="1396" w:name="_Toc152042378"/>
      <w:bookmarkEnd w:id="1396"/>
      <w:bookmarkStart w:id="1397" w:name="_Toc349217643"/>
      <w:bookmarkEnd w:id="1397"/>
      <w:bookmarkStart w:id="1398" w:name="_Toc297300747"/>
      <w:bookmarkEnd w:id="1398"/>
      <w:bookmarkStart w:id="1399" w:name="_Toc152045601"/>
      <w:bookmarkEnd w:id="1399"/>
      <w:bookmarkStart w:id="1400" w:name="_Toc2755"/>
      <w:bookmarkEnd w:id="1400"/>
      <w:bookmarkStart w:id="1401" w:name="_Toc144974568"/>
      <w:bookmarkEnd w:id="1401"/>
      <w:bookmarkStart w:id="1402" w:name="_Toc326826385"/>
      <w:bookmarkEnd w:id="1402"/>
      <w:r>
        <w:rPr>
          <w:rFonts w:hint="eastAsia" w:ascii="宋体" w:hAnsi="宋体"/>
          <w:szCs w:val="21"/>
        </w:rPr>
        <w:t>本次评标采用综合评估法。评标委员会对满足招标文件实质性要求的投标文件，按照本章规定的评分标准进行打分，并按得分由高到低顺序推荐3名中标候选人，标明顺序。综合得分相同时，以价格得分高的为靠前排名。</w:t>
      </w:r>
    </w:p>
    <w:p>
      <w:pPr>
        <w:pStyle w:val="27"/>
        <w:outlineLvl w:val="1"/>
        <w:rPr>
          <w:rFonts w:ascii="宋体" w:hAnsi="宋体"/>
          <w:b/>
          <w:i w:val="0"/>
          <w:iCs w:val="0"/>
        </w:rPr>
      </w:pPr>
      <w:bookmarkStart w:id="1403" w:name="_Toc434848807"/>
      <w:bookmarkEnd w:id="1403"/>
      <w:bookmarkStart w:id="1404" w:name="_Toc31546"/>
      <w:bookmarkEnd w:id="1404"/>
      <w:bookmarkStart w:id="1405" w:name="_Toc469668588"/>
      <w:bookmarkEnd w:id="1405"/>
      <w:r>
        <w:rPr>
          <w:rFonts w:hint="eastAsia" w:ascii="宋体" w:hAnsi="宋体"/>
          <w:b/>
          <w:i w:val="0"/>
          <w:iCs w:val="0"/>
        </w:rPr>
        <w:t>2. 评审标准</w:t>
      </w:r>
    </w:p>
    <w:p>
      <w:pPr>
        <w:pStyle w:val="28"/>
        <w:outlineLvl w:val="9"/>
        <w:rPr>
          <w:rFonts w:ascii="宋体" w:hAnsi="宋体" w:eastAsia="宋体"/>
          <w:bCs/>
          <w:sz w:val="24"/>
          <w:szCs w:val="24"/>
        </w:rPr>
      </w:pPr>
      <w:bookmarkStart w:id="1406" w:name="_Toc19530"/>
      <w:bookmarkEnd w:id="1406"/>
      <w:bookmarkStart w:id="1407" w:name="_Toc12711"/>
      <w:bookmarkEnd w:id="1407"/>
      <w:bookmarkStart w:id="1408" w:name="_Toc469668589"/>
      <w:bookmarkEnd w:id="1408"/>
      <w:bookmarkStart w:id="1409" w:name="_Toc297300748"/>
      <w:bookmarkEnd w:id="1409"/>
      <w:bookmarkStart w:id="1410" w:name="_Toc152042379"/>
      <w:bookmarkEnd w:id="1410"/>
      <w:bookmarkStart w:id="1411" w:name="_Toc144974569"/>
      <w:bookmarkEnd w:id="1411"/>
      <w:bookmarkStart w:id="1412" w:name="_Toc326826386"/>
      <w:bookmarkEnd w:id="1412"/>
      <w:bookmarkStart w:id="1413" w:name="_Toc152045602"/>
      <w:bookmarkEnd w:id="1413"/>
      <w:bookmarkStart w:id="1414" w:name="_Toc434848808"/>
      <w:bookmarkEnd w:id="1414"/>
      <w:bookmarkStart w:id="1415" w:name="_Toc349217644"/>
      <w:bookmarkEnd w:id="1415"/>
      <w:bookmarkStart w:id="1416" w:name="_Toc11308"/>
      <w:r>
        <w:rPr>
          <w:rFonts w:hint="eastAsia" w:ascii="宋体" w:hAnsi="宋体" w:eastAsia="宋体"/>
          <w:bCs/>
          <w:sz w:val="24"/>
          <w:szCs w:val="24"/>
        </w:rPr>
        <w:t>2.1  初步评审标准</w:t>
      </w:r>
      <w:bookmarkEnd w:id="1416"/>
    </w:p>
    <w:p>
      <w:pPr>
        <w:spacing w:line="380" w:lineRule="exact"/>
        <w:ind w:firstLine="420"/>
        <w:outlineLvl w:val="9"/>
        <w:rPr>
          <w:rFonts w:ascii="宋体" w:hAnsi="宋体"/>
        </w:rPr>
      </w:pPr>
      <w:r>
        <w:rPr>
          <w:rFonts w:hint="eastAsia" w:ascii="宋体" w:hAnsi="宋体"/>
        </w:rPr>
        <w:t>2.1.1  形式评审标准：见评标办法前附表。</w:t>
      </w:r>
    </w:p>
    <w:p>
      <w:pPr>
        <w:spacing w:line="380" w:lineRule="exact"/>
        <w:ind w:firstLine="420"/>
        <w:outlineLvl w:val="9"/>
        <w:rPr>
          <w:rFonts w:ascii="宋体" w:hAnsi="宋体"/>
        </w:rPr>
      </w:pPr>
      <w:r>
        <w:rPr>
          <w:rFonts w:hint="eastAsia" w:ascii="宋体" w:hAnsi="宋体"/>
        </w:rPr>
        <w:t>2.1.2  资格评审标准：见评标办法前附表。</w:t>
      </w:r>
    </w:p>
    <w:p>
      <w:pPr>
        <w:spacing w:line="380" w:lineRule="exact"/>
        <w:ind w:firstLine="420"/>
        <w:outlineLvl w:val="9"/>
        <w:rPr>
          <w:rFonts w:ascii="宋体" w:hAnsi="宋体"/>
        </w:rPr>
      </w:pPr>
      <w:r>
        <w:rPr>
          <w:rFonts w:hint="eastAsia" w:ascii="宋体" w:hAnsi="宋体"/>
        </w:rPr>
        <w:t>2.1.3  响应性评审标准：见评标办法前附表。</w:t>
      </w:r>
    </w:p>
    <w:p>
      <w:pPr>
        <w:spacing w:line="360" w:lineRule="exact"/>
        <w:outlineLvl w:val="9"/>
        <w:rPr>
          <w:b w:val="0"/>
        </w:rPr>
      </w:pPr>
      <w:r>
        <w:rPr>
          <w:b w:val="0"/>
        </w:rPr>
        <w:t>2.2 分值构成与评分标准</w:t>
      </w:r>
    </w:p>
    <w:p>
      <w:pPr>
        <w:spacing w:line="360" w:lineRule="exact"/>
        <w:ind w:firstLine="420"/>
        <w:outlineLvl w:val="9"/>
        <w:rPr>
          <w:rFonts w:ascii="宋体" w:hAnsi="宋体"/>
          <w:szCs w:val="21"/>
        </w:rPr>
      </w:pPr>
      <w:r>
        <w:rPr>
          <w:rFonts w:hint="eastAsia" w:ascii="宋体" w:hAnsi="宋体"/>
          <w:szCs w:val="21"/>
        </w:rPr>
        <w:t>2.2.1 分值构成</w:t>
      </w:r>
    </w:p>
    <w:p>
      <w:pPr>
        <w:spacing w:line="360" w:lineRule="exact"/>
        <w:ind w:firstLine="420"/>
        <w:outlineLvl w:val="9"/>
        <w:rPr>
          <w:rFonts w:ascii="宋体" w:hAnsi="宋体"/>
          <w:szCs w:val="21"/>
        </w:rPr>
      </w:pPr>
      <w:r>
        <w:rPr>
          <w:rFonts w:hint="eastAsia" w:ascii="宋体" w:hAnsi="宋体"/>
          <w:szCs w:val="21"/>
        </w:rPr>
        <w:t>（1）技术标：见评标办法前附表；</w:t>
      </w:r>
    </w:p>
    <w:p>
      <w:pPr>
        <w:spacing w:line="360" w:lineRule="exact"/>
        <w:ind w:firstLine="420"/>
        <w:outlineLvl w:val="9"/>
        <w:rPr>
          <w:rFonts w:ascii="宋体" w:hAnsi="宋体"/>
          <w:szCs w:val="21"/>
        </w:rPr>
      </w:pPr>
      <w:r>
        <w:rPr>
          <w:rFonts w:hint="eastAsia" w:ascii="宋体" w:hAnsi="宋体"/>
          <w:szCs w:val="21"/>
        </w:rPr>
        <w:t>（2）商务标：见评标办法前附表；</w:t>
      </w:r>
    </w:p>
    <w:p>
      <w:pPr>
        <w:spacing w:line="360" w:lineRule="exact"/>
        <w:ind w:firstLine="420"/>
        <w:outlineLvl w:val="9"/>
        <w:rPr>
          <w:rFonts w:ascii="宋体" w:hAnsi="宋体"/>
          <w:szCs w:val="21"/>
        </w:rPr>
      </w:pPr>
      <w:r>
        <w:rPr>
          <w:rFonts w:hint="eastAsia" w:ascii="宋体" w:hAnsi="宋体"/>
          <w:szCs w:val="21"/>
        </w:rPr>
        <w:t>（3）综合标：见评标办法前附表。</w:t>
      </w:r>
    </w:p>
    <w:p>
      <w:pPr>
        <w:spacing w:line="360" w:lineRule="exact"/>
        <w:ind w:firstLine="420"/>
        <w:outlineLvl w:val="9"/>
        <w:rPr>
          <w:rFonts w:ascii="宋体" w:hAnsi="宋体"/>
          <w:szCs w:val="21"/>
        </w:rPr>
      </w:pPr>
      <w:r>
        <w:rPr>
          <w:rFonts w:hint="eastAsia" w:ascii="宋体" w:hAnsi="宋体"/>
          <w:szCs w:val="21"/>
        </w:rPr>
        <w:t>2.2.2 评标基准价计算</w:t>
      </w:r>
    </w:p>
    <w:p>
      <w:pPr>
        <w:spacing w:line="360" w:lineRule="exact"/>
        <w:ind w:firstLine="420"/>
        <w:outlineLvl w:val="9"/>
        <w:rPr>
          <w:rFonts w:ascii="宋体" w:hAnsi="宋体"/>
          <w:szCs w:val="21"/>
        </w:rPr>
      </w:pPr>
      <w:r>
        <w:rPr>
          <w:rFonts w:hint="eastAsia" w:ascii="宋体" w:hAnsi="宋体"/>
          <w:szCs w:val="21"/>
        </w:rPr>
        <w:t>评标基准价计算方法：见评标办法前附表。</w:t>
      </w:r>
    </w:p>
    <w:p>
      <w:pPr>
        <w:spacing w:line="360" w:lineRule="exact"/>
        <w:ind w:firstLine="420"/>
        <w:outlineLvl w:val="9"/>
        <w:rPr>
          <w:rFonts w:ascii="宋体" w:hAnsi="宋体"/>
          <w:szCs w:val="21"/>
        </w:rPr>
      </w:pPr>
      <w:r>
        <w:rPr>
          <w:rFonts w:hint="eastAsia" w:ascii="宋体" w:hAnsi="宋体"/>
          <w:szCs w:val="21"/>
        </w:rPr>
        <w:t>2.2.3评分标准</w:t>
      </w:r>
    </w:p>
    <w:p>
      <w:pPr>
        <w:tabs>
          <w:tab w:val="left" w:pos="1080"/>
        </w:tabs>
        <w:spacing w:line="400" w:lineRule="exact"/>
        <w:ind w:firstLine="420"/>
        <w:outlineLvl w:val="9"/>
        <w:rPr>
          <w:rFonts w:ascii="宋体" w:hAnsi="宋体"/>
          <w:szCs w:val="21"/>
        </w:rPr>
      </w:pPr>
      <w:r>
        <w:rPr>
          <w:rFonts w:hint="eastAsia" w:ascii="宋体" w:hAnsi="宋体"/>
          <w:szCs w:val="21"/>
        </w:rPr>
        <w:t>（1）技术标评分标准：见评标办法前附表；</w:t>
      </w:r>
    </w:p>
    <w:p>
      <w:pPr>
        <w:tabs>
          <w:tab w:val="left" w:pos="1080"/>
        </w:tabs>
        <w:spacing w:line="400" w:lineRule="exact"/>
        <w:ind w:firstLine="420"/>
        <w:outlineLvl w:val="9"/>
        <w:rPr>
          <w:rFonts w:ascii="宋体" w:hAnsi="宋体"/>
          <w:szCs w:val="21"/>
        </w:rPr>
      </w:pPr>
      <w:r>
        <w:rPr>
          <w:rFonts w:hint="eastAsia" w:ascii="宋体" w:hAnsi="宋体"/>
          <w:szCs w:val="21"/>
        </w:rPr>
        <w:t>（2）商务标评分标准：见评标办法前附表；</w:t>
      </w:r>
    </w:p>
    <w:p>
      <w:pPr>
        <w:tabs>
          <w:tab w:val="left" w:pos="1080"/>
        </w:tabs>
        <w:spacing w:line="400" w:lineRule="exact"/>
        <w:ind w:firstLine="420"/>
        <w:outlineLvl w:val="9"/>
        <w:rPr>
          <w:rFonts w:ascii="宋体" w:hAnsi="宋体"/>
        </w:rPr>
      </w:pPr>
      <w:r>
        <w:rPr>
          <w:rFonts w:hint="eastAsia" w:ascii="宋体" w:hAnsi="宋体"/>
          <w:szCs w:val="21"/>
        </w:rPr>
        <w:t>（3）综合标评分标准：见评标办法前附表。</w:t>
      </w:r>
    </w:p>
    <w:p>
      <w:pPr>
        <w:pStyle w:val="27"/>
        <w:outlineLvl w:val="1"/>
        <w:rPr>
          <w:rFonts w:ascii="宋体" w:hAnsi="宋体"/>
          <w:b/>
          <w:i w:val="0"/>
          <w:iCs w:val="0"/>
        </w:rPr>
      </w:pPr>
      <w:bookmarkStart w:id="1417" w:name="_Toc434848809"/>
      <w:bookmarkEnd w:id="1417"/>
      <w:bookmarkStart w:id="1418" w:name="_Toc349217646"/>
      <w:bookmarkEnd w:id="1418"/>
      <w:bookmarkStart w:id="1419" w:name="_Toc297300750"/>
      <w:bookmarkEnd w:id="1419"/>
      <w:bookmarkStart w:id="1420" w:name="_Toc144974571"/>
      <w:bookmarkEnd w:id="1420"/>
      <w:bookmarkStart w:id="1421" w:name="_Toc152045604"/>
      <w:bookmarkEnd w:id="1421"/>
      <w:bookmarkStart w:id="1422" w:name="_Toc326826388"/>
      <w:bookmarkEnd w:id="1422"/>
      <w:bookmarkStart w:id="1423" w:name="_Toc7141"/>
      <w:bookmarkEnd w:id="1423"/>
      <w:bookmarkStart w:id="1424" w:name="_Toc152042381"/>
      <w:bookmarkEnd w:id="1424"/>
      <w:bookmarkStart w:id="1425" w:name="_Toc469668590"/>
      <w:bookmarkEnd w:id="1425"/>
      <w:r>
        <w:rPr>
          <w:rFonts w:hint="eastAsia" w:ascii="宋体" w:hAnsi="宋体"/>
          <w:b/>
          <w:i w:val="0"/>
          <w:iCs w:val="0"/>
        </w:rPr>
        <w:t>3. 评标程序</w:t>
      </w:r>
    </w:p>
    <w:p>
      <w:pPr>
        <w:pStyle w:val="28"/>
        <w:outlineLvl w:val="9"/>
        <w:rPr>
          <w:rFonts w:ascii="宋体" w:hAnsi="宋体" w:eastAsia="宋体"/>
          <w:b/>
          <w:sz w:val="21"/>
          <w:szCs w:val="21"/>
        </w:rPr>
      </w:pPr>
      <w:bookmarkStart w:id="1426" w:name="_Toc144974572"/>
      <w:bookmarkEnd w:id="1426"/>
      <w:bookmarkStart w:id="1427" w:name="_Toc297300751"/>
      <w:bookmarkEnd w:id="1427"/>
      <w:bookmarkStart w:id="1428" w:name="_Toc21786"/>
      <w:bookmarkEnd w:id="1428"/>
      <w:bookmarkStart w:id="1429" w:name="_Toc152042382"/>
      <w:bookmarkEnd w:id="1429"/>
      <w:bookmarkStart w:id="1430" w:name="_Toc24674"/>
      <w:bookmarkEnd w:id="1430"/>
      <w:bookmarkStart w:id="1431" w:name="_Toc349217647"/>
      <w:bookmarkEnd w:id="1431"/>
      <w:bookmarkStart w:id="1432" w:name="_Toc469668591"/>
      <w:bookmarkEnd w:id="1432"/>
      <w:bookmarkStart w:id="1433" w:name="_Toc152045605"/>
      <w:bookmarkEnd w:id="1433"/>
      <w:bookmarkStart w:id="1434" w:name="_Toc326826389"/>
      <w:bookmarkEnd w:id="1434"/>
      <w:bookmarkStart w:id="1435" w:name="_Toc434848810"/>
      <w:bookmarkEnd w:id="1435"/>
      <w:bookmarkStart w:id="1436" w:name="_Toc29402"/>
      <w:r>
        <w:rPr>
          <w:rFonts w:hint="eastAsia" w:ascii="宋体" w:hAnsi="宋体" w:eastAsia="宋体"/>
          <w:b/>
          <w:sz w:val="21"/>
          <w:szCs w:val="21"/>
        </w:rPr>
        <w:t>3.1  初步评审</w:t>
      </w:r>
      <w:bookmarkEnd w:id="1436"/>
    </w:p>
    <w:p>
      <w:pPr>
        <w:spacing w:line="360" w:lineRule="exact"/>
        <w:ind w:firstLine="420"/>
        <w:outlineLvl w:val="9"/>
        <w:rPr>
          <w:rFonts w:ascii="宋体" w:hAnsi="宋体"/>
        </w:rPr>
      </w:pPr>
      <w:r>
        <w:rPr>
          <w:rFonts w:hint="eastAsia" w:ascii="宋体" w:hAnsi="宋体"/>
        </w:rPr>
        <w:t>3.1.1  评标委员会依据本章第2.1.1 项-第2.1.3项规定的评审标准对投标文件进行初步评审,有一项不符合评审标准的，作废标处理。</w:t>
      </w:r>
    </w:p>
    <w:p>
      <w:pPr>
        <w:spacing w:line="380" w:lineRule="exact"/>
        <w:ind w:firstLine="420"/>
        <w:outlineLvl w:val="9"/>
        <w:rPr>
          <w:rFonts w:ascii="宋体" w:hAnsi="宋体"/>
        </w:rPr>
      </w:pPr>
      <w:r>
        <w:rPr>
          <w:rFonts w:hint="eastAsia" w:ascii="宋体" w:hAnsi="宋体"/>
        </w:rPr>
        <w:t>3.1.2  投标人有以下情形之一的，其投标作废标处理：</w:t>
      </w:r>
    </w:p>
    <w:p>
      <w:pPr>
        <w:numPr>
          <w:ilvl w:val="0"/>
          <w:numId w:val="7"/>
        </w:numPr>
        <w:spacing w:line="380" w:lineRule="exact"/>
        <w:ind w:firstLine="420"/>
        <w:outlineLvl w:val="9"/>
        <w:rPr>
          <w:rFonts w:ascii="宋体" w:hAnsi="宋体"/>
        </w:rPr>
      </w:pPr>
      <w:r>
        <w:rPr>
          <w:rFonts w:hint="eastAsia" w:ascii="宋体" w:hAnsi="宋体"/>
        </w:rPr>
        <w:t>存在“投标人须知”第1.12项规定的重大偏离的；</w:t>
      </w:r>
    </w:p>
    <w:p>
      <w:pPr>
        <w:spacing w:line="380" w:lineRule="exact"/>
        <w:ind w:firstLine="420"/>
        <w:outlineLvl w:val="9"/>
        <w:rPr>
          <w:rFonts w:ascii="宋体" w:hAnsi="宋体"/>
        </w:rPr>
      </w:pPr>
      <w:r>
        <w:rPr>
          <w:rFonts w:hint="eastAsia" w:ascii="宋体" w:hAnsi="宋体"/>
        </w:rPr>
        <w:t>（2）串通投标或弄虚作假或有其他违法行为的；</w:t>
      </w:r>
    </w:p>
    <w:p>
      <w:pPr>
        <w:spacing w:line="380" w:lineRule="exact"/>
        <w:ind w:firstLine="420"/>
        <w:outlineLvl w:val="9"/>
        <w:rPr>
          <w:rFonts w:ascii="宋体" w:hAnsi="宋体"/>
        </w:rPr>
      </w:pPr>
      <w:r>
        <w:rPr>
          <w:rFonts w:hint="eastAsia" w:ascii="宋体" w:hAnsi="宋体"/>
        </w:rPr>
        <w:t>（3）不按评标委员会要求澄清、说明或补正的。</w:t>
      </w:r>
    </w:p>
    <w:p>
      <w:pPr>
        <w:spacing w:line="380" w:lineRule="exact"/>
        <w:ind w:firstLine="420"/>
        <w:outlineLvl w:val="9"/>
        <w:rPr>
          <w:rFonts w:ascii="宋体" w:hAnsi="宋体"/>
        </w:rPr>
      </w:pPr>
      <w:r>
        <w:rPr>
          <w:rFonts w:hint="eastAsia" w:ascii="宋体" w:hAnsi="宋体"/>
        </w:rPr>
        <w:t xml:space="preserve">（4）未按招标文件规定编制各项报价的； </w:t>
      </w:r>
    </w:p>
    <w:p>
      <w:pPr>
        <w:spacing w:line="380" w:lineRule="exact"/>
        <w:ind w:firstLine="420"/>
        <w:outlineLvl w:val="9"/>
        <w:rPr>
          <w:rFonts w:ascii="宋体" w:hAnsi="宋体"/>
        </w:rPr>
      </w:pPr>
      <w:r>
        <w:rPr>
          <w:rFonts w:hint="eastAsia" w:ascii="宋体" w:hAnsi="宋体"/>
        </w:rPr>
        <w:t>（5）投标总价超出招标控制总价、投标报价超出招标控制价的。</w:t>
      </w:r>
    </w:p>
    <w:p>
      <w:pPr>
        <w:spacing w:line="380" w:lineRule="exact"/>
        <w:ind w:firstLine="420"/>
        <w:outlineLvl w:val="9"/>
        <w:rPr>
          <w:rFonts w:ascii="宋体" w:hAnsi="宋体"/>
        </w:rPr>
      </w:pPr>
      <w:r>
        <w:rPr>
          <w:rFonts w:hint="eastAsia" w:ascii="宋体" w:hAnsi="宋体"/>
        </w:rPr>
        <w:t>3.1.3  投标报价有算术错误的，评标委员会按以下原则对投标报价进行修正，修正的价格经投标人书面确认后具有约束力。投标人不接受修正价格的，其投标作废标处理。</w:t>
      </w:r>
    </w:p>
    <w:p>
      <w:pPr>
        <w:tabs>
          <w:tab w:val="left" w:pos="360"/>
          <w:tab w:val="left" w:pos="540"/>
        </w:tabs>
        <w:spacing w:line="380" w:lineRule="exact"/>
        <w:ind w:firstLine="420"/>
        <w:outlineLvl w:val="9"/>
        <w:rPr>
          <w:rFonts w:ascii="宋体" w:hAnsi="宋体"/>
        </w:rPr>
      </w:pPr>
      <w:bookmarkStart w:id="1437" w:name="_Toc152042383"/>
      <w:bookmarkEnd w:id="1437"/>
      <w:r>
        <w:rPr>
          <w:rFonts w:hint="eastAsia" w:ascii="宋体" w:hAnsi="宋体"/>
        </w:rPr>
        <w:t>（1）投标文件中的大写金额与小写金额不一致的，以大写金额为准；</w:t>
      </w:r>
    </w:p>
    <w:p>
      <w:pPr>
        <w:spacing w:line="380" w:lineRule="exact"/>
        <w:ind w:firstLine="420"/>
        <w:outlineLvl w:val="9"/>
        <w:rPr>
          <w:rFonts w:ascii="宋体" w:hAnsi="宋体"/>
        </w:rPr>
      </w:pPr>
      <w:r>
        <w:rPr>
          <w:rFonts w:hint="eastAsia" w:ascii="宋体" w:hAnsi="宋体"/>
        </w:rPr>
        <w:t xml:space="preserve">（2）总价金额与依据单价计算出的结果不一致的，以单价金额为准修正总价，但单价金额小数点有明显错误的除外。 </w:t>
      </w:r>
    </w:p>
    <w:p>
      <w:pPr>
        <w:pStyle w:val="28"/>
        <w:outlineLvl w:val="9"/>
        <w:rPr>
          <w:rFonts w:ascii="宋体" w:hAnsi="宋体" w:eastAsia="宋体"/>
          <w:sz w:val="24"/>
          <w:szCs w:val="24"/>
        </w:rPr>
      </w:pPr>
      <w:bookmarkStart w:id="1438" w:name="_Toc326826390"/>
      <w:bookmarkEnd w:id="1438"/>
      <w:bookmarkStart w:id="1439" w:name="_Toc17903"/>
      <w:bookmarkEnd w:id="1439"/>
      <w:bookmarkStart w:id="1440" w:name="_Toc297300752"/>
      <w:bookmarkEnd w:id="1440"/>
      <w:bookmarkStart w:id="1441" w:name="_Toc349217648"/>
      <w:bookmarkEnd w:id="1441"/>
      <w:bookmarkStart w:id="1442" w:name="_Toc25751"/>
      <w:bookmarkEnd w:id="1442"/>
      <w:bookmarkStart w:id="1443" w:name="_Toc434848811"/>
      <w:bookmarkEnd w:id="1443"/>
      <w:bookmarkStart w:id="1444" w:name="_Toc469668592"/>
      <w:bookmarkEnd w:id="1444"/>
      <w:bookmarkStart w:id="1445" w:name="_Toc152042384"/>
      <w:bookmarkEnd w:id="1445"/>
      <w:bookmarkStart w:id="1446" w:name="_Toc144974573"/>
      <w:bookmarkEnd w:id="1446"/>
      <w:bookmarkStart w:id="1447" w:name="_Toc152045606"/>
      <w:bookmarkEnd w:id="1447"/>
      <w:bookmarkStart w:id="1448" w:name="_Toc19209"/>
      <w:r>
        <w:rPr>
          <w:rFonts w:hint="eastAsia" w:ascii="宋体" w:hAnsi="宋体" w:eastAsia="宋体"/>
          <w:b/>
          <w:sz w:val="24"/>
          <w:szCs w:val="24"/>
        </w:rPr>
        <w:t>3.2</w:t>
      </w:r>
      <w:r>
        <w:rPr>
          <w:rFonts w:hint="eastAsia" w:ascii="宋体" w:hAnsi="宋体" w:eastAsia="宋体"/>
          <w:sz w:val="24"/>
          <w:szCs w:val="24"/>
        </w:rPr>
        <w:t xml:space="preserve">  详细评审</w:t>
      </w:r>
      <w:bookmarkEnd w:id="1448"/>
    </w:p>
    <w:p>
      <w:pPr>
        <w:spacing w:line="400" w:lineRule="exact"/>
        <w:ind w:firstLine="420"/>
        <w:outlineLvl w:val="9"/>
        <w:rPr>
          <w:rFonts w:ascii="宋体" w:hAnsi="宋体"/>
        </w:rPr>
      </w:pPr>
      <w:r>
        <w:rPr>
          <w:rFonts w:ascii="宋体" w:hAnsi="宋体"/>
        </w:rPr>
        <w:t xml:space="preserve">3.2.1 </w:t>
      </w:r>
      <w:r>
        <w:rPr>
          <w:rFonts w:hint="eastAsia" w:ascii="宋体" w:hAnsi="宋体"/>
        </w:rPr>
        <w:t>评标委员会按本章第</w:t>
      </w:r>
      <w:r>
        <w:rPr>
          <w:rFonts w:ascii="宋体" w:hAnsi="宋体"/>
        </w:rPr>
        <w:t xml:space="preserve">2.2 </w:t>
      </w:r>
      <w:r>
        <w:rPr>
          <w:rFonts w:hint="eastAsia" w:ascii="宋体" w:hAnsi="宋体"/>
        </w:rPr>
        <w:t>款规定的量化因素和分值进行打分，并计算出综合评估得分。</w:t>
      </w:r>
    </w:p>
    <w:p>
      <w:pPr>
        <w:spacing w:line="400" w:lineRule="exact"/>
        <w:ind w:firstLine="420"/>
        <w:outlineLvl w:val="9"/>
        <w:rPr>
          <w:rFonts w:ascii="宋体" w:hAnsi="宋体"/>
        </w:rPr>
      </w:pPr>
      <w:r>
        <w:rPr>
          <w:rFonts w:hint="eastAsia" w:ascii="宋体" w:hAnsi="宋体"/>
        </w:rPr>
        <w:t>（</w:t>
      </w:r>
      <w:r>
        <w:rPr>
          <w:rFonts w:ascii="宋体" w:hAnsi="宋体"/>
        </w:rPr>
        <w:t>1</w:t>
      </w:r>
      <w:r>
        <w:rPr>
          <w:rFonts w:hint="eastAsia" w:ascii="宋体" w:hAnsi="宋体"/>
        </w:rPr>
        <w:t>）按本章第</w:t>
      </w:r>
      <w:r>
        <w:rPr>
          <w:rFonts w:ascii="宋体" w:hAnsi="宋体"/>
        </w:rPr>
        <w:t>2.2.</w:t>
      </w:r>
      <w:r>
        <w:rPr>
          <w:rFonts w:hint="eastAsia" w:ascii="宋体" w:hAnsi="宋体"/>
        </w:rPr>
        <w:t>3（</w:t>
      </w:r>
      <w:r>
        <w:rPr>
          <w:rFonts w:ascii="宋体" w:hAnsi="宋体"/>
        </w:rPr>
        <w:t>1</w:t>
      </w:r>
      <w:r>
        <w:rPr>
          <w:rFonts w:hint="eastAsia" w:ascii="宋体" w:hAnsi="宋体"/>
        </w:rPr>
        <w:t>）目规定的评审因素和分值对技术标计算出得分</w:t>
      </w:r>
      <w:r>
        <w:rPr>
          <w:rFonts w:ascii="宋体" w:hAnsi="宋体"/>
        </w:rPr>
        <w:t>A</w:t>
      </w:r>
      <w:r>
        <w:rPr>
          <w:rFonts w:hint="eastAsia" w:ascii="宋体" w:hAnsi="宋体"/>
        </w:rPr>
        <w:t>；</w:t>
      </w:r>
    </w:p>
    <w:p>
      <w:pPr>
        <w:spacing w:line="400" w:lineRule="exact"/>
        <w:ind w:firstLine="420"/>
        <w:outlineLvl w:val="9"/>
        <w:rPr>
          <w:rFonts w:ascii="宋体" w:hAnsi="宋体"/>
        </w:rPr>
      </w:pPr>
      <w:r>
        <w:rPr>
          <w:rFonts w:hint="eastAsia" w:ascii="宋体" w:hAnsi="宋体"/>
        </w:rPr>
        <w:t>（</w:t>
      </w:r>
      <w:r>
        <w:rPr>
          <w:rFonts w:ascii="宋体" w:hAnsi="宋体"/>
        </w:rPr>
        <w:t>2</w:t>
      </w:r>
      <w:r>
        <w:rPr>
          <w:rFonts w:hint="eastAsia" w:ascii="宋体" w:hAnsi="宋体"/>
        </w:rPr>
        <w:t>）按本章第</w:t>
      </w:r>
      <w:r>
        <w:rPr>
          <w:rFonts w:ascii="宋体" w:hAnsi="宋体"/>
        </w:rPr>
        <w:t>2.2.</w:t>
      </w:r>
      <w:r>
        <w:rPr>
          <w:rFonts w:hint="eastAsia" w:ascii="宋体" w:hAnsi="宋体"/>
        </w:rPr>
        <w:t>3（</w:t>
      </w:r>
      <w:r>
        <w:rPr>
          <w:rFonts w:ascii="宋体" w:hAnsi="宋体"/>
        </w:rPr>
        <w:t>2</w:t>
      </w:r>
      <w:r>
        <w:rPr>
          <w:rFonts w:hint="eastAsia" w:ascii="宋体" w:hAnsi="宋体"/>
        </w:rPr>
        <w:t>）目规定的评审因素和分值对商务标计算出得分</w:t>
      </w:r>
      <w:r>
        <w:rPr>
          <w:rFonts w:ascii="宋体" w:hAnsi="宋体"/>
        </w:rPr>
        <w:t>B</w:t>
      </w:r>
      <w:r>
        <w:rPr>
          <w:rFonts w:hint="eastAsia" w:ascii="宋体" w:hAnsi="宋体"/>
        </w:rPr>
        <w:t>；</w:t>
      </w:r>
    </w:p>
    <w:p>
      <w:pPr>
        <w:spacing w:line="400" w:lineRule="exact"/>
        <w:ind w:firstLine="420"/>
        <w:outlineLvl w:val="9"/>
        <w:rPr>
          <w:rFonts w:ascii="宋体" w:hAnsi="宋体"/>
        </w:rPr>
      </w:pPr>
      <w:r>
        <w:rPr>
          <w:rFonts w:hint="eastAsia" w:ascii="宋体" w:hAnsi="宋体"/>
        </w:rPr>
        <w:t>（</w:t>
      </w:r>
      <w:r>
        <w:rPr>
          <w:rFonts w:ascii="宋体" w:hAnsi="宋体"/>
        </w:rPr>
        <w:t>3</w:t>
      </w:r>
      <w:r>
        <w:rPr>
          <w:rFonts w:hint="eastAsia" w:ascii="宋体" w:hAnsi="宋体"/>
        </w:rPr>
        <w:t>）按本章第</w:t>
      </w:r>
      <w:r>
        <w:rPr>
          <w:rFonts w:ascii="宋体" w:hAnsi="宋体"/>
        </w:rPr>
        <w:t>2.2.</w:t>
      </w:r>
      <w:r>
        <w:rPr>
          <w:rFonts w:hint="eastAsia" w:ascii="宋体" w:hAnsi="宋体"/>
        </w:rPr>
        <w:t>3（</w:t>
      </w:r>
      <w:r>
        <w:rPr>
          <w:rFonts w:ascii="宋体" w:hAnsi="宋体"/>
        </w:rPr>
        <w:t>3</w:t>
      </w:r>
      <w:r>
        <w:rPr>
          <w:rFonts w:hint="eastAsia" w:ascii="宋体" w:hAnsi="宋体"/>
        </w:rPr>
        <w:t>）目规定的评审因素和分值对综合标计算出得分</w:t>
      </w:r>
      <w:r>
        <w:rPr>
          <w:rFonts w:ascii="宋体" w:hAnsi="宋体"/>
        </w:rPr>
        <w:t>C</w:t>
      </w:r>
      <w:r>
        <w:rPr>
          <w:rFonts w:hint="eastAsia" w:ascii="宋体" w:hAnsi="宋体"/>
        </w:rPr>
        <w:t>。</w:t>
      </w:r>
    </w:p>
    <w:p>
      <w:pPr>
        <w:spacing w:line="400" w:lineRule="exact"/>
        <w:ind w:firstLine="420"/>
        <w:outlineLvl w:val="9"/>
        <w:rPr>
          <w:rFonts w:ascii="宋体" w:hAnsi="宋体"/>
        </w:rPr>
      </w:pPr>
      <w:r>
        <w:rPr>
          <w:rFonts w:ascii="宋体" w:hAnsi="宋体"/>
        </w:rPr>
        <w:t xml:space="preserve">3.2.2 </w:t>
      </w:r>
      <w:r>
        <w:rPr>
          <w:rFonts w:hint="eastAsia" w:ascii="宋体" w:hAnsi="宋体"/>
        </w:rPr>
        <w:t>评分分值计算保留小数点后两位，小数点后第三位“四舍五入”。</w:t>
      </w:r>
    </w:p>
    <w:p>
      <w:pPr>
        <w:spacing w:line="400" w:lineRule="exact"/>
        <w:ind w:firstLine="420"/>
        <w:outlineLvl w:val="9"/>
        <w:rPr>
          <w:rFonts w:ascii="宋体" w:hAnsi="宋体"/>
        </w:rPr>
      </w:pPr>
      <w:r>
        <w:rPr>
          <w:rFonts w:ascii="宋体" w:hAnsi="宋体"/>
        </w:rPr>
        <w:t xml:space="preserve">3.2.3 </w:t>
      </w:r>
      <w:r>
        <w:rPr>
          <w:rFonts w:hint="eastAsia" w:ascii="宋体" w:hAnsi="宋体"/>
        </w:rPr>
        <w:t>投标人得分</w:t>
      </w:r>
      <w:r>
        <w:rPr>
          <w:rFonts w:ascii="宋体" w:hAnsi="宋体"/>
        </w:rPr>
        <w:t>=A+B+C</w:t>
      </w:r>
      <w:r>
        <w:rPr>
          <w:rFonts w:hint="eastAsia" w:ascii="宋体" w:hAnsi="宋体"/>
        </w:rPr>
        <w:t>。</w:t>
      </w:r>
    </w:p>
    <w:p>
      <w:pPr>
        <w:spacing w:line="400" w:lineRule="exact"/>
        <w:ind w:firstLine="420"/>
        <w:outlineLvl w:val="9"/>
        <w:rPr>
          <w:rFonts w:ascii="宋体" w:hAnsi="宋体"/>
        </w:rPr>
      </w:pPr>
      <w:r>
        <w:rPr>
          <w:rFonts w:ascii="宋体" w:hAnsi="宋体"/>
        </w:rPr>
        <w:t xml:space="preserve">3.2.4 </w:t>
      </w:r>
      <w:r>
        <w:rPr>
          <w:rFonts w:hint="eastAsia" w:ascii="宋体" w:hAnsi="宋体"/>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无效标处理。</w:t>
      </w:r>
    </w:p>
    <w:p>
      <w:pPr>
        <w:pStyle w:val="28"/>
        <w:outlineLvl w:val="9"/>
        <w:rPr>
          <w:rFonts w:ascii="宋体" w:hAnsi="宋体" w:eastAsia="宋体"/>
          <w:sz w:val="24"/>
          <w:szCs w:val="24"/>
        </w:rPr>
      </w:pPr>
      <w:bookmarkStart w:id="1449" w:name="_Toc21865"/>
      <w:bookmarkEnd w:id="1449"/>
      <w:bookmarkStart w:id="1450" w:name="_Toc297300753"/>
      <w:bookmarkEnd w:id="1450"/>
      <w:bookmarkStart w:id="1451" w:name="_Toc144974575"/>
      <w:bookmarkEnd w:id="1451"/>
      <w:bookmarkStart w:id="1452" w:name="_Toc326826391"/>
      <w:bookmarkEnd w:id="1452"/>
      <w:bookmarkStart w:id="1453" w:name="_Toc434848812"/>
      <w:bookmarkEnd w:id="1453"/>
      <w:bookmarkStart w:id="1454" w:name="_Toc15878"/>
      <w:bookmarkEnd w:id="1454"/>
      <w:bookmarkStart w:id="1455" w:name="_Toc469668593"/>
      <w:bookmarkEnd w:id="1455"/>
      <w:bookmarkStart w:id="1456" w:name="_Toc152042385"/>
      <w:bookmarkEnd w:id="1456"/>
      <w:bookmarkStart w:id="1457" w:name="_Toc152045607"/>
      <w:bookmarkEnd w:id="1457"/>
      <w:bookmarkStart w:id="1458" w:name="_Toc349217649"/>
      <w:bookmarkEnd w:id="1458"/>
      <w:bookmarkStart w:id="1459" w:name="_Toc15682"/>
      <w:r>
        <w:rPr>
          <w:rFonts w:hint="eastAsia" w:ascii="宋体" w:hAnsi="宋体" w:eastAsia="宋体"/>
          <w:b/>
          <w:sz w:val="24"/>
          <w:szCs w:val="24"/>
        </w:rPr>
        <w:t>3.3</w:t>
      </w:r>
      <w:r>
        <w:rPr>
          <w:rFonts w:hint="eastAsia" w:ascii="宋体" w:hAnsi="宋体" w:eastAsia="宋体"/>
          <w:sz w:val="24"/>
          <w:szCs w:val="24"/>
        </w:rPr>
        <w:t xml:space="preserve">  投标文件的澄清和补正</w:t>
      </w:r>
      <w:bookmarkEnd w:id="1459"/>
    </w:p>
    <w:p>
      <w:pPr>
        <w:tabs>
          <w:tab w:val="left" w:pos="1080"/>
        </w:tabs>
        <w:spacing w:line="400" w:lineRule="exact"/>
        <w:ind w:firstLine="420"/>
        <w:outlineLvl w:val="9"/>
        <w:rPr>
          <w:rFonts w:ascii="宋体" w:hAnsi="宋体"/>
        </w:rPr>
      </w:pPr>
      <w:r>
        <w:rPr>
          <w:rFonts w:hint="eastAsia" w:ascii="宋体" w:hAnsi="宋体"/>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outlineLvl w:val="9"/>
        <w:rPr>
          <w:rFonts w:ascii="宋体" w:hAnsi="宋体"/>
        </w:rPr>
      </w:pPr>
      <w:r>
        <w:rPr>
          <w:rFonts w:hint="eastAsia" w:ascii="宋体" w:hAnsi="宋体"/>
        </w:rPr>
        <w:t>3.3.2  澄清、说明和补正不得改变投标文件的实质性内容（算术性错误修正的除外）。投标人的书面澄清、说明和补正属于投标文件的组成部分。</w:t>
      </w:r>
    </w:p>
    <w:p>
      <w:pPr>
        <w:tabs>
          <w:tab w:val="left" w:pos="540"/>
          <w:tab w:val="left" w:pos="1080"/>
        </w:tabs>
        <w:spacing w:line="400" w:lineRule="exact"/>
        <w:ind w:firstLine="420"/>
        <w:outlineLvl w:val="9"/>
        <w:rPr>
          <w:rFonts w:ascii="宋体" w:hAnsi="宋体"/>
        </w:rPr>
      </w:pPr>
      <w:r>
        <w:rPr>
          <w:rFonts w:hint="eastAsia" w:ascii="宋体" w:hAnsi="宋体"/>
        </w:rPr>
        <w:t>3.3.3  评标委员会对投标人提交的澄清、说明或补正有疑问的，可以要求投标人进一步澄清、说明或补正，直至满足评标委员会的要求。</w:t>
      </w:r>
    </w:p>
    <w:p>
      <w:pPr>
        <w:pStyle w:val="28"/>
        <w:outlineLvl w:val="9"/>
        <w:rPr>
          <w:rFonts w:ascii="宋体" w:hAnsi="宋体" w:eastAsia="宋体"/>
          <w:sz w:val="24"/>
          <w:szCs w:val="24"/>
        </w:rPr>
      </w:pPr>
      <w:bookmarkStart w:id="1460" w:name="_Toc326826392"/>
      <w:bookmarkEnd w:id="1460"/>
      <w:bookmarkStart w:id="1461" w:name="_Toc469668594"/>
      <w:bookmarkEnd w:id="1461"/>
      <w:bookmarkStart w:id="1462" w:name="_Toc14069"/>
      <w:bookmarkEnd w:id="1462"/>
      <w:bookmarkStart w:id="1463" w:name="_Toc349217650"/>
      <w:bookmarkEnd w:id="1463"/>
      <w:bookmarkStart w:id="1464" w:name="_Toc297300754"/>
      <w:bookmarkEnd w:id="1464"/>
      <w:bookmarkStart w:id="1465" w:name="_Toc144974576"/>
      <w:bookmarkEnd w:id="1465"/>
      <w:bookmarkStart w:id="1466" w:name="_Toc6917"/>
      <w:bookmarkEnd w:id="1466"/>
      <w:bookmarkStart w:id="1467" w:name="_Toc152045608"/>
      <w:bookmarkEnd w:id="1467"/>
      <w:bookmarkStart w:id="1468" w:name="_Toc152042386"/>
      <w:bookmarkEnd w:id="1468"/>
      <w:bookmarkStart w:id="1469" w:name="_Toc434848813"/>
      <w:bookmarkEnd w:id="1469"/>
      <w:bookmarkStart w:id="1470" w:name="_Toc14330"/>
      <w:r>
        <w:rPr>
          <w:rFonts w:hint="eastAsia" w:ascii="宋体" w:hAnsi="宋体" w:eastAsia="宋体"/>
          <w:b/>
          <w:sz w:val="24"/>
          <w:szCs w:val="24"/>
        </w:rPr>
        <w:t xml:space="preserve">3.4 </w:t>
      </w:r>
      <w:r>
        <w:rPr>
          <w:rFonts w:hint="eastAsia" w:ascii="宋体" w:hAnsi="宋体" w:eastAsia="宋体"/>
          <w:sz w:val="24"/>
          <w:szCs w:val="24"/>
        </w:rPr>
        <w:t xml:space="preserve"> 评标结果</w:t>
      </w:r>
      <w:bookmarkEnd w:id="1470"/>
    </w:p>
    <w:p>
      <w:pPr>
        <w:spacing w:line="400" w:lineRule="exact"/>
        <w:ind w:firstLine="420"/>
        <w:outlineLvl w:val="9"/>
        <w:rPr>
          <w:rFonts w:ascii="宋体" w:hAnsi="宋体"/>
        </w:rPr>
      </w:pPr>
      <w:r>
        <w:rPr>
          <w:rFonts w:hint="eastAsia" w:ascii="宋体" w:hAnsi="宋体"/>
        </w:rPr>
        <w:t>3.4.1  评标委员会依据本章第2.2条评审标准进行评审，按评标办法前附表的约定推荐3名中标候选人，并标明推荐顺序。</w:t>
      </w:r>
    </w:p>
    <w:p>
      <w:pPr>
        <w:pStyle w:val="24"/>
        <w:outlineLvl w:val="9"/>
      </w:pPr>
      <w:r>
        <w:rPr>
          <w:rFonts w:hint="eastAsia" w:ascii="宋体" w:hAnsi="宋体"/>
          <w:sz w:val="21"/>
        </w:rPr>
        <w:t>3.4.2  评标委员会完成评标后，应当向招标人提交书面评标报告。</w:t>
      </w:r>
    </w:p>
    <w:p>
      <w:pPr>
        <w:spacing w:line="460" w:lineRule="exact"/>
        <w:jc w:val="both"/>
        <w:outlineLvl w:val="9"/>
        <w:rPr>
          <w:sz w:val="21"/>
        </w:rPr>
      </w:pPr>
    </w:p>
    <w:p>
      <w:pPr>
        <w:outlineLvl w:val="9"/>
      </w:pPr>
    </w:p>
    <w:p>
      <w:pPr>
        <w:spacing w:line="460" w:lineRule="exact"/>
        <w:outlineLvl w:val="0"/>
        <w:rPr>
          <w:rFonts w:hint="eastAsia" w:cs="宋体"/>
          <w:b/>
          <w:sz w:val="32"/>
          <w:szCs w:val="32"/>
        </w:rPr>
      </w:pPr>
      <w:bookmarkStart w:id="1471" w:name="_Toc8821"/>
      <w:bookmarkStart w:id="1472" w:name="_Toc20123"/>
    </w:p>
    <w:p>
      <w:pPr>
        <w:pStyle w:val="24"/>
        <w:rPr>
          <w:rFonts w:hint="eastAsia"/>
        </w:rPr>
      </w:pPr>
    </w:p>
    <w:p>
      <w:pPr>
        <w:spacing w:line="460" w:lineRule="exact"/>
        <w:jc w:val="center"/>
        <w:outlineLvl w:val="0"/>
        <w:rPr>
          <w:rFonts w:cs="宋体"/>
          <w:szCs w:val="28"/>
        </w:rPr>
      </w:pPr>
      <w:bookmarkStart w:id="1473" w:name="_Toc13291"/>
      <w:r>
        <w:rPr>
          <w:rFonts w:hint="eastAsia" w:cs="宋体"/>
          <w:b/>
          <w:sz w:val="32"/>
          <w:szCs w:val="32"/>
        </w:rPr>
        <w:t>第四章 合同条款及格式</w:t>
      </w:r>
      <w:bookmarkEnd w:id="1384"/>
      <w:bookmarkEnd w:id="1471"/>
      <w:bookmarkEnd w:id="1472"/>
      <w:bookmarkEnd w:id="1473"/>
    </w:p>
    <w:p>
      <w:pPr>
        <w:spacing w:line="400" w:lineRule="exact"/>
        <w:outlineLvl w:val="9"/>
        <w:rPr>
          <w:rFonts w:ascii="宋体" w:hAnsi="宋体"/>
          <w:sz w:val="24"/>
        </w:rPr>
      </w:pPr>
    </w:p>
    <w:p>
      <w:pPr>
        <w:pStyle w:val="17"/>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rPr>
          <w:rFonts w:ascii="宋体" w:hAnsi="宋体"/>
          <w:sz w:val="24"/>
        </w:rPr>
      </w:pPr>
    </w:p>
    <w:p>
      <w:pPr>
        <w:pStyle w:val="18"/>
        <w:ind w:left="0" w:leftChars="0" w:firstLine="0" w:firstLineChars="0"/>
        <w:rPr>
          <w:rFonts w:ascii="宋体" w:hAnsi="宋体"/>
          <w:sz w:val="24"/>
        </w:rPr>
      </w:pPr>
    </w:p>
    <w:p>
      <w:pPr>
        <w:spacing w:line="400" w:lineRule="exact"/>
        <w:outlineLvl w:val="9"/>
        <w:rPr>
          <w:rFonts w:ascii="宋体" w:hAnsi="宋体"/>
          <w:sz w:val="24"/>
        </w:rPr>
      </w:pPr>
    </w:p>
    <w:p>
      <w:pPr>
        <w:spacing w:line="400" w:lineRule="exact"/>
        <w:outlineLvl w:val="9"/>
        <w:rPr>
          <w:rFonts w:ascii="宋体" w:hAnsi="宋体"/>
          <w:sz w:val="24"/>
        </w:rPr>
      </w:pPr>
    </w:p>
    <w:p>
      <w:pPr>
        <w:outlineLvl w:val="9"/>
        <w:rPr>
          <w:rFonts w:ascii="宋体" w:hAnsi="宋体"/>
          <w:b/>
          <w:sz w:val="30"/>
          <w:szCs w:val="30"/>
        </w:rPr>
      </w:pPr>
      <w:bookmarkStart w:id="1474" w:name="_Toc274907699"/>
      <w:bookmarkStart w:id="1475" w:name="_Toc358053887"/>
    </w:p>
    <w:p>
      <w:pPr>
        <w:jc w:val="center"/>
        <w:outlineLvl w:val="9"/>
        <w:rPr>
          <w:rFonts w:ascii="宋体" w:hAnsi="宋体"/>
          <w:b/>
          <w:sz w:val="30"/>
          <w:szCs w:val="30"/>
        </w:rPr>
      </w:pPr>
    </w:p>
    <w:p>
      <w:pPr>
        <w:pStyle w:val="24"/>
        <w:ind w:firstLine="400"/>
        <w:outlineLvl w:val="9"/>
      </w:pPr>
    </w:p>
    <w:p>
      <w:pPr>
        <w:jc w:val="center"/>
        <w:outlineLvl w:val="9"/>
        <w:rPr>
          <w:rFonts w:ascii="宋体" w:hAnsi="宋体"/>
          <w:b/>
          <w:sz w:val="28"/>
          <w:szCs w:val="28"/>
        </w:rPr>
      </w:pPr>
      <w:r>
        <w:rPr>
          <w:rFonts w:hint="eastAsia" w:ascii="宋体" w:hAnsi="宋体"/>
          <w:b/>
          <w:sz w:val="28"/>
          <w:szCs w:val="28"/>
        </w:rPr>
        <w:t>二、通用条款</w:t>
      </w:r>
      <w:bookmarkEnd w:id="1474"/>
      <w:bookmarkEnd w:id="1475"/>
    </w:p>
    <w:p>
      <w:pPr>
        <w:spacing w:line="500" w:lineRule="exact"/>
        <w:outlineLvl w:val="9"/>
        <w:rPr>
          <w:rFonts w:ascii="宋体" w:hAnsi="宋体"/>
          <w:b/>
          <w:sz w:val="24"/>
        </w:rPr>
      </w:pPr>
    </w:p>
    <w:p>
      <w:pPr>
        <w:spacing w:line="500" w:lineRule="exact"/>
        <w:jc w:val="center"/>
        <w:outlineLvl w:val="9"/>
        <w:rPr>
          <w:rFonts w:ascii="宋体" w:hAnsi="宋体" w:cs="宋体"/>
          <w:bCs/>
          <w:sz w:val="24"/>
        </w:rPr>
      </w:pPr>
      <w:r>
        <w:rPr>
          <w:rFonts w:hint="eastAsia" w:ascii="宋体" w:hAnsi="宋体" w:cs="宋体"/>
          <w:bCs/>
          <w:sz w:val="24"/>
        </w:rPr>
        <w:t>详见《建设工程施工合同（示范文本）》（GF-2013-0201）</w:t>
      </w:r>
    </w:p>
    <w:p>
      <w:pPr>
        <w:spacing w:line="500" w:lineRule="exact"/>
        <w:outlineLvl w:val="9"/>
        <w:rPr>
          <w:rFonts w:ascii="宋体" w:hAnsi="宋体"/>
          <w:sz w:val="24"/>
        </w:rPr>
      </w:pPr>
    </w:p>
    <w:p>
      <w:pPr>
        <w:spacing w:line="440" w:lineRule="exact"/>
        <w:outlineLvl w:val="9"/>
        <w:rPr>
          <w:rFonts w:ascii="宋体" w:hAnsi="宋体"/>
          <w:sz w:val="24"/>
        </w:rPr>
      </w:pPr>
    </w:p>
    <w:p>
      <w:pPr>
        <w:spacing w:line="440" w:lineRule="exact"/>
        <w:outlineLvl w:val="9"/>
        <w:rPr>
          <w:rFonts w:ascii="宋体" w:hAnsi="宋体"/>
          <w:sz w:val="24"/>
        </w:rPr>
      </w:pPr>
    </w:p>
    <w:p>
      <w:pPr>
        <w:spacing w:line="440" w:lineRule="exact"/>
        <w:outlineLvl w:val="9"/>
        <w:rPr>
          <w:rFonts w:ascii="宋体" w:hAnsi="宋体"/>
          <w:sz w:val="24"/>
        </w:rPr>
      </w:pPr>
    </w:p>
    <w:p>
      <w:pPr>
        <w:spacing w:line="440" w:lineRule="exact"/>
        <w:outlineLvl w:val="9"/>
        <w:rPr>
          <w:rFonts w:ascii="宋体" w:hAnsi="宋体"/>
          <w:sz w:val="24"/>
        </w:rPr>
      </w:pPr>
    </w:p>
    <w:p>
      <w:pPr>
        <w:spacing w:line="440" w:lineRule="exact"/>
        <w:outlineLvl w:val="9"/>
        <w:rPr>
          <w:rFonts w:ascii="宋体" w:hAnsi="宋体"/>
          <w:sz w:val="24"/>
        </w:rPr>
      </w:pPr>
    </w:p>
    <w:p>
      <w:pPr>
        <w:spacing w:line="440" w:lineRule="exact"/>
        <w:outlineLvl w:val="9"/>
        <w:rPr>
          <w:rFonts w:ascii="宋体" w:hAnsi="宋体"/>
          <w:sz w:val="24"/>
        </w:rPr>
      </w:pPr>
    </w:p>
    <w:p>
      <w:pPr>
        <w:spacing w:line="440" w:lineRule="exact"/>
        <w:outlineLvl w:val="9"/>
        <w:rPr>
          <w:rFonts w:ascii="宋体" w:hAnsi="宋体"/>
          <w:sz w:val="24"/>
        </w:rPr>
      </w:pPr>
    </w:p>
    <w:p>
      <w:pPr>
        <w:spacing w:line="440" w:lineRule="exact"/>
        <w:outlineLvl w:val="9"/>
        <w:rPr>
          <w:rFonts w:ascii="宋体" w:hAnsi="宋体"/>
          <w:sz w:val="24"/>
        </w:rPr>
      </w:pPr>
    </w:p>
    <w:bookmarkEnd w:id="1385"/>
    <w:p>
      <w:pPr>
        <w:pStyle w:val="10"/>
        <w:spacing w:line="600" w:lineRule="exact"/>
        <w:jc w:val="center"/>
        <w:outlineLvl w:val="9"/>
        <w:rPr>
          <w:rFonts w:hAnsi="宋体"/>
          <w:sz w:val="28"/>
        </w:rPr>
      </w:pPr>
    </w:p>
    <w:p>
      <w:pPr>
        <w:jc w:val="center"/>
        <w:outlineLvl w:val="9"/>
        <w:rPr>
          <w:sz w:val="52"/>
        </w:rPr>
      </w:pPr>
    </w:p>
    <w:p>
      <w:pPr>
        <w:spacing w:line="440" w:lineRule="exact"/>
        <w:outlineLvl w:val="9"/>
        <w:rPr>
          <w:rFonts w:ascii="宋体" w:hAnsi="宋体"/>
          <w:sz w:val="72"/>
        </w:rPr>
      </w:pPr>
    </w:p>
    <w:p>
      <w:pPr>
        <w:spacing w:line="440" w:lineRule="exact"/>
        <w:outlineLvl w:val="9"/>
        <w:rPr>
          <w:rFonts w:ascii="宋体" w:hAnsi="宋体"/>
          <w:sz w:val="72"/>
        </w:rPr>
      </w:pPr>
    </w:p>
    <w:p>
      <w:pPr>
        <w:spacing w:line="440" w:lineRule="exact"/>
        <w:outlineLvl w:val="9"/>
        <w:rPr>
          <w:rFonts w:ascii="宋体" w:hAnsi="宋体"/>
          <w:sz w:val="72"/>
        </w:rPr>
      </w:pPr>
    </w:p>
    <w:p>
      <w:pPr>
        <w:spacing w:line="440" w:lineRule="exact"/>
        <w:outlineLvl w:val="9"/>
        <w:rPr>
          <w:rFonts w:ascii="宋体" w:hAnsi="宋体"/>
          <w:sz w:val="72"/>
        </w:rPr>
      </w:pPr>
    </w:p>
    <w:p>
      <w:pPr>
        <w:spacing w:line="440" w:lineRule="exact"/>
        <w:outlineLvl w:val="9"/>
        <w:rPr>
          <w:rFonts w:ascii="宋体" w:hAnsi="宋体"/>
          <w:sz w:val="72"/>
        </w:rPr>
      </w:pPr>
    </w:p>
    <w:p>
      <w:pPr>
        <w:spacing w:line="440" w:lineRule="exact"/>
        <w:outlineLvl w:val="9"/>
        <w:rPr>
          <w:rFonts w:ascii="宋体" w:hAnsi="宋体"/>
          <w:sz w:val="72"/>
        </w:rPr>
      </w:pPr>
    </w:p>
    <w:p>
      <w:pPr>
        <w:spacing w:line="440" w:lineRule="exact"/>
        <w:outlineLvl w:val="9"/>
        <w:rPr>
          <w:rFonts w:ascii="宋体" w:hAnsi="宋体"/>
          <w:sz w:val="72"/>
        </w:rPr>
      </w:pPr>
    </w:p>
    <w:p>
      <w:pPr>
        <w:spacing w:line="440" w:lineRule="exact"/>
        <w:outlineLvl w:val="9"/>
        <w:rPr>
          <w:rFonts w:ascii="宋体" w:hAnsi="宋体"/>
          <w:sz w:val="72"/>
        </w:rPr>
      </w:pPr>
    </w:p>
    <w:p>
      <w:pPr>
        <w:spacing w:line="440" w:lineRule="exact"/>
        <w:outlineLvl w:val="9"/>
        <w:rPr>
          <w:rFonts w:ascii="宋体" w:hAnsi="宋体"/>
          <w:sz w:val="72"/>
        </w:rPr>
      </w:pPr>
    </w:p>
    <w:p>
      <w:pPr>
        <w:spacing w:line="440" w:lineRule="exact"/>
        <w:outlineLvl w:val="9"/>
      </w:pPr>
    </w:p>
    <w:p>
      <w:pPr>
        <w:spacing w:line="440" w:lineRule="exact"/>
        <w:outlineLvl w:val="9"/>
      </w:pPr>
    </w:p>
    <w:p>
      <w:pPr>
        <w:spacing w:line="440" w:lineRule="exact"/>
        <w:outlineLvl w:val="9"/>
      </w:pPr>
    </w:p>
    <w:p>
      <w:pPr>
        <w:spacing w:line="440" w:lineRule="exact"/>
        <w:outlineLvl w:val="9"/>
      </w:pPr>
    </w:p>
    <w:p>
      <w:pPr>
        <w:spacing w:line="440" w:lineRule="exact"/>
        <w:outlineLvl w:val="9"/>
      </w:pPr>
    </w:p>
    <w:p>
      <w:pPr>
        <w:spacing w:line="440" w:lineRule="exact"/>
        <w:outlineLvl w:val="9"/>
      </w:pPr>
    </w:p>
    <w:p>
      <w:pPr>
        <w:spacing w:line="440" w:lineRule="exact"/>
        <w:outlineLvl w:val="9"/>
      </w:pPr>
    </w:p>
    <w:p>
      <w:pPr>
        <w:jc w:val="center"/>
        <w:outlineLvl w:val="9"/>
        <w:rPr>
          <w:rFonts w:ascii="宋体" w:hAnsi="宋体"/>
          <w:b/>
          <w:sz w:val="28"/>
          <w:szCs w:val="28"/>
        </w:rPr>
      </w:pPr>
      <w:bookmarkStart w:id="1476" w:name="_Toc358053888"/>
      <w:bookmarkStart w:id="1477" w:name="_Toc274907700"/>
      <w:r>
        <w:rPr>
          <w:rFonts w:hint="eastAsia" w:ascii="宋体" w:hAnsi="宋体"/>
          <w:b/>
          <w:sz w:val="28"/>
          <w:szCs w:val="28"/>
        </w:rPr>
        <w:t>三、专用合同条款</w:t>
      </w:r>
      <w:bookmarkEnd w:id="1476"/>
      <w:bookmarkEnd w:id="1477"/>
    </w:p>
    <w:p>
      <w:pPr>
        <w:ind w:firstLine="236" w:firstLineChars="98"/>
        <w:jc w:val="center"/>
        <w:outlineLvl w:val="9"/>
        <w:rPr>
          <w:rFonts w:ascii="宋体" w:hAnsi="宋体" w:cs="宋体"/>
          <w:b/>
          <w:sz w:val="24"/>
        </w:rPr>
      </w:pPr>
      <w:r>
        <w:rPr>
          <w:rFonts w:hint="eastAsia" w:ascii="宋体" w:hAnsi="宋体" w:cs="宋体"/>
          <w:b/>
          <w:sz w:val="24"/>
        </w:rPr>
        <w:t>详见《建设工程施工合同（示范文本）》（GF-2013-0201）</w:t>
      </w:r>
    </w:p>
    <w:p>
      <w:pPr>
        <w:spacing w:line="440" w:lineRule="exact"/>
        <w:outlineLvl w:val="9"/>
      </w:pPr>
    </w:p>
    <w:p>
      <w:pPr>
        <w:spacing w:line="440" w:lineRule="exact"/>
        <w:outlineLvl w:val="9"/>
      </w:pPr>
    </w:p>
    <w:p>
      <w:pPr>
        <w:spacing w:line="440" w:lineRule="exact"/>
        <w:outlineLvl w:val="9"/>
      </w:pPr>
    </w:p>
    <w:p>
      <w:pPr>
        <w:spacing w:line="440" w:lineRule="exact"/>
        <w:outlineLvl w:val="9"/>
      </w:pPr>
    </w:p>
    <w:p>
      <w:pPr>
        <w:spacing w:line="440" w:lineRule="exact"/>
        <w:outlineLvl w:val="9"/>
      </w:pPr>
    </w:p>
    <w:p>
      <w:pPr>
        <w:spacing w:line="440" w:lineRule="exact"/>
        <w:outlineLvl w:val="9"/>
      </w:pPr>
    </w:p>
    <w:p>
      <w:pPr>
        <w:spacing w:line="440" w:lineRule="exact"/>
        <w:outlineLvl w:val="9"/>
      </w:pPr>
    </w:p>
    <w:p>
      <w:pPr>
        <w:spacing w:line="440" w:lineRule="exact"/>
        <w:outlineLvl w:val="9"/>
      </w:pPr>
    </w:p>
    <w:p>
      <w:pPr>
        <w:spacing w:line="440" w:lineRule="exact"/>
        <w:outlineLvl w:val="9"/>
      </w:pPr>
    </w:p>
    <w:p>
      <w:pPr>
        <w:spacing w:line="440" w:lineRule="exact"/>
        <w:outlineLvl w:val="9"/>
      </w:pPr>
    </w:p>
    <w:p>
      <w:pPr>
        <w:spacing w:line="440" w:lineRule="exact"/>
        <w:outlineLvl w:val="9"/>
      </w:pPr>
    </w:p>
    <w:p>
      <w:pPr>
        <w:spacing w:line="440" w:lineRule="exact"/>
        <w:outlineLvl w:val="9"/>
      </w:pPr>
    </w:p>
    <w:p>
      <w:pPr>
        <w:spacing w:line="440" w:lineRule="exact"/>
        <w:outlineLvl w:val="9"/>
      </w:pPr>
    </w:p>
    <w:p>
      <w:pPr>
        <w:spacing w:line="440" w:lineRule="exact"/>
        <w:outlineLvl w:val="9"/>
      </w:pPr>
    </w:p>
    <w:p>
      <w:pPr>
        <w:spacing w:line="440" w:lineRule="exact"/>
        <w:outlineLvl w:val="9"/>
      </w:pPr>
    </w:p>
    <w:p>
      <w:pPr>
        <w:spacing w:line="440" w:lineRule="exact"/>
        <w:outlineLvl w:val="9"/>
      </w:pPr>
    </w:p>
    <w:p>
      <w:pPr>
        <w:spacing w:line="440" w:lineRule="exact"/>
        <w:outlineLvl w:val="9"/>
      </w:pPr>
    </w:p>
    <w:p>
      <w:pPr>
        <w:spacing w:line="440" w:lineRule="exact"/>
        <w:outlineLvl w:val="9"/>
      </w:pPr>
    </w:p>
    <w:p>
      <w:pPr>
        <w:spacing w:line="440" w:lineRule="exact"/>
        <w:outlineLvl w:val="9"/>
      </w:pPr>
    </w:p>
    <w:p>
      <w:pPr>
        <w:spacing w:line="440" w:lineRule="exact"/>
        <w:outlineLvl w:val="9"/>
      </w:pPr>
    </w:p>
    <w:p>
      <w:pPr>
        <w:spacing w:line="440" w:lineRule="exact"/>
        <w:outlineLvl w:val="9"/>
      </w:pPr>
    </w:p>
    <w:p>
      <w:pPr>
        <w:spacing w:line="440" w:lineRule="exact"/>
        <w:outlineLvl w:val="9"/>
      </w:pPr>
    </w:p>
    <w:p>
      <w:pPr>
        <w:spacing w:line="440" w:lineRule="exact"/>
        <w:outlineLvl w:val="9"/>
      </w:pPr>
    </w:p>
    <w:p>
      <w:pPr>
        <w:spacing w:line="440" w:lineRule="exact"/>
        <w:outlineLvl w:val="9"/>
      </w:pPr>
    </w:p>
    <w:p>
      <w:pPr>
        <w:spacing w:line="440" w:lineRule="exact"/>
        <w:outlineLvl w:val="9"/>
      </w:pPr>
    </w:p>
    <w:p>
      <w:pPr>
        <w:spacing w:line="360" w:lineRule="auto"/>
        <w:ind w:firstLine="420" w:firstLineChars="200"/>
        <w:outlineLvl w:val="9"/>
        <w:rPr>
          <w:rFonts w:ascii="宋体" w:hAnsi="宋体"/>
          <w:szCs w:val="21"/>
        </w:rPr>
      </w:pPr>
    </w:p>
    <w:p>
      <w:pPr>
        <w:pStyle w:val="24"/>
        <w:ind w:firstLine="400"/>
        <w:outlineLvl w:val="9"/>
      </w:pPr>
    </w:p>
    <w:p>
      <w:pPr>
        <w:spacing w:line="360" w:lineRule="auto"/>
        <w:ind w:firstLine="420" w:firstLineChars="200"/>
        <w:outlineLvl w:val="9"/>
        <w:rPr>
          <w:rFonts w:ascii="宋体" w:hAnsi="宋体"/>
          <w:szCs w:val="21"/>
        </w:rPr>
      </w:pPr>
    </w:p>
    <w:p>
      <w:pPr>
        <w:numPr>
          <w:ilvl w:val="0"/>
          <w:numId w:val="8"/>
        </w:numPr>
        <w:jc w:val="center"/>
        <w:outlineLvl w:val="0"/>
        <w:rPr>
          <w:rFonts w:hint="eastAsia" w:cs="宋体"/>
          <w:b/>
          <w:sz w:val="32"/>
          <w:szCs w:val="32"/>
          <w:lang w:val="en-US" w:eastAsia="zh-CN"/>
        </w:rPr>
      </w:pPr>
      <w:bookmarkStart w:id="1478" w:name="_Toc3078"/>
      <w:bookmarkStart w:id="1479" w:name="_Toc1114"/>
      <w:bookmarkStart w:id="1480" w:name="_Toc372577187"/>
      <w:bookmarkStart w:id="1481" w:name="_Toc17801"/>
      <w:bookmarkStart w:id="1482" w:name="_Toc23570"/>
      <w:bookmarkStart w:id="1483" w:name="_Toc15041"/>
      <w:bookmarkStart w:id="1484" w:name="_Toc481056339"/>
      <w:bookmarkStart w:id="1485" w:name="_Toc13074"/>
      <w:bookmarkStart w:id="1486" w:name="_Toc19427"/>
      <w:r>
        <w:rPr>
          <w:rFonts w:hint="eastAsia" w:cs="宋体"/>
          <w:b/>
          <w:sz w:val="32"/>
          <w:szCs w:val="32"/>
          <w:lang w:val="en-US" w:eastAsia="zh-CN"/>
        </w:rPr>
        <w:t>报价编制说明</w:t>
      </w:r>
      <w:bookmarkEnd w:id="1478"/>
    </w:p>
    <w:bookmarkEnd w:id="1479"/>
    <w:bookmarkEnd w:id="1480"/>
    <w:bookmarkEnd w:id="1481"/>
    <w:bookmarkEnd w:id="1482"/>
    <w:bookmarkEnd w:id="1483"/>
    <w:bookmarkEnd w:id="1484"/>
    <w:bookmarkEnd w:id="1485"/>
    <w:bookmarkEnd w:id="1486"/>
    <w:p>
      <w:pPr>
        <w:spacing w:line="360" w:lineRule="auto"/>
        <w:rPr>
          <w:rFonts w:hint="eastAsia" w:ascii="宋体" w:hAnsi="宋体" w:eastAsia="宋体" w:cs="宋体"/>
          <w:b/>
          <w:sz w:val="24"/>
          <w:szCs w:val="24"/>
        </w:rPr>
      </w:pPr>
      <w:r>
        <w:rPr>
          <w:rFonts w:hint="eastAsia" w:ascii="宋体" w:hAnsi="宋体" w:eastAsia="宋体" w:cs="宋体"/>
          <w:b/>
          <w:sz w:val="24"/>
          <w:szCs w:val="24"/>
        </w:rPr>
        <w:t>（一）、工程概况：</w:t>
      </w:r>
    </w:p>
    <w:p>
      <w:pPr>
        <w:rPr>
          <w:rFonts w:hint="eastAsia" w:ascii="宋体" w:hAnsi="宋体" w:eastAsia="宋体" w:cs="宋体"/>
          <w:bCs/>
          <w:sz w:val="24"/>
          <w:szCs w:val="24"/>
          <w:lang w:eastAsia="zh-CN"/>
        </w:rPr>
      </w:pPr>
      <w:r>
        <w:rPr>
          <w:rFonts w:hint="eastAsia" w:ascii="宋体" w:hAnsi="宋体" w:eastAsia="宋体" w:cs="宋体"/>
          <w:bCs/>
          <w:sz w:val="24"/>
          <w:szCs w:val="24"/>
        </w:rPr>
        <w:t xml:space="preserve">  </w:t>
      </w:r>
      <w:r>
        <w:rPr>
          <w:rFonts w:hint="eastAsia" w:ascii="宋体" w:hAnsi="宋体" w:eastAsia="宋体" w:cs="宋体"/>
          <w:bCs/>
          <w:sz w:val="21"/>
          <w:szCs w:val="21"/>
          <w:lang w:val="en-US" w:eastAsia="zh-CN"/>
        </w:rPr>
        <w:t>该项目为开封市祥符区2019年建筑能效提升</w:t>
      </w:r>
      <w:r>
        <w:rPr>
          <w:rFonts w:hint="eastAsia" w:ascii="宋体" w:hAnsi="宋体" w:cs="宋体"/>
          <w:bCs/>
          <w:sz w:val="21"/>
          <w:szCs w:val="21"/>
          <w:lang w:val="en-US" w:eastAsia="zh-CN"/>
        </w:rPr>
        <w:t>项目</w:t>
      </w:r>
      <w:r>
        <w:rPr>
          <w:rFonts w:hint="eastAsia" w:ascii="宋体" w:hAnsi="宋体" w:eastAsia="宋体" w:cs="宋体"/>
          <w:bCs/>
          <w:sz w:val="21"/>
          <w:szCs w:val="21"/>
          <w:lang w:val="en-US" w:eastAsia="zh-CN"/>
        </w:rPr>
        <w:t>，分别位于祥符区幸福小区、教师新村小区、</w:t>
      </w:r>
      <w:r>
        <w:rPr>
          <w:rFonts w:hint="eastAsia" w:ascii="宋体" w:hAnsi="宋体" w:eastAsia="宋体" w:cs="宋体"/>
          <w:sz w:val="21"/>
          <w:szCs w:val="21"/>
        </w:rPr>
        <w:t>乾程小区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工程范围：外墙窗更换、外墙保温及外墙涂料等施工内容</w:t>
      </w:r>
      <w:r>
        <w:rPr>
          <w:rFonts w:hint="eastAsia" w:ascii="宋体" w:hAnsi="宋体" w:cs="宋体"/>
          <w:sz w:val="21"/>
          <w:szCs w:val="21"/>
          <w:lang w:val="en-US" w:eastAsia="zh-CN"/>
        </w:rPr>
        <w:t>。</w:t>
      </w:r>
    </w:p>
    <w:p>
      <w:pPr>
        <w:numPr>
          <w:ilvl w:val="0"/>
          <w:numId w:val="9"/>
        </w:numPr>
        <w:tabs>
          <w:tab w:val="left" w:pos="9555"/>
          <w:tab w:val="left" w:pos="9870"/>
        </w:tabs>
        <w:spacing w:line="360" w:lineRule="auto"/>
        <w:ind w:right="155" w:rightChars="74"/>
        <w:jc w:val="left"/>
        <w:rPr>
          <w:rFonts w:hint="eastAsia" w:ascii="宋体" w:hAnsi="宋体" w:eastAsia="宋体" w:cs="宋体"/>
          <w:b/>
          <w:sz w:val="24"/>
          <w:szCs w:val="24"/>
        </w:rPr>
      </w:pPr>
      <w:r>
        <w:rPr>
          <w:rFonts w:hint="eastAsia" w:ascii="宋体" w:hAnsi="宋体" w:eastAsia="宋体" w:cs="宋体"/>
          <w:b/>
          <w:sz w:val="24"/>
          <w:szCs w:val="24"/>
        </w:rPr>
        <w:t>、编制依据:</w:t>
      </w:r>
    </w:p>
    <w:p>
      <w:pPr>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本工程编制依据为开封市祥符区2019年建筑能效提升技术实施方案、《工程量清单项目计量规范》（2013-河南）、《河南省房屋建筑与装饰工程》（2016）及相关定额解释文件。</w:t>
      </w:r>
    </w:p>
    <w:p>
      <w:pPr>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.材料价格按开封市工程造价信息2019年第六期及市场价格。</w:t>
      </w:r>
    </w:p>
    <w:p>
      <w:pPr>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.本工程夜间施工增加费、二次搬运费、冬雨季施工费及规费未计取。</w:t>
      </w:r>
    </w:p>
    <w:p>
      <w:pPr>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.本工程税率按9%计入。</w:t>
      </w:r>
    </w:p>
    <w:p>
      <w:pPr>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w:t>
      </w:r>
      <w:r>
        <w:rPr>
          <w:rFonts w:hint="eastAsia" w:ascii="宋体" w:hAnsi="宋体" w:cs="宋体"/>
          <w:b/>
          <w:sz w:val="24"/>
          <w:szCs w:val="24"/>
          <w:lang w:val="en-US" w:eastAsia="zh-CN"/>
        </w:rPr>
        <w:t>三</w:t>
      </w:r>
      <w:r>
        <w:rPr>
          <w:rFonts w:hint="eastAsia" w:ascii="宋体" w:hAnsi="宋体" w:eastAsia="宋体" w:cs="宋体"/>
          <w:b/>
          <w:sz w:val="24"/>
          <w:szCs w:val="24"/>
          <w:lang w:val="en-US" w:eastAsia="zh-CN"/>
        </w:rPr>
        <w:t>)、</w:t>
      </w:r>
      <w:r>
        <w:rPr>
          <w:rFonts w:hint="eastAsia" w:ascii="宋体" w:hAnsi="宋体" w:eastAsia="宋体" w:cs="宋体"/>
          <w:b/>
          <w:sz w:val="24"/>
          <w:szCs w:val="24"/>
        </w:rPr>
        <w:t>工程量清</w:t>
      </w:r>
      <w:bookmarkStart w:id="1487" w:name="_Toc372577189"/>
      <w:bookmarkStart w:id="1488" w:name="_Toc328981765"/>
      <w:r>
        <w:rPr>
          <w:rFonts w:hint="eastAsia" w:ascii="宋体" w:hAnsi="宋体" w:eastAsia="宋体" w:cs="宋体"/>
          <w:b/>
          <w:sz w:val="24"/>
          <w:szCs w:val="24"/>
        </w:rPr>
        <w:t>单</w:t>
      </w:r>
      <w:r>
        <w:rPr>
          <w:rFonts w:hint="eastAsia" w:ascii="宋体" w:hAnsi="宋体" w:eastAsia="宋体" w:cs="宋体"/>
          <w:b/>
          <w:sz w:val="24"/>
          <w:szCs w:val="24"/>
          <w:lang w:val="en-US" w:eastAsia="zh-CN"/>
        </w:rPr>
        <w:t>及</w:t>
      </w:r>
      <w:r>
        <w:rPr>
          <w:rFonts w:hint="eastAsia" w:ascii="宋体" w:hAnsi="宋体" w:cs="宋体"/>
          <w:b/>
          <w:sz w:val="24"/>
          <w:szCs w:val="24"/>
          <w:lang w:val="en-US" w:eastAsia="zh-CN"/>
        </w:rPr>
        <w:t>技术实施手册</w:t>
      </w:r>
      <w:r>
        <w:rPr>
          <w:rFonts w:hint="eastAsia" w:ascii="宋体" w:hAnsi="宋体" w:eastAsia="宋体" w:cs="宋体"/>
          <w:b/>
          <w:sz w:val="24"/>
          <w:szCs w:val="24"/>
        </w:rPr>
        <w:t>（另附）</w:t>
      </w:r>
    </w:p>
    <w:bookmarkEnd w:id="1487"/>
    <w:bookmarkEnd w:id="1488"/>
    <w:p>
      <w:pPr>
        <w:spacing w:line="360" w:lineRule="auto"/>
        <w:ind w:firstLine="420" w:firstLineChars="200"/>
        <w:jc w:val="center"/>
        <w:outlineLvl w:val="9"/>
        <w:rPr>
          <w:rFonts w:ascii="宋体" w:hAnsi="宋体"/>
          <w:szCs w:val="21"/>
        </w:rPr>
      </w:pPr>
    </w:p>
    <w:p>
      <w:pPr>
        <w:spacing w:line="360" w:lineRule="auto"/>
        <w:ind w:firstLine="420" w:firstLineChars="200"/>
        <w:jc w:val="center"/>
        <w:outlineLvl w:val="9"/>
        <w:rPr>
          <w:rFonts w:ascii="宋体" w:hAnsi="宋体"/>
          <w:szCs w:val="21"/>
        </w:rPr>
      </w:pPr>
    </w:p>
    <w:p>
      <w:pPr>
        <w:spacing w:line="360" w:lineRule="auto"/>
        <w:ind w:firstLine="420" w:firstLineChars="200"/>
        <w:jc w:val="center"/>
        <w:outlineLvl w:val="9"/>
        <w:rPr>
          <w:rFonts w:ascii="宋体" w:hAnsi="宋体"/>
          <w:szCs w:val="21"/>
        </w:rPr>
      </w:pPr>
    </w:p>
    <w:p>
      <w:pPr>
        <w:spacing w:line="360" w:lineRule="auto"/>
        <w:ind w:firstLine="420" w:firstLineChars="200"/>
        <w:jc w:val="center"/>
        <w:outlineLvl w:val="9"/>
        <w:rPr>
          <w:rFonts w:ascii="宋体" w:hAnsi="宋体"/>
          <w:szCs w:val="21"/>
        </w:rPr>
      </w:pPr>
    </w:p>
    <w:p>
      <w:pPr>
        <w:spacing w:line="360" w:lineRule="auto"/>
        <w:ind w:firstLine="420" w:firstLineChars="200"/>
        <w:jc w:val="center"/>
        <w:outlineLvl w:val="9"/>
        <w:rPr>
          <w:rFonts w:ascii="宋体" w:hAnsi="宋体"/>
          <w:szCs w:val="21"/>
        </w:rPr>
      </w:pPr>
    </w:p>
    <w:p>
      <w:pPr>
        <w:spacing w:line="360" w:lineRule="auto"/>
        <w:ind w:firstLine="420" w:firstLineChars="200"/>
        <w:jc w:val="center"/>
        <w:outlineLvl w:val="9"/>
        <w:rPr>
          <w:rFonts w:ascii="宋体" w:hAnsi="宋体"/>
          <w:szCs w:val="21"/>
        </w:rPr>
      </w:pPr>
    </w:p>
    <w:p>
      <w:pPr>
        <w:spacing w:line="360" w:lineRule="auto"/>
        <w:ind w:firstLine="420" w:firstLineChars="200"/>
        <w:jc w:val="center"/>
        <w:outlineLvl w:val="9"/>
        <w:rPr>
          <w:rFonts w:ascii="宋体" w:hAnsi="宋体"/>
          <w:szCs w:val="21"/>
        </w:rPr>
      </w:pPr>
    </w:p>
    <w:p>
      <w:pPr>
        <w:outlineLvl w:val="9"/>
        <w:rPr>
          <w:rFonts w:ascii="宋体" w:hAnsi="宋体" w:cs="Arial"/>
          <w:sz w:val="28"/>
          <w:szCs w:val="28"/>
        </w:rPr>
      </w:pPr>
      <w:bookmarkStart w:id="1489" w:name="_Toc372577193"/>
      <w:bookmarkStart w:id="1490" w:name="_Toc372577192"/>
      <w:bookmarkStart w:id="1491" w:name="_Toc328981767"/>
      <w:bookmarkStart w:id="1492" w:name="_Toc328981768"/>
    </w:p>
    <w:p>
      <w:pPr>
        <w:outlineLvl w:val="9"/>
      </w:pPr>
    </w:p>
    <w:p>
      <w:pPr>
        <w:outlineLvl w:val="9"/>
      </w:pPr>
    </w:p>
    <w:p>
      <w:pPr>
        <w:outlineLvl w:val="9"/>
      </w:pPr>
    </w:p>
    <w:bookmarkEnd w:id="1489"/>
    <w:bookmarkEnd w:id="1490"/>
    <w:bookmarkEnd w:id="1491"/>
    <w:bookmarkEnd w:id="1492"/>
    <w:p>
      <w:pPr>
        <w:jc w:val="both"/>
        <w:outlineLvl w:val="9"/>
        <w:rPr>
          <w:szCs w:val="21"/>
        </w:rPr>
      </w:pPr>
      <w:bookmarkStart w:id="1493" w:name="_Toc481056342"/>
      <w:bookmarkStart w:id="1494" w:name="_Toc7206"/>
      <w:bookmarkStart w:id="1495" w:name="_Toc6685"/>
      <w:bookmarkStart w:id="1496" w:name="_Toc9929"/>
      <w:bookmarkStart w:id="1497" w:name="_Toc27463"/>
    </w:p>
    <w:p>
      <w:pPr>
        <w:pStyle w:val="2"/>
        <w:rPr>
          <w:szCs w:val="21"/>
        </w:rPr>
      </w:pPr>
    </w:p>
    <w:p>
      <w:pPr>
        <w:rPr>
          <w:szCs w:val="21"/>
        </w:rPr>
      </w:pPr>
    </w:p>
    <w:p>
      <w:pPr>
        <w:pStyle w:val="2"/>
        <w:rPr>
          <w:szCs w:val="21"/>
        </w:rPr>
      </w:pPr>
    </w:p>
    <w:p>
      <w:pPr>
        <w:rPr>
          <w:szCs w:val="21"/>
        </w:rPr>
      </w:pPr>
    </w:p>
    <w:p>
      <w:pPr>
        <w:pStyle w:val="2"/>
        <w:rPr>
          <w:szCs w:val="21"/>
        </w:rPr>
      </w:pPr>
    </w:p>
    <w:p/>
    <w:p>
      <w:pPr>
        <w:pStyle w:val="2"/>
      </w:pPr>
    </w:p>
    <w:p>
      <w:pPr>
        <w:pStyle w:val="2"/>
      </w:pPr>
    </w:p>
    <w:p>
      <w:pPr>
        <w:spacing w:line="480" w:lineRule="auto"/>
        <w:ind w:left="420" w:hanging="420" w:hangingChars="200"/>
        <w:outlineLvl w:val="9"/>
        <w:rPr>
          <w:rFonts w:ascii="宋体" w:hAnsi="宋体"/>
          <w:szCs w:val="21"/>
        </w:rPr>
      </w:pPr>
    </w:p>
    <w:p>
      <w:pPr>
        <w:numPr>
          <w:ilvl w:val="0"/>
          <w:numId w:val="8"/>
        </w:numPr>
        <w:jc w:val="center"/>
        <w:outlineLvl w:val="0"/>
        <w:rPr>
          <w:rFonts w:hint="eastAsia" w:cs="宋体"/>
          <w:b/>
          <w:sz w:val="32"/>
          <w:szCs w:val="32"/>
          <w:lang w:val="en-US" w:eastAsia="zh-CN"/>
        </w:rPr>
      </w:pPr>
      <w:bookmarkStart w:id="1498" w:name="_Toc152042574"/>
      <w:bookmarkStart w:id="1499" w:name="_Toc144974854"/>
      <w:bookmarkStart w:id="1500" w:name="_Toc152045785"/>
      <w:r>
        <w:rPr>
          <w:rFonts w:hint="eastAsia" w:cs="宋体"/>
          <w:b/>
          <w:sz w:val="32"/>
          <w:szCs w:val="32"/>
          <w:lang w:val="en-US" w:eastAsia="zh-CN"/>
        </w:rPr>
        <w:t xml:space="preserve"> </w:t>
      </w:r>
      <w:bookmarkStart w:id="1501" w:name="_Toc9446"/>
      <w:r>
        <w:rPr>
          <w:rFonts w:hint="eastAsia" w:cs="宋体"/>
          <w:b/>
          <w:sz w:val="32"/>
          <w:szCs w:val="32"/>
          <w:lang w:val="en-US" w:eastAsia="zh-CN"/>
        </w:rPr>
        <w:t>技术标准和要求</w:t>
      </w:r>
      <w:bookmarkEnd w:id="1498"/>
      <w:bookmarkEnd w:id="1499"/>
      <w:bookmarkEnd w:id="1500"/>
      <w:bookmarkEnd w:id="1501"/>
    </w:p>
    <w:p>
      <w:pPr>
        <w:pStyle w:val="29"/>
        <w:numPr>
          <w:ilvl w:val="0"/>
          <w:numId w:val="10"/>
        </w:numPr>
        <w:snapToGrid w:val="0"/>
        <w:spacing w:line="480" w:lineRule="auto"/>
        <w:rPr>
          <w:rFonts w:hint="eastAsia" w:ascii="新宋体" w:hAnsi="新宋体" w:eastAsia="新宋体" w:cs="新宋体"/>
          <w:sz w:val="21"/>
          <w:szCs w:val="21"/>
        </w:rPr>
      </w:pPr>
      <w:r>
        <w:rPr>
          <w:rFonts w:hint="eastAsia" w:ascii="新宋体" w:hAnsi="新宋体" w:eastAsia="新宋体" w:cs="新宋体"/>
          <w:sz w:val="21"/>
          <w:szCs w:val="21"/>
        </w:rPr>
        <w:t>本工程项目的材料、设备、施工必须达到现行中华人民共和国及省、市、行业的一切有关法规、规范的要求。</w:t>
      </w:r>
      <w:bookmarkStart w:id="1502" w:name="_Toc373826250"/>
    </w:p>
    <w:p>
      <w:pPr>
        <w:pStyle w:val="29"/>
        <w:numPr>
          <w:ilvl w:val="0"/>
          <w:numId w:val="10"/>
        </w:numPr>
        <w:snapToGrid w:val="0"/>
        <w:spacing w:line="480" w:lineRule="auto"/>
        <w:rPr>
          <w:rFonts w:hint="eastAsia" w:ascii="新宋体" w:hAnsi="新宋体" w:eastAsia="新宋体" w:cs="新宋体"/>
          <w:sz w:val="21"/>
          <w:szCs w:val="21"/>
        </w:rPr>
      </w:pPr>
      <w:r>
        <w:rPr>
          <w:rFonts w:hint="eastAsia" w:ascii="新宋体" w:hAnsi="新宋体" w:eastAsia="新宋体" w:cs="新宋体"/>
          <w:sz w:val="21"/>
          <w:szCs w:val="21"/>
        </w:rPr>
        <w:t>质量标准 满足相关施工验收规范，达到质量合格标准。</w:t>
      </w:r>
    </w:p>
    <w:p>
      <w:pPr>
        <w:adjustRightInd w:val="0"/>
        <w:snapToGrid w:val="0"/>
        <w:spacing w:line="480" w:lineRule="auto"/>
        <w:ind w:left="-220" w:leftChars="-105" w:firstLine="630" w:firstLineChars="300"/>
        <w:rPr>
          <w:rFonts w:hint="eastAsia" w:ascii="新宋体" w:hAnsi="新宋体" w:eastAsia="新宋体" w:cs="新宋体"/>
          <w:szCs w:val="21"/>
        </w:rPr>
      </w:pPr>
      <w:r>
        <w:rPr>
          <w:rFonts w:hint="eastAsia" w:ascii="新宋体" w:hAnsi="新宋体" w:eastAsia="新宋体" w:cs="新宋体"/>
          <w:szCs w:val="21"/>
        </w:rPr>
        <w:t>以上规范如有变化，以最新发布的为准。（未尽事项以国家现行规范为准）</w:t>
      </w:r>
    </w:p>
    <w:bookmarkEnd w:id="1502"/>
    <w:p>
      <w:pPr>
        <w:outlineLvl w:val="9"/>
        <w:rPr>
          <w:rFonts w:cs="宋体"/>
          <w:b/>
          <w:sz w:val="32"/>
          <w:szCs w:val="32"/>
        </w:rPr>
      </w:pPr>
    </w:p>
    <w:p>
      <w:pPr>
        <w:outlineLvl w:val="9"/>
        <w:rPr>
          <w:rFonts w:cs="宋体"/>
          <w:b/>
          <w:sz w:val="32"/>
          <w:szCs w:val="32"/>
        </w:rPr>
      </w:pPr>
    </w:p>
    <w:p>
      <w:pPr>
        <w:outlineLvl w:val="9"/>
        <w:rPr>
          <w:rFonts w:cs="宋体"/>
          <w:b/>
          <w:sz w:val="32"/>
          <w:szCs w:val="32"/>
        </w:rPr>
      </w:pPr>
    </w:p>
    <w:p>
      <w:pPr>
        <w:outlineLvl w:val="9"/>
        <w:rPr>
          <w:rFonts w:cs="宋体"/>
          <w:b/>
          <w:sz w:val="32"/>
          <w:szCs w:val="32"/>
        </w:rPr>
      </w:pPr>
    </w:p>
    <w:p>
      <w:pPr>
        <w:pStyle w:val="24"/>
        <w:ind w:firstLine="402"/>
        <w:outlineLvl w:val="9"/>
        <w:rPr>
          <w:rFonts w:cs="宋体"/>
          <w:b/>
          <w:szCs w:val="32"/>
        </w:rPr>
      </w:pPr>
    </w:p>
    <w:p>
      <w:pPr>
        <w:outlineLvl w:val="0"/>
        <w:rPr>
          <w:rFonts w:hint="eastAsia" w:cs="宋体"/>
          <w:b/>
          <w:sz w:val="32"/>
          <w:szCs w:val="32"/>
        </w:rPr>
      </w:pPr>
      <w:bookmarkStart w:id="1503" w:name="_Toc15918"/>
      <w:bookmarkStart w:id="1504" w:name="_Toc699"/>
    </w:p>
    <w:p>
      <w:pPr>
        <w:outlineLvl w:val="0"/>
        <w:rPr>
          <w:rFonts w:hint="eastAsia" w:cs="宋体"/>
          <w:b/>
          <w:sz w:val="32"/>
          <w:szCs w:val="32"/>
        </w:rPr>
      </w:pPr>
    </w:p>
    <w:p>
      <w:pPr>
        <w:pStyle w:val="17"/>
        <w:rPr>
          <w:rFonts w:hint="eastAsia" w:cs="宋体"/>
          <w:b/>
          <w:sz w:val="32"/>
          <w:szCs w:val="32"/>
        </w:rPr>
      </w:pPr>
    </w:p>
    <w:p>
      <w:pPr>
        <w:pStyle w:val="18"/>
        <w:rPr>
          <w:rFonts w:hint="eastAsia" w:cs="宋体"/>
          <w:b/>
          <w:sz w:val="32"/>
          <w:szCs w:val="32"/>
        </w:rPr>
      </w:pPr>
    </w:p>
    <w:p>
      <w:pPr>
        <w:pStyle w:val="18"/>
        <w:rPr>
          <w:rFonts w:hint="eastAsia" w:cs="宋体"/>
          <w:b/>
          <w:sz w:val="32"/>
          <w:szCs w:val="32"/>
        </w:rPr>
      </w:pPr>
    </w:p>
    <w:p>
      <w:pPr>
        <w:pStyle w:val="18"/>
        <w:rPr>
          <w:rFonts w:hint="eastAsia" w:cs="宋体"/>
          <w:b/>
          <w:sz w:val="32"/>
          <w:szCs w:val="32"/>
        </w:rPr>
      </w:pPr>
    </w:p>
    <w:p>
      <w:pPr>
        <w:pStyle w:val="18"/>
        <w:rPr>
          <w:rFonts w:hint="eastAsia" w:cs="宋体"/>
          <w:b/>
          <w:sz w:val="32"/>
          <w:szCs w:val="32"/>
        </w:rPr>
      </w:pPr>
    </w:p>
    <w:p>
      <w:pPr>
        <w:pStyle w:val="18"/>
        <w:rPr>
          <w:rFonts w:hint="eastAsia" w:cs="宋体"/>
          <w:b/>
          <w:sz w:val="32"/>
          <w:szCs w:val="32"/>
        </w:rPr>
      </w:pPr>
    </w:p>
    <w:p>
      <w:pPr>
        <w:pStyle w:val="18"/>
        <w:rPr>
          <w:rFonts w:hint="eastAsia" w:cs="宋体"/>
          <w:b/>
          <w:sz w:val="32"/>
          <w:szCs w:val="32"/>
        </w:rPr>
      </w:pPr>
    </w:p>
    <w:p>
      <w:pPr>
        <w:pStyle w:val="18"/>
        <w:rPr>
          <w:rFonts w:hint="eastAsia" w:cs="宋体"/>
          <w:b/>
          <w:sz w:val="32"/>
          <w:szCs w:val="32"/>
        </w:rPr>
      </w:pPr>
    </w:p>
    <w:p>
      <w:pPr>
        <w:outlineLvl w:val="0"/>
        <w:rPr>
          <w:rFonts w:hint="eastAsia" w:cs="宋体"/>
          <w:b/>
          <w:sz w:val="32"/>
          <w:szCs w:val="32"/>
        </w:rPr>
      </w:pPr>
    </w:p>
    <w:p>
      <w:pPr>
        <w:jc w:val="center"/>
        <w:outlineLvl w:val="0"/>
        <w:rPr>
          <w:rFonts w:cs="宋体"/>
          <w:b/>
          <w:sz w:val="32"/>
          <w:szCs w:val="32"/>
        </w:rPr>
      </w:pPr>
      <w:bookmarkStart w:id="1505" w:name="_Toc23958"/>
      <w:r>
        <w:rPr>
          <w:rFonts w:hint="eastAsia" w:cs="宋体"/>
          <w:b/>
          <w:sz w:val="32"/>
          <w:szCs w:val="32"/>
        </w:rPr>
        <w:t>第</w:t>
      </w:r>
      <w:r>
        <w:rPr>
          <w:rFonts w:hint="eastAsia" w:cs="宋体"/>
          <w:b/>
          <w:sz w:val="32"/>
          <w:szCs w:val="32"/>
          <w:lang w:val="en-US" w:eastAsia="zh-CN"/>
        </w:rPr>
        <w:t>七</w:t>
      </w:r>
      <w:r>
        <w:rPr>
          <w:rFonts w:hint="eastAsia" w:cs="宋体"/>
          <w:b/>
          <w:sz w:val="32"/>
          <w:szCs w:val="32"/>
        </w:rPr>
        <w:t>章 投标文件格式</w:t>
      </w:r>
      <w:bookmarkEnd w:id="1493"/>
      <w:bookmarkEnd w:id="1494"/>
      <w:bookmarkEnd w:id="1495"/>
      <w:bookmarkEnd w:id="1496"/>
      <w:bookmarkEnd w:id="1497"/>
      <w:bookmarkEnd w:id="1503"/>
      <w:bookmarkEnd w:id="1504"/>
      <w:bookmarkEnd w:id="1505"/>
    </w:p>
    <w:p>
      <w:pPr>
        <w:pStyle w:val="4"/>
        <w:overflowPunct w:val="0"/>
        <w:spacing w:line="360" w:lineRule="auto"/>
        <w:ind w:firstLine="562"/>
        <w:jc w:val="right"/>
        <w:outlineLvl w:val="9"/>
        <w:rPr>
          <w:rFonts w:ascii="宋体" w:hAnsi="宋体"/>
          <w:b/>
          <w:sz w:val="28"/>
          <w:szCs w:val="28"/>
        </w:rPr>
      </w:pPr>
    </w:p>
    <w:p>
      <w:pPr>
        <w:pStyle w:val="4"/>
        <w:overflowPunct w:val="0"/>
        <w:spacing w:line="360" w:lineRule="auto"/>
        <w:ind w:firstLine="562"/>
        <w:jc w:val="right"/>
        <w:outlineLvl w:val="9"/>
        <w:rPr>
          <w:rFonts w:ascii="宋体" w:hAnsi="宋体"/>
          <w:b/>
          <w:sz w:val="28"/>
          <w:szCs w:val="28"/>
        </w:rPr>
      </w:pPr>
    </w:p>
    <w:p>
      <w:pPr>
        <w:pStyle w:val="4"/>
        <w:overflowPunct w:val="0"/>
        <w:spacing w:line="360" w:lineRule="auto"/>
        <w:ind w:firstLine="562"/>
        <w:jc w:val="right"/>
        <w:outlineLvl w:val="9"/>
        <w:rPr>
          <w:rFonts w:ascii="宋体" w:hAnsi="宋体"/>
          <w:b/>
          <w:sz w:val="28"/>
          <w:szCs w:val="28"/>
        </w:rPr>
      </w:pPr>
    </w:p>
    <w:p>
      <w:pPr>
        <w:pStyle w:val="4"/>
        <w:overflowPunct w:val="0"/>
        <w:spacing w:line="360" w:lineRule="auto"/>
        <w:ind w:firstLine="562"/>
        <w:jc w:val="right"/>
        <w:outlineLvl w:val="9"/>
        <w:rPr>
          <w:rFonts w:ascii="宋体" w:hAnsi="宋体"/>
          <w:b/>
          <w:sz w:val="28"/>
          <w:szCs w:val="28"/>
        </w:rPr>
      </w:pPr>
    </w:p>
    <w:p>
      <w:pPr>
        <w:pStyle w:val="4"/>
        <w:overflowPunct w:val="0"/>
        <w:spacing w:line="360" w:lineRule="auto"/>
        <w:ind w:firstLine="562"/>
        <w:jc w:val="right"/>
        <w:outlineLvl w:val="9"/>
        <w:rPr>
          <w:rFonts w:ascii="宋体" w:hAnsi="宋体"/>
          <w:b/>
          <w:sz w:val="28"/>
          <w:szCs w:val="28"/>
        </w:rPr>
      </w:pPr>
    </w:p>
    <w:p>
      <w:pPr>
        <w:pStyle w:val="4"/>
        <w:overflowPunct w:val="0"/>
        <w:spacing w:line="360" w:lineRule="auto"/>
        <w:ind w:firstLine="562"/>
        <w:jc w:val="right"/>
        <w:outlineLvl w:val="9"/>
        <w:rPr>
          <w:rFonts w:ascii="宋体" w:hAnsi="宋体"/>
          <w:b/>
          <w:sz w:val="28"/>
          <w:szCs w:val="28"/>
        </w:rPr>
      </w:pPr>
    </w:p>
    <w:p>
      <w:pPr>
        <w:pStyle w:val="4"/>
        <w:overflowPunct w:val="0"/>
        <w:spacing w:line="360" w:lineRule="auto"/>
        <w:ind w:firstLine="562"/>
        <w:jc w:val="right"/>
        <w:outlineLvl w:val="9"/>
        <w:rPr>
          <w:rFonts w:ascii="宋体" w:hAnsi="宋体"/>
          <w:b/>
          <w:sz w:val="28"/>
          <w:szCs w:val="28"/>
        </w:rPr>
      </w:pPr>
    </w:p>
    <w:p>
      <w:pPr>
        <w:pStyle w:val="4"/>
        <w:overflowPunct w:val="0"/>
        <w:spacing w:line="360" w:lineRule="auto"/>
        <w:ind w:firstLine="562"/>
        <w:jc w:val="right"/>
        <w:outlineLvl w:val="9"/>
        <w:rPr>
          <w:rFonts w:ascii="宋体" w:hAnsi="宋体"/>
          <w:b/>
          <w:sz w:val="28"/>
          <w:szCs w:val="28"/>
        </w:rPr>
      </w:pPr>
    </w:p>
    <w:p>
      <w:pPr>
        <w:pStyle w:val="4"/>
        <w:overflowPunct w:val="0"/>
        <w:spacing w:line="360" w:lineRule="auto"/>
        <w:ind w:firstLine="562"/>
        <w:jc w:val="right"/>
        <w:outlineLvl w:val="9"/>
        <w:rPr>
          <w:rFonts w:ascii="宋体" w:hAnsi="宋体"/>
          <w:b/>
          <w:sz w:val="28"/>
          <w:szCs w:val="28"/>
        </w:rPr>
      </w:pPr>
    </w:p>
    <w:p>
      <w:pPr>
        <w:pStyle w:val="4"/>
        <w:overflowPunct w:val="0"/>
        <w:spacing w:line="360" w:lineRule="auto"/>
        <w:ind w:firstLine="562"/>
        <w:jc w:val="right"/>
        <w:outlineLvl w:val="9"/>
        <w:rPr>
          <w:rFonts w:ascii="宋体" w:hAnsi="宋体"/>
          <w:b/>
          <w:sz w:val="28"/>
          <w:szCs w:val="28"/>
        </w:rPr>
      </w:pPr>
    </w:p>
    <w:p>
      <w:pPr>
        <w:pStyle w:val="4"/>
        <w:overflowPunct w:val="0"/>
        <w:spacing w:line="360" w:lineRule="auto"/>
        <w:ind w:firstLine="562"/>
        <w:jc w:val="right"/>
        <w:outlineLvl w:val="9"/>
        <w:rPr>
          <w:rFonts w:ascii="宋体" w:hAnsi="宋体"/>
          <w:b/>
          <w:sz w:val="28"/>
          <w:szCs w:val="28"/>
        </w:rPr>
      </w:pPr>
    </w:p>
    <w:p>
      <w:pPr>
        <w:pStyle w:val="4"/>
        <w:overflowPunct w:val="0"/>
        <w:spacing w:line="360" w:lineRule="auto"/>
        <w:ind w:firstLine="562"/>
        <w:jc w:val="right"/>
        <w:outlineLvl w:val="9"/>
        <w:rPr>
          <w:rFonts w:ascii="宋体" w:hAnsi="宋体"/>
          <w:b/>
          <w:sz w:val="28"/>
          <w:szCs w:val="28"/>
        </w:rPr>
      </w:pPr>
    </w:p>
    <w:p>
      <w:pPr>
        <w:pStyle w:val="4"/>
        <w:overflowPunct w:val="0"/>
        <w:spacing w:line="360" w:lineRule="auto"/>
        <w:ind w:firstLine="562"/>
        <w:jc w:val="right"/>
        <w:outlineLvl w:val="9"/>
        <w:rPr>
          <w:rFonts w:ascii="宋体" w:hAnsi="宋体"/>
          <w:b/>
          <w:sz w:val="28"/>
          <w:szCs w:val="28"/>
        </w:rPr>
      </w:pPr>
    </w:p>
    <w:p>
      <w:pPr>
        <w:pStyle w:val="4"/>
        <w:overflowPunct w:val="0"/>
        <w:spacing w:line="360" w:lineRule="auto"/>
        <w:ind w:firstLine="562"/>
        <w:jc w:val="right"/>
        <w:outlineLvl w:val="9"/>
        <w:rPr>
          <w:rFonts w:ascii="宋体" w:hAnsi="宋体"/>
          <w:b/>
          <w:sz w:val="28"/>
          <w:szCs w:val="28"/>
        </w:rPr>
      </w:pPr>
    </w:p>
    <w:p>
      <w:pPr>
        <w:pStyle w:val="4"/>
        <w:overflowPunct w:val="0"/>
        <w:spacing w:line="360" w:lineRule="auto"/>
        <w:ind w:firstLine="562"/>
        <w:jc w:val="right"/>
        <w:outlineLvl w:val="9"/>
        <w:rPr>
          <w:rFonts w:ascii="宋体" w:hAnsi="宋体"/>
          <w:b/>
          <w:sz w:val="28"/>
          <w:szCs w:val="28"/>
        </w:rPr>
      </w:pPr>
    </w:p>
    <w:p>
      <w:pPr>
        <w:pStyle w:val="4"/>
        <w:overflowPunct w:val="0"/>
        <w:spacing w:line="360" w:lineRule="auto"/>
        <w:ind w:firstLine="562"/>
        <w:jc w:val="right"/>
        <w:outlineLvl w:val="9"/>
        <w:rPr>
          <w:rFonts w:ascii="宋体" w:hAnsi="宋体"/>
          <w:b/>
          <w:sz w:val="28"/>
          <w:szCs w:val="28"/>
        </w:rPr>
      </w:pPr>
    </w:p>
    <w:p>
      <w:pPr>
        <w:pStyle w:val="4"/>
        <w:overflowPunct w:val="0"/>
        <w:spacing w:line="360" w:lineRule="auto"/>
        <w:ind w:firstLine="562"/>
        <w:jc w:val="right"/>
        <w:outlineLvl w:val="9"/>
        <w:rPr>
          <w:rFonts w:ascii="宋体" w:hAnsi="宋体"/>
          <w:b/>
          <w:sz w:val="28"/>
          <w:szCs w:val="28"/>
        </w:rPr>
      </w:pPr>
    </w:p>
    <w:p>
      <w:pPr>
        <w:pStyle w:val="4"/>
        <w:overflowPunct w:val="0"/>
        <w:spacing w:line="360" w:lineRule="auto"/>
        <w:ind w:firstLine="562"/>
        <w:jc w:val="right"/>
        <w:outlineLvl w:val="9"/>
        <w:rPr>
          <w:rFonts w:ascii="宋体" w:hAnsi="宋体"/>
          <w:b/>
          <w:sz w:val="28"/>
          <w:szCs w:val="28"/>
        </w:rPr>
      </w:pPr>
    </w:p>
    <w:p>
      <w:pPr>
        <w:pStyle w:val="4"/>
        <w:overflowPunct w:val="0"/>
        <w:spacing w:line="360" w:lineRule="auto"/>
        <w:ind w:firstLine="562"/>
        <w:jc w:val="right"/>
        <w:outlineLvl w:val="9"/>
        <w:rPr>
          <w:rFonts w:ascii="宋体" w:hAnsi="宋体"/>
          <w:b/>
          <w:sz w:val="28"/>
          <w:szCs w:val="28"/>
        </w:rPr>
      </w:pPr>
    </w:p>
    <w:p>
      <w:pPr>
        <w:pStyle w:val="4"/>
        <w:overflowPunct w:val="0"/>
        <w:spacing w:line="360" w:lineRule="auto"/>
        <w:ind w:firstLine="562"/>
        <w:jc w:val="right"/>
        <w:outlineLvl w:val="9"/>
        <w:rPr>
          <w:rFonts w:ascii="宋体" w:hAnsi="宋体"/>
          <w:b/>
          <w:sz w:val="28"/>
          <w:szCs w:val="28"/>
        </w:rPr>
      </w:pPr>
    </w:p>
    <w:p>
      <w:pPr>
        <w:pStyle w:val="4"/>
        <w:overflowPunct w:val="0"/>
        <w:spacing w:line="360" w:lineRule="auto"/>
        <w:ind w:firstLine="0"/>
        <w:outlineLvl w:val="9"/>
        <w:rPr>
          <w:rFonts w:ascii="宋体" w:hAnsi="宋体"/>
          <w:b/>
          <w:sz w:val="28"/>
          <w:szCs w:val="28"/>
        </w:rPr>
      </w:pPr>
    </w:p>
    <w:p>
      <w:pPr>
        <w:pStyle w:val="4"/>
        <w:wordWrap w:val="0"/>
        <w:overflowPunct w:val="0"/>
        <w:spacing w:line="360" w:lineRule="auto"/>
        <w:ind w:firstLine="562"/>
        <w:jc w:val="right"/>
        <w:outlineLvl w:val="9"/>
        <w:rPr>
          <w:rFonts w:ascii="宋体" w:hAnsi="宋体"/>
          <w:b/>
          <w:sz w:val="44"/>
          <w:szCs w:val="44"/>
        </w:rPr>
      </w:pPr>
      <w:r>
        <w:rPr>
          <w:rFonts w:hint="eastAsia" w:ascii="宋体" w:hAnsi="宋体"/>
          <w:b/>
          <w:sz w:val="28"/>
          <w:szCs w:val="28"/>
        </w:rPr>
        <w:t xml:space="preserve"> </w:t>
      </w:r>
    </w:p>
    <w:p>
      <w:pPr>
        <w:spacing w:line="360" w:lineRule="auto"/>
        <w:jc w:val="center"/>
        <w:outlineLvl w:val="9"/>
        <w:rPr>
          <w:rFonts w:ascii="宋体" w:hAnsi="宋体"/>
          <w:b/>
          <w:sz w:val="28"/>
          <w:szCs w:val="28"/>
          <w:u w:val="single"/>
        </w:rPr>
      </w:pPr>
    </w:p>
    <w:p>
      <w:pPr>
        <w:spacing w:line="360" w:lineRule="auto"/>
        <w:jc w:val="center"/>
        <w:outlineLvl w:val="9"/>
        <w:rPr>
          <w:rFonts w:ascii="宋体" w:hAnsi="宋体"/>
          <w:sz w:val="32"/>
          <w:szCs w:val="32"/>
        </w:rPr>
      </w:pPr>
      <w:r>
        <w:rPr>
          <w:rFonts w:hint="eastAsia" w:ascii="宋体" w:hAnsi="宋体"/>
          <w:b/>
          <w:sz w:val="32"/>
          <w:szCs w:val="32"/>
          <w:u w:val="single"/>
        </w:rPr>
        <w:t xml:space="preserve">                  （项目名称）</w:t>
      </w:r>
      <w:r>
        <w:rPr>
          <w:rFonts w:hint="eastAsia" w:ascii="宋体" w:hAnsi="宋体"/>
          <w:b/>
          <w:sz w:val="32"/>
          <w:szCs w:val="32"/>
          <w:u w:val="single"/>
          <w:lang w:val="en-US" w:eastAsia="zh-CN"/>
        </w:rPr>
        <w:t xml:space="preserve">     </w:t>
      </w:r>
      <w:r>
        <w:rPr>
          <w:rFonts w:hint="eastAsia" w:ascii="宋体" w:hAnsi="宋体"/>
          <w:b/>
          <w:sz w:val="32"/>
          <w:szCs w:val="32"/>
          <w:u w:val="single"/>
        </w:rPr>
        <w:t>标段</w:t>
      </w:r>
    </w:p>
    <w:p>
      <w:pPr>
        <w:spacing w:line="360" w:lineRule="auto"/>
        <w:jc w:val="center"/>
        <w:outlineLvl w:val="9"/>
        <w:rPr>
          <w:rFonts w:ascii="宋体" w:hAnsi="宋体"/>
          <w:sz w:val="32"/>
          <w:szCs w:val="32"/>
        </w:rPr>
      </w:pPr>
    </w:p>
    <w:p>
      <w:pPr>
        <w:spacing w:line="360" w:lineRule="auto"/>
        <w:jc w:val="center"/>
        <w:outlineLvl w:val="9"/>
        <w:rPr>
          <w:rFonts w:ascii="宋体" w:hAnsi="宋体"/>
          <w:sz w:val="32"/>
          <w:szCs w:val="32"/>
        </w:rPr>
      </w:pPr>
    </w:p>
    <w:p>
      <w:pPr>
        <w:spacing w:line="360" w:lineRule="auto"/>
        <w:jc w:val="center"/>
        <w:outlineLvl w:val="9"/>
        <w:rPr>
          <w:rFonts w:ascii="宋体" w:hAnsi="宋体"/>
          <w:sz w:val="32"/>
          <w:szCs w:val="32"/>
        </w:rPr>
      </w:pPr>
    </w:p>
    <w:p>
      <w:pPr>
        <w:spacing w:line="1100" w:lineRule="exact"/>
        <w:jc w:val="center"/>
        <w:outlineLvl w:val="0"/>
        <w:rPr>
          <w:rFonts w:ascii="宋体" w:hAnsi="宋体"/>
          <w:b/>
          <w:sz w:val="36"/>
          <w:szCs w:val="36"/>
        </w:rPr>
      </w:pPr>
      <w:bookmarkStart w:id="1506" w:name="_Toc26041"/>
      <w:bookmarkStart w:id="1507" w:name="_Toc7897"/>
      <w:bookmarkStart w:id="1508" w:name="_Toc30204"/>
      <w:bookmarkStart w:id="1509" w:name="_Toc11750"/>
      <w:r>
        <w:rPr>
          <w:rFonts w:hint="eastAsia" w:ascii="宋体" w:hAnsi="宋体"/>
          <w:b/>
          <w:sz w:val="36"/>
          <w:szCs w:val="36"/>
        </w:rPr>
        <w:t>投标文件</w:t>
      </w:r>
      <w:bookmarkEnd w:id="1506"/>
      <w:bookmarkEnd w:id="1507"/>
      <w:bookmarkEnd w:id="1508"/>
      <w:bookmarkEnd w:id="1509"/>
    </w:p>
    <w:p>
      <w:pPr>
        <w:spacing w:line="360" w:lineRule="auto"/>
        <w:jc w:val="center"/>
        <w:outlineLvl w:val="9"/>
        <w:rPr>
          <w:rFonts w:ascii="宋体" w:hAnsi="宋体"/>
          <w:b/>
          <w:sz w:val="24"/>
        </w:rPr>
      </w:pPr>
    </w:p>
    <w:p>
      <w:pPr>
        <w:ind w:firstLine="2715" w:firstLineChars="1127"/>
        <w:outlineLvl w:val="0"/>
        <w:rPr>
          <w:rFonts w:ascii="宋体" w:hAnsi="宋体"/>
          <w:sz w:val="24"/>
        </w:rPr>
      </w:pP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b/>
          <w:sz w:val="24"/>
        </w:rPr>
        <w:t xml:space="preserve"> </w:t>
      </w:r>
      <w:bookmarkStart w:id="1510" w:name="_Toc3158"/>
      <w:bookmarkStart w:id="1511" w:name="_Toc27154"/>
      <w:bookmarkStart w:id="1512" w:name="_Toc2112"/>
      <w:bookmarkStart w:id="1513" w:name="_Toc20396"/>
      <w:r>
        <w:rPr>
          <w:rFonts w:hint="eastAsia" w:ascii="宋体" w:hAnsi="宋体"/>
          <w:b/>
          <w:sz w:val="24"/>
        </w:rPr>
        <w:t>项目编号：</w:t>
      </w:r>
      <w:bookmarkEnd w:id="1510"/>
      <w:bookmarkEnd w:id="1511"/>
      <w:bookmarkEnd w:id="1512"/>
      <w:bookmarkEnd w:id="1513"/>
      <w:r>
        <w:rPr>
          <w:rFonts w:hint="eastAsia" w:ascii="宋体" w:hAnsi="宋体"/>
          <w:b/>
          <w:sz w:val="24"/>
        </w:rPr>
        <w:t xml:space="preserve">  </w:t>
      </w:r>
    </w:p>
    <w:p>
      <w:pPr>
        <w:jc w:val="center"/>
        <w:outlineLvl w:val="9"/>
        <w:rPr>
          <w:rFonts w:ascii="宋体" w:hAnsi="宋体"/>
          <w:sz w:val="24"/>
        </w:rPr>
      </w:pPr>
    </w:p>
    <w:p>
      <w:pPr>
        <w:jc w:val="center"/>
        <w:outlineLvl w:val="9"/>
        <w:rPr>
          <w:rFonts w:ascii="宋体" w:hAnsi="宋体"/>
          <w:sz w:val="24"/>
        </w:rPr>
      </w:pPr>
    </w:p>
    <w:p>
      <w:pPr>
        <w:jc w:val="center"/>
        <w:outlineLvl w:val="9"/>
        <w:rPr>
          <w:rFonts w:ascii="宋体" w:hAnsi="宋体"/>
          <w:sz w:val="24"/>
        </w:rPr>
      </w:pPr>
    </w:p>
    <w:p>
      <w:pPr>
        <w:jc w:val="center"/>
        <w:outlineLvl w:val="9"/>
        <w:rPr>
          <w:rFonts w:ascii="宋体" w:hAnsi="宋体"/>
          <w:sz w:val="24"/>
        </w:rPr>
      </w:pPr>
    </w:p>
    <w:p>
      <w:pPr>
        <w:jc w:val="center"/>
        <w:outlineLvl w:val="9"/>
        <w:rPr>
          <w:rFonts w:ascii="宋体" w:hAnsi="宋体"/>
          <w:sz w:val="24"/>
        </w:rPr>
      </w:pPr>
    </w:p>
    <w:p>
      <w:pPr>
        <w:jc w:val="center"/>
        <w:outlineLvl w:val="9"/>
        <w:rPr>
          <w:rFonts w:ascii="宋体" w:hAnsi="宋体"/>
          <w:sz w:val="24"/>
        </w:rPr>
      </w:pPr>
    </w:p>
    <w:p>
      <w:pPr>
        <w:jc w:val="center"/>
        <w:outlineLvl w:val="9"/>
        <w:rPr>
          <w:rFonts w:ascii="宋体" w:hAnsi="宋体"/>
          <w:sz w:val="24"/>
        </w:rPr>
      </w:pPr>
    </w:p>
    <w:p>
      <w:pPr>
        <w:jc w:val="center"/>
        <w:outlineLvl w:val="9"/>
        <w:rPr>
          <w:rFonts w:ascii="宋体" w:hAnsi="宋体"/>
          <w:sz w:val="24"/>
        </w:rPr>
      </w:pPr>
    </w:p>
    <w:p>
      <w:pPr>
        <w:outlineLvl w:val="9"/>
        <w:rPr>
          <w:rFonts w:ascii="宋体" w:hAnsi="宋体"/>
          <w:sz w:val="24"/>
        </w:rPr>
      </w:pPr>
    </w:p>
    <w:p>
      <w:pPr>
        <w:jc w:val="center"/>
        <w:outlineLvl w:val="9"/>
        <w:rPr>
          <w:rFonts w:ascii="宋体" w:hAnsi="宋体"/>
          <w:sz w:val="24"/>
        </w:rPr>
      </w:pPr>
    </w:p>
    <w:p>
      <w:pPr>
        <w:jc w:val="center"/>
        <w:outlineLvl w:val="9"/>
        <w:rPr>
          <w:rFonts w:ascii="宋体" w:hAnsi="宋体"/>
          <w:sz w:val="24"/>
        </w:rPr>
      </w:pPr>
    </w:p>
    <w:p>
      <w:pPr>
        <w:pStyle w:val="10"/>
        <w:spacing w:line="600" w:lineRule="exact"/>
        <w:jc w:val="center"/>
        <w:outlineLvl w:val="0"/>
        <w:rPr>
          <w:rFonts w:hAnsi="宋体"/>
          <w:sz w:val="24"/>
          <w:szCs w:val="24"/>
        </w:rPr>
      </w:pPr>
      <w:bookmarkStart w:id="1514" w:name="_Toc2740"/>
      <w:bookmarkStart w:id="1515" w:name="_Toc10131"/>
      <w:bookmarkStart w:id="1516" w:name="_Toc32753"/>
      <w:bookmarkStart w:id="1517" w:name="_Toc30057"/>
      <w:r>
        <w:rPr>
          <w:rFonts w:hint="eastAsia" w:hAnsi="宋体"/>
          <w:spacing w:val="8"/>
          <w:sz w:val="24"/>
          <w:szCs w:val="24"/>
        </w:rPr>
        <w:t>投  标  人：</w:t>
      </w:r>
      <w:r>
        <w:rPr>
          <w:rFonts w:hint="eastAsia" w:hAnsi="宋体"/>
          <w:sz w:val="24"/>
          <w:szCs w:val="24"/>
        </w:rPr>
        <w:t>（盖单位章）</w:t>
      </w:r>
      <w:bookmarkEnd w:id="1514"/>
      <w:bookmarkEnd w:id="1515"/>
      <w:bookmarkEnd w:id="1516"/>
      <w:bookmarkEnd w:id="1517"/>
    </w:p>
    <w:p>
      <w:pPr>
        <w:pStyle w:val="10"/>
        <w:spacing w:line="600" w:lineRule="exact"/>
        <w:jc w:val="center"/>
        <w:outlineLvl w:val="0"/>
        <w:rPr>
          <w:rFonts w:hAnsi="宋体"/>
          <w:sz w:val="24"/>
          <w:szCs w:val="24"/>
        </w:rPr>
      </w:pPr>
      <w:bookmarkStart w:id="1518" w:name="_Toc13360"/>
      <w:bookmarkStart w:id="1519" w:name="_Toc16076"/>
      <w:bookmarkStart w:id="1520" w:name="_Toc30021"/>
      <w:bookmarkStart w:id="1521" w:name="_Toc1338"/>
      <w:r>
        <w:rPr>
          <w:rFonts w:hint="eastAsia" w:hAnsi="宋体"/>
          <w:sz w:val="24"/>
          <w:szCs w:val="24"/>
        </w:rPr>
        <w:t>法定代表人或</w:t>
      </w:r>
      <w:r>
        <w:rPr>
          <w:rFonts w:hint="eastAsia" w:hAnsi="宋体"/>
          <w:spacing w:val="12"/>
          <w:sz w:val="24"/>
          <w:szCs w:val="24"/>
        </w:rPr>
        <w:t>委托代理人：</w:t>
      </w:r>
      <w:r>
        <w:rPr>
          <w:rFonts w:hint="eastAsia" w:hAnsi="宋体"/>
          <w:sz w:val="24"/>
          <w:szCs w:val="24"/>
        </w:rPr>
        <w:t>（签字或盖章）</w:t>
      </w:r>
      <w:bookmarkEnd w:id="1518"/>
      <w:bookmarkEnd w:id="1519"/>
      <w:bookmarkEnd w:id="1520"/>
      <w:bookmarkEnd w:id="1521"/>
    </w:p>
    <w:p>
      <w:pPr>
        <w:pStyle w:val="10"/>
        <w:spacing w:line="600" w:lineRule="exact"/>
        <w:jc w:val="center"/>
        <w:outlineLvl w:val="0"/>
        <w:rPr>
          <w:rFonts w:hAnsi="宋体"/>
          <w:sz w:val="24"/>
          <w:szCs w:val="24"/>
        </w:rPr>
      </w:pPr>
      <w:bookmarkStart w:id="1522" w:name="_Toc24637"/>
      <w:bookmarkStart w:id="1523" w:name="_Toc5897"/>
      <w:bookmarkStart w:id="1524" w:name="_Toc17947"/>
      <w:bookmarkStart w:id="1525" w:name="_Toc20935"/>
      <w:r>
        <w:rPr>
          <w:rFonts w:hint="eastAsia" w:hAnsi="宋体"/>
          <w:sz w:val="24"/>
          <w:szCs w:val="24"/>
        </w:rPr>
        <w:t>日 期：    年</w:t>
      </w:r>
      <w:r>
        <w:rPr>
          <w:rFonts w:hint="eastAsia" w:hAnsi="宋体"/>
          <w:sz w:val="24"/>
          <w:szCs w:val="24"/>
          <w:lang w:val="en-US" w:eastAsia="zh-CN"/>
        </w:rPr>
        <w:t xml:space="preserve">   </w:t>
      </w:r>
      <w:r>
        <w:rPr>
          <w:rFonts w:hint="eastAsia" w:hAnsi="宋体"/>
          <w:sz w:val="24"/>
          <w:szCs w:val="24"/>
        </w:rPr>
        <w:t>月</w:t>
      </w:r>
      <w:r>
        <w:rPr>
          <w:rFonts w:hint="eastAsia" w:hAnsi="宋体"/>
          <w:sz w:val="24"/>
          <w:szCs w:val="24"/>
          <w:lang w:val="en-US" w:eastAsia="zh-CN"/>
        </w:rPr>
        <w:t xml:space="preserve">   </w:t>
      </w:r>
      <w:r>
        <w:rPr>
          <w:rFonts w:hint="eastAsia" w:hAnsi="宋体"/>
          <w:sz w:val="24"/>
          <w:szCs w:val="24"/>
        </w:rPr>
        <w:t>日</w:t>
      </w:r>
      <w:bookmarkEnd w:id="1522"/>
      <w:bookmarkEnd w:id="1523"/>
      <w:bookmarkEnd w:id="1524"/>
      <w:bookmarkEnd w:id="1525"/>
    </w:p>
    <w:p>
      <w:pPr>
        <w:pStyle w:val="10"/>
        <w:spacing w:line="600" w:lineRule="exact"/>
        <w:ind w:left="1050"/>
        <w:outlineLvl w:val="9"/>
        <w:rPr>
          <w:rFonts w:hAnsi="宋体"/>
          <w:sz w:val="24"/>
          <w:szCs w:val="24"/>
        </w:rPr>
      </w:pPr>
    </w:p>
    <w:p>
      <w:pPr>
        <w:pStyle w:val="10"/>
        <w:spacing w:line="600" w:lineRule="exact"/>
        <w:ind w:left="1050"/>
        <w:outlineLvl w:val="9"/>
        <w:rPr>
          <w:rFonts w:hAnsi="宋体"/>
          <w:sz w:val="24"/>
          <w:szCs w:val="24"/>
        </w:rPr>
      </w:pPr>
    </w:p>
    <w:p>
      <w:pPr>
        <w:pStyle w:val="10"/>
        <w:spacing w:line="600" w:lineRule="exact"/>
        <w:ind w:left="1050"/>
        <w:outlineLvl w:val="9"/>
        <w:rPr>
          <w:rFonts w:hAnsi="宋体"/>
          <w:sz w:val="24"/>
          <w:szCs w:val="24"/>
        </w:rPr>
      </w:pPr>
    </w:p>
    <w:p>
      <w:pPr>
        <w:pStyle w:val="10"/>
        <w:spacing w:line="600" w:lineRule="exact"/>
        <w:ind w:left="1050"/>
        <w:outlineLvl w:val="9"/>
        <w:rPr>
          <w:rFonts w:hAnsi="宋体"/>
          <w:sz w:val="24"/>
          <w:szCs w:val="24"/>
        </w:rPr>
      </w:pPr>
    </w:p>
    <w:p>
      <w:pPr>
        <w:outlineLvl w:val="9"/>
        <w:rPr>
          <w:rFonts w:ascii="宋体" w:hAnsi="宋体"/>
          <w:b/>
          <w:bCs/>
          <w:sz w:val="24"/>
        </w:rPr>
      </w:pPr>
    </w:p>
    <w:p>
      <w:pPr>
        <w:jc w:val="center"/>
        <w:outlineLvl w:val="0"/>
        <w:rPr>
          <w:rFonts w:ascii="宋体" w:hAnsi="宋体"/>
          <w:b/>
          <w:bCs/>
          <w:sz w:val="44"/>
          <w:szCs w:val="44"/>
        </w:rPr>
      </w:pPr>
      <w:bookmarkStart w:id="1526" w:name="_Toc12038"/>
      <w:bookmarkStart w:id="1527" w:name="_Toc10588"/>
      <w:bookmarkStart w:id="1528" w:name="_Toc15063"/>
      <w:bookmarkStart w:id="1529" w:name="_Toc936"/>
      <w:r>
        <w:rPr>
          <w:rFonts w:hint="eastAsia" w:ascii="宋体" w:hAnsi="宋体"/>
          <w:b/>
          <w:bCs/>
          <w:sz w:val="44"/>
          <w:szCs w:val="44"/>
        </w:rPr>
        <w:t>目录</w:t>
      </w:r>
      <w:bookmarkEnd w:id="1526"/>
      <w:bookmarkEnd w:id="1527"/>
      <w:bookmarkEnd w:id="1528"/>
      <w:bookmarkEnd w:id="1529"/>
    </w:p>
    <w:p>
      <w:pPr>
        <w:jc w:val="center"/>
        <w:outlineLvl w:val="9"/>
        <w:rPr>
          <w:rFonts w:ascii="宋体" w:hAnsi="宋体"/>
          <w:b/>
          <w:bCs/>
          <w:sz w:val="30"/>
        </w:rPr>
      </w:pPr>
    </w:p>
    <w:p>
      <w:pPr>
        <w:pStyle w:val="16"/>
        <w:tabs>
          <w:tab w:val="left" w:pos="1260"/>
          <w:tab w:val="left" w:pos="1785"/>
        </w:tabs>
        <w:spacing w:before="0" w:after="0" w:line="440" w:lineRule="exact"/>
        <w:ind w:left="-2" w:leftChars="-1" w:right="-63" w:rightChars="-30"/>
        <w:outlineLvl w:val="9"/>
        <w:rPr>
          <w:rFonts w:ascii="宋体" w:hAnsi="宋体"/>
        </w:rPr>
      </w:pPr>
    </w:p>
    <w:p>
      <w:pPr>
        <w:pStyle w:val="25"/>
        <w:numPr>
          <w:ilvl w:val="0"/>
          <w:numId w:val="11"/>
        </w:numPr>
        <w:spacing w:line="360" w:lineRule="auto"/>
        <w:ind w:firstLineChars="0"/>
        <w:outlineLvl w:val="0"/>
        <w:rPr>
          <w:rFonts w:ascii="宋体" w:hAnsi="宋体" w:cs="宋体"/>
        </w:rPr>
      </w:pPr>
      <w:bookmarkStart w:id="1530" w:name="_Toc32607"/>
      <w:bookmarkStart w:id="1531" w:name="_Toc10159"/>
      <w:bookmarkStart w:id="1532" w:name="_Toc760"/>
      <w:r>
        <w:rPr>
          <w:rFonts w:hint="eastAsia" w:ascii="宋体" w:hAnsi="宋体" w:cs="宋体"/>
        </w:rPr>
        <w:t>投标函及投标函附录</w:t>
      </w:r>
      <w:bookmarkEnd w:id="1530"/>
      <w:bookmarkEnd w:id="1531"/>
      <w:bookmarkEnd w:id="1532"/>
    </w:p>
    <w:p>
      <w:pPr>
        <w:pStyle w:val="24"/>
        <w:numPr>
          <w:ilvl w:val="0"/>
          <w:numId w:val="0"/>
        </w:numPr>
        <w:jc w:val="left"/>
        <w:outlineLvl w:val="9"/>
        <w:rPr>
          <w:sz w:val="21"/>
          <w:szCs w:val="21"/>
        </w:rPr>
      </w:pPr>
      <w:r>
        <w:rPr>
          <w:rFonts w:hint="eastAsia"/>
          <w:sz w:val="21"/>
          <w:szCs w:val="21"/>
          <w:lang w:eastAsia="zh-CN"/>
        </w:rPr>
        <w:t>（</w:t>
      </w:r>
      <w:r>
        <w:rPr>
          <w:rFonts w:hint="eastAsia"/>
          <w:sz w:val="21"/>
          <w:szCs w:val="21"/>
          <w:lang w:val="en-US" w:eastAsia="zh-CN"/>
        </w:rPr>
        <w:t>一</w:t>
      </w:r>
      <w:r>
        <w:rPr>
          <w:rFonts w:hint="eastAsia"/>
          <w:sz w:val="21"/>
          <w:szCs w:val="21"/>
          <w:lang w:eastAsia="zh-CN"/>
        </w:rPr>
        <w:t>）</w:t>
      </w:r>
      <w:r>
        <w:rPr>
          <w:rFonts w:hint="eastAsia"/>
          <w:sz w:val="21"/>
          <w:szCs w:val="21"/>
        </w:rPr>
        <w:t>投标函</w:t>
      </w:r>
    </w:p>
    <w:p>
      <w:pPr>
        <w:pStyle w:val="24"/>
        <w:numPr>
          <w:ilvl w:val="0"/>
          <w:numId w:val="0"/>
        </w:numPr>
        <w:outlineLvl w:val="9"/>
        <w:rPr>
          <w:sz w:val="21"/>
          <w:szCs w:val="21"/>
        </w:rPr>
      </w:pPr>
      <w:r>
        <w:rPr>
          <w:rFonts w:hint="eastAsia"/>
          <w:sz w:val="21"/>
          <w:szCs w:val="21"/>
          <w:lang w:eastAsia="zh-CN"/>
        </w:rPr>
        <w:t>（</w:t>
      </w:r>
      <w:r>
        <w:rPr>
          <w:rFonts w:hint="eastAsia"/>
          <w:sz w:val="21"/>
          <w:szCs w:val="21"/>
          <w:lang w:val="en-US" w:eastAsia="zh-CN"/>
        </w:rPr>
        <w:t>二</w:t>
      </w:r>
      <w:r>
        <w:rPr>
          <w:rFonts w:hint="eastAsia"/>
          <w:sz w:val="21"/>
          <w:szCs w:val="21"/>
          <w:lang w:eastAsia="zh-CN"/>
        </w:rPr>
        <w:t>）</w:t>
      </w:r>
      <w:r>
        <w:rPr>
          <w:rFonts w:hint="eastAsia"/>
          <w:sz w:val="21"/>
          <w:szCs w:val="21"/>
        </w:rPr>
        <w:t>投标函附录</w:t>
      </w:r>
    </w:p>
    <w:p>
      <w:pPr>
        <w:spacing w:line="360" w:lineRule="auto"/>
        <w:outlineLvl w:val="0"/>
        <w:rPr>
          <w:rFonts w:ascii="宋体" w:hAnsi="宋体" w:cs="宋体"/>
        </w:rPr>
      </w:pPr>
      <w:bookmarkStart w:id="1533" w:name="_Toc27770"/>
      <w:bookmarkStart w:id="1534" w:name="_Toc16601"/>
      <w:bookmarkStart w:id="1535" w:name="_Toc8901"/>
      <w:r>
        <w:rPr>
          <w:rFonts w:hint="eastAsia" w:ascii="宋体" w:hAnsi="宋体" w:cs="宋体"/>
        </w:rPr>
        <w:t>二、法定代表人身份证明</w:t>
      </w:r>
      <w:bookmarkEnd w:id="1533"/>
      <w:bookmarkEnd w:id="1534"/>
      <w:bookmarkEnd w:id="1535"/>
    </w:p>
    <w:p>
      <w:pPr>
        <w:spacing w:line="360" w:lineRule="auto"/>
        <w:outlineLvl w:val="0"/>
        <w:rPr>
          <w:rFonts w:ascii="宋体" w:hAnsi="宋体" w:cs="宋体"/>
        </w:rPr>
      </w:pPr>
      <w:bookmarkStart w:id="1536" w:name="_Toc23459"/>
      <w:bookmarkStart w:id="1537" w:name="_Toc12755"/>
      <w:bookmarkStart w:id="1538" w:name="_Toc29133"/>
      <w:r>
        <w:rPr>
          <w:rFonts w:hint="eastAsia" w:ascii="宋体" w:hAnsi="宋体" w:cs="宋体"/>
        </w:rPr>
        <w:t>三、授权委托书</w:t>
      </w:r>
      <w:bookmarkEnd w:id="1536"/>
      <w:bookmarkEnd w:id="1537"/>
      <w:bookmarkEnd w:id="1538"/>
    </w:p>
    <w:p>
      <w:pPr>
        <w:spacing w:line="360" w:lineRule="auto"/>
        <w:outlineLvl w:val="0"/>
        <w:rPr>
          <w:rFonts w:hint="default" w:ascii="宋体" w:hAnsi="宋体" w:eastAsia="宋体" w:cs="宋体"/>
          <w:lang w:val="en-US" w:eastAsia="zh-CN"/>
        </w:rPr>
      </w:pPr>
      <w:bookmarkStart w:id="1539" w:name="_Toc32538"/>
      <w:bookmarkStart w:id="1540" w:name="_Toc17799"/>
      <w:bookmarkStart w:id="1541" w:name="_Toc21443"/>
      <w:r>
        <w:rPr>
          <w:rFonts w:hint="eastAsia" w:ascii="宋体" w:hAnsi="宋体" w:cs="宋体"/>
        </w:rPr>
        <w:t>四、</w:t>
      </w:r>
      <w:bookmarkEnd w:id="1539"/>
      <w:bookmarkEnd w:id="1540"/>
      <w:bookmarkEnd w:id="1541"/>
      <w:r>
        <w:rPr>
          <w:rFonts w:hint="eastAsia" w:ascii="宋体" w:hAnsi="宋体" w:cs="宋体"/>
          <w:lang w:val="en-US" w:eastAsia="zh-CN"/>
        </w:rPr>
        <w:t>已标价工程量清单</w:t>
      </w:r>
    </w:p>
    <w:p>
      <w:pPr>
        <w:spacing w:line="360" w:lineRule="auto"/>
        <w:outlineLvl w:val="0"/>
        <w:rPr>
          <w:rFonts w:ascii="宋体" w:hAnsi="宋体" w:cs="宋体"/>
        </w:rPr>
      </w:pPr>
      <w:bookmarkStart w:id="1542" w:name="_Toc16990"/>
      <w:bookmarkStart w:id="1543" w:name="_Toc8040"/>
      <w:bookmarkStart w:id="1544" w:name="_Toc5861"/>
      <w:r>
        <w:rPr>
          <w:rFonts w:hint="eastAsia" w:ascii="宋体" w:hAnsi="宋体" w:cs="宋体"/>
        </w:rPr>
        <w:t>五、施工组织设计</w:t>
      </w:r>
      <w:bookmarkEnd w:id="1542"/>
      <w:bookmarkEnd w:id="1543"/>
      <w:bookmarkEnd w:id="1544"/>
    </w:p>
    <w:p>
      <w:pPr>
        <w:spacing w:line="360" w:lineRule="auto"/>
        <w:outlineLvl w:val="0"/>
        <w:rPr>
          <w:rFonts w:ascii="宋体" w:hAnsi="宋体" w:cs="宋体"/>
        </w:rPr>
      </w:pPr>
      <w:bookmarkStart w:id="1545" w:name="_Toc14963"/>
      <w:bookmarkStart w:id="1546" w:name="_Toc28640"/>
      <w:bookmarkStart w:id="1547" w:name="_Toc3036"/>
      <w:r>
        <w:rPr>
          <w:rFonts w:hint="eastAsia" w:ascii="宋体" w:hAnsi="宋体" w:cs="宋体"/>
        </w:rPr>
        <w:t>六、项目管理机构</w:t>
      </w:r>
      <w:bookmarkEnd w:id="1545"/>
      <w:bookmarkEnd w:id="1546"/>
      <w:bookmarkEnd w:id="1547"/>
    </w:p>
    <w:p>
      <w:pPr>
        <w:spacing w:line="360" w:lineRule="auto"/>
        <w:outlineLvl w:val="0"/>
        <w:rPr>
          <w:rFonts w:ascii="宋体" w:hAnsi="宋体" w:cs="宋体"/>
        </w:rPr>
      </w:pPr>
      <w:bookmarkStart w:id="1548" w:name="_Toc9609"/>
      <w:bookmarkStart w:id="1549" w:name="_Toc22022"/>
      <w:bookmarkStart w:id="1550" w:name="_Toc797"/>
      <w:r>
        <w:rPr>
          <w:rFonts w:hint="eastAsia" w:ascii="宋体" w:hAnsi="宋体" w:cs="宋体"/>
        </w:rPr>
        <w:t>七、资格审查资料</w:t>
      </w:r>
      <w:bookmarkEnd w:id="1548"/>
      <w:bookmarkEnd w:id="1549"/>
      <w:bookmarkEnd w:id="1550"/>
    </w:p>
    <w:p>
      <w:pPr>
        <w:spacing w:line="360" w:lineRule="auto"/>
        <w:outlineLvl w:val="0"/>
        <w:rPr>
          <w:rFonts w:ascii="宋体" w:hAnsi="宋体" w:cs="宋体"/>
        </w:rPr>
      </w:pPr>
      <w:bookmarkStart w:id="1551" w:name="_Toc7600"/>
      <w:bookmarkStart w:id="1552" w:name="_Toc4074"/>
      <w:bookmarkStart w:id="1553" w:name="_Toc24658"/>
      <w:r>
        <w:rPr>
          <w:rFonts w:hint="eastAsia" w:ascii="宋体" w:hAnsi="宋体" w:cs="宋体"/>
        </w:rPr>
        <w:t>八、服务承诺书</w:t>
      </w:r>
      <w:bookmarkEnd w:id="1551"/>
      <w:bookmarkEnd w:id="1552"/>
      <w:bookmarkEnd w:id="1553"/>
    </w:p>
    <w:p>
      <w:pPr>
        <w:spacing w:line="360" w:lineRule="auto"/>
        <w:outlineLvl w:val="0"/>
        <w:rPr>
          <w:rFonts w:ascii="宋体" w:hAnsi="宋体" w:cs="宋体"/>
        </w:rPr>
      </w:pPr>
      <w:bookmarkStart w:id="1554" w:name="_Toc6404"/>
      <w:bookmarkStart w:id="1555" w:name="_Toc1353"/>
      <w:bookmarkStart w:id="1556" w:name="_Toc1098"/>
      <w:r>
        <w:rPr>
          <w:rFonts w:hint="eastAsia" w:ascii="宋体" w:hAnsi="宋体" w:cs="宋体"/>
        </w:rPr>
        <w:t>九、建设工程廉政承诺书</w:t>
      </w:r>
      <w:bookmarkEnd w:id="1554"/>
      <w:bookmarkEnd w:id="1555"/>
      <w:bookmarkEnd w:id="1556"/>
    </w:p>
    <w:p>
      <w:pPr>
        <w:spacing w:line="360" w:lineRule="auto"/>
        <w:outlineLvl w:val="0"/>
        <w:rPr>
          <w:rFonts w:ascii="宋体" w:hAnsi="宋体" w:cs="宋体"/>
        </w:rPr>
      </w:pPr>
      <w:bookmarkStart w:id="1557" w:name="_Toc31246"/>
      <w:bookmarkStart w:id="1558" w:name="_Toc11803"/>
      <w:bookmarkStart w:id="1559" w:name="_Toc16242"/>
      <w:r>
        <w:rPr>
          <w:rFonts w:hint="eastAsia" w:ascii="宋体" w:hAnsi="宋体" w:cs="宋体"/>
        </w:rPr>
        <w:t>十、其他资料</w:t>
      </w:r>
      <w:bookmarkEnd w:id="1557"/>
      <w:bookmarkEnd w:id="1558"/>
      <w:bookmarkEnd w:id="1559"/>
    </w:p>
    <w:p>
      <w:pPr>
        <w:jc w:val="center"/>
        <w:outlineLvl w:val="9"/>
        <w:rPr>
          <w:rFonts w:ascii="宋体" w:hAnsi="宋体"/>
          <w:b/>
          <w:bCs/>
          <w:sz w:val="30"/>
        </w:rPr>
      </w:pPr>
    </w:p>
    <w:p>
      <w:pPr>
        <w:jc w:val="center"/>
        <w:outlineLvl w:val="9"/>
        <w:rPr>
          <w:rFonts w:ascii="宋体" w:hAnsi="宋体"/>
          <w:b/>
          <w:bCs/>
          <w:sz w:val="30"/>
        </w:rPr>
      </w:pPr>
    </w:p>
    <w:p>
      <w:pPr>
        <w:jc w:val="center"/>
        <w:outlineLvl w:val="9"/>
        <w:rPr>
          <w:rFonts w:ascii="宋体" w:hAnsi="宋体"/>
          <w:b/>
          <w:bCs/>
          <w:sz w:val="30"/>
        </w:rPr>
      </w:pPr>
    </w:p>
    <w:p>
      <w:pPr>
        <w:jc w:val="center"/>
        <w:outlineLvl w:val="9"/>
        <w:rPr>
          <w:rFonts w:ascii="宋体" w:hAnsi="宋体"/>
          <w:b/>
          <w:bCs/>
          <w:sz w:val="30"/>
        </w:rPr>
      </w:pPr>
    </w:p>
    <w:p>
      <w:pPr>
        <w:jc w:val="center"/>
        <w:outlineLvl w:val="9"/>
        <w:rPr>
          <w:rFonts w:ascii="宋体" w:hAnsi="宋体"/>
          <w:b/>
          <w:bCs/>
          <w:sz w:val="30"/>
        </w:rPr>
      </w:pPr>
    </w:p>
    <w:p>
      <w:pPr>
        <w:jc w:val="center"/>
        <w:outlineLvl w:val="9"/>
        <w:rPr>
          <w:rFonts w:ascii="宋体" w:hAnsi="宋体"/>
          <w:b/>
          <w:bCs/>
          <w:sz w:val="30"/>
        </w:rPr>
      </w:pPr>
    </w:p>
    <w:p>
      <w:pPr>
        <w:jc w:val="center"/>
        <w:outlineLvl w:val="9"/>
        <w:rPr>
          <w:rFonts w:ascii="宋体" w:hAnsi="宋体"/>
          <w:b/>
          <w:bCs/>
          <w:sz w:val="30"/>
        </w:rPr>
      </w:pPr>
    </w:p>
    <w:p>
      <w:pPr>
        <w:jc w:val="center"/>
        <w:outlineLvl w:val="9"/>
        <w:rPr>
          <w:rFonts w:ascii="宋体" w:hAnsi="宋体"/>
          <w:b/>
          <w:bCs/>
          <w:sz w:val="30"/>
        </w:rPr>
      </w:pPr>
    </w:p>
    <w:p>
      <w:pPr>
        <w:jc w:val="center"/>
        <w:outlineLvl w:val="9"/>
        <w:rPr>
          <w:rFonts w:ascii="宋体" w:hAnsi="宋体"/>
          <w:b/>
          <w:bCs/>
          <w:sz w:val="30"/>
        </w:rPr>
      </w:pPr>
    </w:p>
    <w:p>
      <w:pPr>
        <w:outlineLvl w:val="9"/>
        <w:rPr>
          <w:rFonts w:ascii="宋体" w:hAnsi="宋体"/>
          <w:b/>
          <w:bCs/>
          <w:sz w:val="30"/>
        </w:rPr>
      </w:pPr>
    </w:p>
    <w:p>
      <w:pPr>
        <w:jc w:val="center"/>
        <w:outlineLvl w:val="0"/>
        <w:rPr>
          <w:rFonts w:hint="eastAsia"/>
          <w:b/>
          <w:bCs/>
          <w:sz w:val="28"/>
          <w:szCs w:val="28"/>
        </w:rPr>
      </w:pPr>
      <w:bookmarkStart w:id="1560" w:name="_Toc15259"/>
      <w:bookmarkStart w:id="1561" w:name="_Toc592"/>
      <w:bookmarkStart w:id="1562" w:name="_Toc25715"/>
      <w:bookmarkStart w:id="1563" w:name="_Toc3383"/>
      <w:bookmarkStart w:id="1564" w:name="_Toc2512"/>
      <w:r>
        <w:rPr>
          <w:rFonts w:hint="eastAsia"/>
          <w:b/>
          <w:bCs/>
          <w:sz w:val="28"/>
          <w:szCs w:val="28"/>
        </w:rPr>
        <w:t>一、</w:t>
      </w:r>
      <w:bookmarkEnd w:id="1560"/>
      <w:r>
        <w:rPr>
          <w:rFonts w:hint="eastAsia"/>
          <w:b/>
          <w:bCs/>
          <w:sz w:val="28"/>
          <w:szCs w:val="28"/>
        </w:rPr>
        <w:t>投标函及投标函附录</w:t>
      </w:r>
      <w:bookmarkEnd w:id="1561"/>
      <w:bookmarkEnd w:id="1562"/>
      <w:bookmarkEnd w:id="1563"/>
      <w:bookmarkEnd w:id="1564"/>
    </w:p>
    <w:p>
      <w:pPr>
        <w:pStyle w:val="28"/>
        <w:jc w:val="center"/>
        <w:outlineLvl w:val="9"/>
        <w:rPr>
          <w:rFonts w:ascii="宋体" w:hAnsi="宋体" w:eastAsia="宋体"/>
          <w:b/>
          <w:bCs/>
          <w:sz w:val="21"/>
          <w:szCs w:val="21"/>
        </w:rPr>
      </w:pPr>
      <w:bookmarkStart w:id="1565" w:name="_Toc144974858"/>
      <w:bookmarkStart w:id="1566" w:name="_Toc179632809"/>
      <w:bookmarkStart w:id="1567" w:name="_Toc481003252"/>
      <w:bookmarkStart w:id="1568" w:name="_Toc152042578"/>
      <w:bookmarkStart w:id="1569" w:name="_Toc152045789"/>
      <w:bookmarkStart w:id="1570" w:name="_Toc10537"/>
      <w:r>
        <w:rPr>
          <w:rFonts w:hint="eastAsia" w:ascii="宋体" w:hAnsi="宋体" w:eastAsia="宋体"/>
          <w:b/>
          <w:bCs/>
          <w:sz w:val="21"/>
          <w:szCs w:val="21"/>
        </w:rPr>
        <w:t>（一）投标函</w:t>
      </w:r>
      <w:bookmarkEnd w:id="1565"/>
      <w:bookmarkEnd w:id="1566"/>
      <w:bookmarkEnd w:id="1567"/>
      <w:bookmarkEnd w:id="1568"/>
      <w:bookmarkEnd w:id="1569"/>
      <w:bookmarkEnd w:id="1570"/>
    </w:p>
    <w:p>
      <w:pPr>
        <w:spacing w:line="440" w:lineRule="exact"/>
        <w:outlineLvl w:val="9"/>
        <w:rPr>
          <w:rFonts w:ascii="宋体" w:hAnsi="宋体" w:cs="宋体"/>
          <w:sz w:val="20"/>
        </w:rPr>
      </w:pPr>
    </w:p>
    <w:p>
      <w:pPr>
        <w:spacing w:line="440" w:lineRule="exact"/>
        <w:outlineLvl w:val="9"/>
        <w:rPr>
          <w:rFonts w:ascii="宋体" w:hAnsi="宋体" w:cs="宋体"/>
          <w:szCs w:val="21"/>
        </w:rPr>
      </w:pPr>
      <w:r>
        <w:rPr>
          <w:rFonts w:hint="eastAsia" w:ascii="宋体" w:hAnsi="宋体" w:cs="宋体"/>
          <w:szCs w:val="21"/>
        </w:rPr>
        <w:t>（招标人名称）：</w:t>
      </w:r>
    </w:p>
    <w:p>
      <w:pPr>
        <w:spacing w:line="440" w:lineRule="exact"/>
        <w:ind w:firstLine="420" w:firstLineChars="200"/>
        <w:outlineLvl w:val="9"/>
        <w:rPr>
          <w:rFonts w:ascii="宋体" w:hAnsi="宋体" w:cs="宋体"/>
          <w:szCs w:val="21"/>
        </w:rPr>
      </w:pPr>
      <w:r>
        <w:rPr>
          <w:rFonts w:hint="eastAsia" w:ascii="宋体" w:hAnsi="宋体" w:cs="宋体"/>
          <w:szCs w:val="21"/>
        </w:rPr>
        <w:t>1．我方已仔细研究了</w:t>
      </w:r>
      <w:r>
        <w:rPr>
          <w:rFonts w:hint="eastAsia" w:ascii="宋体" w:hAnsi="宋体" w:cs="宋体"/>
          <w:szCs w:val="21"/>
          <w:u w:val="single"/>
        </w:rPr>
        <w:t xml:space="preserve">        </w:t>
      </w:r>
      <w:r>
        <w:rPr>
          <w:rFonts w:hint="eastAsia" w:ascii="宋体" w:hAnsi="宋体" w:cs="宋体"/>
          <w:szCs w:val="21"/>
        </w:rPr>
        <w:t>（项目名称）</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cs="宋体"/>
          <w:szCs w:val="21"/>
        </w:rPr>
        <w:t>标段招标文件的全部内容，愿意以人民币（大写）：</w:t>
      </w:r>
      <w:r>
        <w:rPr>
          <w:rFonts w:hint="eastAsia" w:ascii="宋体" w:hAnsi="宋体" w:cs="宋体"/>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r>
        <w:rPr>
          <w:rFonts w:hint="eastAsia" w:ascii="宋体" w:hAnsi="宋体" w:cs="宋体"/>
          <w:szCs w:val="21"/>
        </w:rPr>
        <w:t>元的投标总价，工期</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lang w:val="en-US" w:eastAsia="zh-CN"/>
        </w:rPr>
        <w:t xml:space="preserve"> </w:t>
      </w:r>
      <w:r>
        <w:rPr>
          <w:rFonts w:hint="eastAsia" w:ascii="宋体" w:hAnsi="宋体" w:cs="宋体"/>
          <w:szCs w:val="21"/>
        </w:rPr>
        <w:t>，按合同约定实施和完成承包工程，修补工程中的任何缺陷，工程质量达到</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w:t>
      </w:r>
    </w:p>
    <w:p>
      <w:pPr>
        <w:spacing w:line="440" w:lineRule="exact"/>
        <w:ind w:firstLine="420" w:firstLineChars="200"/>
        <w:outlineLvl w:val="9"/>
        <w:rPr>
          <w:rFonts w:hint="eastAsia" w:ascii="宋体" w:hAnsi="宋体" w:eastAsia="宋体" w:cs="宋体"/>
          <w:szCs w:val="21"/>
          <w:lang w:val="en-US" w:eastAsia="zh-CN"/>
        </w:rPr>
      </w:pPr>
      <w:r>
        <w:rPr>
          <w:rFonts w:hint="eastAsia" w:ascii="宋体" w:hAnsi="宋体" w:cs="宋体"/>
          <w:szCs w:val="21"/>
        </w:rPr>
        <w:t>2．如我方中标：</w:t>
      </w:r>
      <w:r>
        <w:rPr>
          <w:rFonts w:hint="eastAsia" w:ascii="宋体" w:hAnsi="宋体" w:cs="宋体"/>
          <w:szCs w:val="21"/>
          <w:lang w:val="en-US" w:eastAsia="zh-CN"/>
        </w:rPr>
        <w:t xml:space="preserve"> </w:t>
      </w:r>
    </w:p>
    <w:p>
      <w:pPr>
        <w:spacing w:line="440" w:lineRule="exact"/>
        <w:ind w:firstLine="718" w:firstLineChars="342"/>
        <w:outlineLvl w:val="9"/>
        <w:rPr>
          <w:rFonts w:ascii="宋体" w:hAnsi="宋体" w:cs="宋体"/>
          <w:szCs w:val="21"/>
        </w:rPr>
      </w:pPr>
      <w:r>
        <w:rPr>
          <w:rFonts w:hint="eastAsia" w:ascii="宋体" w:hAnsi="宋体" w:cs="宋体"/>
          <w:szCs w:val="21"/>
        </w:rPr>
        <w:t>（1）我方承诺在收到中标通知书后，在中标通知书规定的期限内与你方签订合同。</w:t>
      </w:r>
    </w:p>
    <w:p>
      <w:pPr>
        <w:spacing w:line="440" w:lineRule="exact"/>
        <w:ind w:firstLine="718" w:firstLineChars="342"/>
        <w:outlineLvl w:val="9"/>
        <w:rPr>
          <w:rFonts w:ascii="宋体" w:hAnsi="宋体" w:cs="宋体"/>
          <w:szCs w:val="21"/>
        </w:rPr>
      </w:pPr>
      <w:r>
        <w:rPr>
          <w:rFonts w:hint="eastAsia" w:ascii="宋体" w:hAnsi="宋体" w:cs="宋体"/>
          <w:szCs w:val="21"/>
        </w:rPr>
        <w:t>（2）随同本投标函递交的投标函附录属于合同文件的组成部分。</w:t>
      </w:r>
    </w:p>
    <w:p>
      <w:pPr>
        <w:spacing w:line="440" w:lineRule="exact"/>
        <w:ind w:firstLine="420" w:firstLineChars="200"/>
        <w:outlineLvl w:val="9"/>
        <w:rPr>
          <w:rFonts w:ascii="宋体" w:hAnsi="宋体" w:cs="宋体"/>
          <w:szCs w:val="21"/>
        </w:rPr>
      </w:pPr>
      <w:r>
        <w:rPr>
          <w:rFonts w:hint="eastAsia" w:ascii="宋体" w:hAnsi="宋体" w:cs="宋体"/>
          <w:szCs w:val="21"/>
        </w:rPr>
        <w:t xml:space="preserve">   （3）我方承诺在合同约定的期限内完成并移交全部合同工程。</w:t>
      </w:r>
    </w:p>
    <w:p>
      <w:pPr>
        <w:spacing w:line="440" w:lineRule="exact"/>
        <w:outlineLvl w:val="9"/>
        <w:rPr>
          <w:rFonts w:ascii="宋体" w:hAnsi="宋体" w:cs="宋体"/>
          <w:szCs w:val="21"/>
        </w:rPr>
      </w:pPr>
      <w:r>
        <w:rPr>
          <w:rFonts w:hint="eastAsia" w:ascii="宋体" w:hAnsi="宋体" w:cs="宋体"/>
          <w:szCs w:val="21"/>
        </w:rPr>
        <w:t xml:space="preserve">    </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rPr>
        <w:t>我方在此声明，所递交的电子投标文件及有关资料内容完整、真实和准确，且不存在第二章“投标人须知”第1.4.3项规定的任何一种情形。</w:t>
      </w:r>
    </w:p>
    <w:p>
      <w:pPr>
        <w:spacing w:line="440" w:lineRule="exact"/>
        <w:ind w:firstLine="420" w:firstLineChars="200"/>
        <w:outlineLvl w:val="9"/>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．（其他补充说明）</w:t>
      </w:r>
      <w:r>
        <w:rPr>
          <w:rFonts w:hint="eastAsia" w:ascii="宋体" w:hAnsi="宋体" w:cs="宋体"/>
          <w:szCs w:val="21"/>
          <w:u w:val="single"/>
        </w:rPr>
        <w:t xml:space="preserve">                   </w:t>
      </w:r>
      <w:r>
        <w:rPr>
          <w:rFonts w:hint="eastAsia" w:ascii="宋体" w:hAnsi="宋体" w:cs="宋体"/>
          <w:szCs w:val="21"/>
        </w:rPr>
        <w:t>。</w:t>
      </w:r>
    </w:p>
    <w:p>
      <w:pPr>
        <w:spacing w:line="440" w:lineRule="exact"/>
        <w:outlineLvl w:val="9"/>
        <w:rPr>
          <w:rFonts w:hint="eastAsia" w:ascii="宋体" w:hAnsi="宋体" w:cs="宋体"/>
          <w:szCs w:val="21"/>
        </w:rPr>
      </w:pPr>
    </w:p>
    <w:p>
      <w:pPr>
        <w:spacing w:line="440" w:lineRule="exact"/>
        <w:outlineLvl w:val="9"/>
        <w:rPr>
          <w:rFonts w:hint="eastAsia" w:ascii="宋体" w:hAnsi="宋体" w:cs="宋体"/>
          <w:szCs w:val="21"/>
        </w:rPr>
      </w:pPr>
    </w:p>
    <w:p>
      <w:pPr>
        <w:spacing w:line="440" w:lineRule="exact"/>
        <w:ind w:firstLine="3360" w:firstLineChars="1600"/>
        <w:outlineLvl w:val="9"/>
        <w:rPr>
          <w:rFonts w:ascii="宋体" w:hAnsi="宋体" w:cs="宋体"/>
          <w:szCs w:val="21"/>
        </w:rPr>
      </w:pPr>
      <w:r>
        <w:rPr>
          <w:rFonts w:hint="eastAsia" w:ascii="宋体" w:hAnsi="宋体" w:cs="宋体"/>
          <w:szCs w:val="21"/>
        </w:rPr>
        <w:t>投 标 人：（盖单位章）</w:t>
      </w:r>
    </w:p>
    <w:p>
      <w:pPr>
        <w:spacing w:line="360" w:lineRule="auto"/>
        <w:ind w:firstLine="3360" w:firstLineChars="1600"/>
        <w:outlineLvl w:val="9"/>
        <w:rPr>
          <w:rFonts w:ascii="宋体" w:hAnsi="宋体" w:cs="宋体"/>
          <w:szCs w:val="21"/>
        </w:rPr>
      </w:pPr>
      <w:r>
        <w:rPr>
          <w:rFonts w:hint="eastAsia" w:ascii="宋体" w:hAnsi="宋体" w:cs="宋体"/>
          <w:szCs w:val="21"/>
        </w:rPr>
        <w:t>法定代表人</w:t>
      </w:r>
      <w:r>
        <w:rPr>
          <w:rFonts w:hint="eastAsia" w:ascii="宋体" w:hAnsi="宋体"/>
          <w:bCs/>
          <w:szCs w:val="21"/>
        </w:rPr>
        <w:t>或其委托代理人</w:t>
      </w:r>
      <w:r>
        <w:rPr>
          <w:rFonts w:hint="eastAsia" w:ascii="宋体" w:hAnsi="宋体" w:cs="宋体"/>
          <w:szCs w:val="21"/>
        </w:rPr>
        <w:t>：（</w:t>
      </w:r>
      <w:r>
        <w:rPr>
          <w:rFonts w:hint="eastAsia" w:ascii="宋体" w:hAnsi="宋体"/>
        </w:rPr>
        <w:t>签字或盖章）</w:t>
      </w:r>
    </w:p>
    <w:p>
      <w:pPr>
        <w:spacing w:line="440" w:lineRule="exact"/>
        <w:ind w:firstLine="3360" w:firstLineChars="1600"/>
        <w:outlineLvl w:val="9"/>
        <w:rPr>
          <w:rFonts w:ascii="宋体" w:hAnsi="宋体" w:cs="宋体"/>
          <w:szCs w:val="21"/>
          <w:u w:val="single"/>
        </w:rPr>
      </w:pPr>
      <w:r>
        <w:rPr>
          <w:rFonts w:hint="eastAsia" w:ascii="宋体" w:hAnsi="宋体" w:cs="宋体"/>
          <w:szCs w:val="21"/>
        </w:rPr>
        <w:t>地址：</w:t>
      </w:r>
    </w:p>
    <w:p>
      <w:pPr>
        <w:spacing w:line="440" w:lineRule="exact"/>
        <w:ind w:firstLine="3360" w:firstLineChars="1600"/>
        <w:outlineLvl w:val="9"/>
        <w:rPr>
          <w:rFonts w:ascii="宋体" w:hAnsi="宋体" w:cs="宋体"/>
          <w:szCs w:val="21"/>
          <w:u w:val="single"/>
        </w:rPr>
      </w:pPr>
      <w:r>
        <w:rPr>
          <w:rFonts w:hint="eastAsia" w:ascii="宋体" w:hAnsi="宋体" w:cs="宋体"/>
          <w:szCs w:val="21"/>
        </w:rPr>
        <w:t>网址：</w:t>
      </w:r>
    </w:p>
    <w:p>
      <w:pPr>
        <w:spacing w:line="440" w:lineRule="exact"/>
        <w:ind w:firstLine="3360" w:firstLineChars="1600"/>
        <w:outlineLvl w:val="9"/>
        <w:rPr>
          <w:rFonts w:ascii="宋体" w:hAnsi="宋体" w:cs="宋体"/>
          <w:szCs w:val="21"/>
          <w:u w:val="single"/>
        </w:rPr>
      </w:pPr>
      <w:r>
        <w:rPr>
          <w:rFonts w:hint="eastAsia" w:ascii="宋体" w:hAnsi="宋体" w:cs="宋体"/>
          <w:szCs w:val="21"/>
        </w:rPr>
        <w:t>电话：</w:t>
      </w:r>
    </w:p>
    <w:p>
      <w:pPr>
        <w:spacing w:line="440" w:lineRule="exact"/>
        <w:ind w:firstLine="3360" w:firstLineChars="1600"/>
        <w:outlineLvl w:val="9"/>
        <w:rPr>
          <w:rFonts w:ascii="宋体" w:hAnsi="宋体" w:cs="宋体"/>
          <w:szCs w:val="21"/>
          <w:u w:val="single"/>
        </w:rPr>
      </w:pPr>
      <w:r>
        <w:rPr>
          <w:rFonts w:hint="eastAsia" w:ascii="宋体" w:hAnsi="宋体" w:cs="宋体"/>
          <w:szCs w:val="21"/>
        </w:rPr>
        <w:t>传真：</w:t>
      </w:r>
    </w:p>
    <w:p>
      <w:pPr>
        <w:spacing w:line="440" w:lineRule="exact"/>
        <w:ind w:firstLine="3360" w:firstLineChars="1600"/>
        <w:outlineLvl w:val="9"/>
        <w:rPr>
          <w:rFonts w:ascii="宋体" w:hAnsi="宋体" w:cs="宋体"/>
          <w:szCs w:val="21"/>
          <w:u w:val="single"/>
        </w:rPr>
      </w:pPr>
      <w:r>
        <w:rPr>
          <w:rFonts w:hint="eastAsia" w:ascii="宋体" w:hAnsi="宋体" w:cs="宋体"/>
          <w:szCs w:val="21"/>
        </w:rPr>
        <w:t>邮政编码：</w:t>
      </w:r>
    </w:p>
    <w:p>
      <w:pPr>
        <w:spacing w:line="440" w:lineRule="exact"/>
        <w:ind w:firstLine="3675" w:firstLineChars="1750"/>
        <w:outlineLvl w:val="9"/>
        <w:rPr>
          <w:rFonts w:ascii="宋体" w:hAnsi="宋体" w:cs="宋体"/>
          <w:szCs w:val="21"/>
        </w:rPr>
      </w:pPr>
    </w:p>
    <w:p>
      <w:pPr>
        <w:spacing w:line="440" w:lineRule="exact"/>
        <w:ind w:firstLine="5040" w:firstLineChars="2400"/>
        <w:outlineLvl w:val="9"/>
        <w:rPr>
          <w:rFonts w:ascii="宋体" w:hAnsi="宋体" w:cs="宋体"/>
          <w:szCs w:val="21"/>
        </w:rPr>
      </w:pPr>
      <w:r>
        <w:rPr>
          <w:rFonts w:hint="eastAsia" w:ascii="宋体" w:hAnsi="宋体" w:cs="宋体"/>
          <w:szCs w:val="21"/>
        </w:rPr>
        <w:t>年     月    日</w:t>
      </w:r>
    </w:p>
    <w:p>
      <w:pPr>
        <w:spacing w:line="360" w:lineRule="auto"/>
        <w:outlineLvl w:val="9"/>
        <w:rPr>
          <w:rFonts w:ascii="宋体" w:hAnsi="宋体" w:cs="宋体"/>
          <w:szCs w:val="21"/>
        </w:rPr>
      </w:pPr>
    </w:p>
    <w:p>
      <w:pPr>
        <w:pStyle w:val="24"/>
        <w:ind w:firstLine="400"/>
        <w:outlineLvl w:val="9"/>
      </w:pPr>
    </w:p>
    <w:p>
      <w:pPr>
        <w:pStyle w:val="24"/>
        <w:ind w:firstLine="400"/>
        <w:outlineLvl w:val="9"/>
      </w:pPr>
    </w:p>
    <w:p>
      <w:pPr>
        <w:pStyle w:val="24"/>
        <w:ind w:firstLine="400"/>
        <w:outlineLvl w:val="9"/>
      </w:pPr>
    </w:p>
    <w:p>
      <w:pPr>
        <w:numPr>
          <w:ilvl w:val="0"/>
          <w:numId w:val="12"/>
        </w:numPr>
        <w:jc w:val="center"/>
        <w:outlineLvl w:val="9"/>
      </w:pPr>
      <w:bookmarkStart w:id="1571" w:name="_Hlk531267677"/>
      <w:r>
        <w:t>投标函附录</w:t>
      </w:r>
    </w:p>
    <w:p>
      <w:pPr>
        <w:ind w:firstLine="600"/>
        <w:outlineLvl w:val="9"/>
        <w:rPr>
          <w:rFonts w:ascii="仿宋_GB2312" w:hAnsi="仿宋_GB2312" w:eastAsia="仿宋_GB2312"/>
          <w:sz w:val="30"/>
          <w:szCs w:val="30"/>
        </w:rPr>
      </w:pPr>
    </w:p>
    <w:tbl>
      <w:tblPr>
        <w:tblStyle w:val="19"/>
        <w:tblW w:w="9476" w:type="dxa"/>
        <w:jc w:val="center"/>
        <w:tblLayout w:type="fixed"/>
        <w:tblCellMar>
          <w:top w:w="0" w:type="dxa"/>
          <w:left w:w="10" w:type="dxa"/>
          <w:bottom w:w="0" w:type="dxa"/>
          <w:right w:w="10" w:type="dxa"/>
        </w:tblCellMar>
      </w:tblPr>
      <w:tblGrid>
        <w:gridCol w:w="3254"/>
        <w:gridCol w:w="699"/>
        <w:gridCol w:w="1224"/>
        <w:gridCol w:w="538"/>
        <w:gridCol w:w="293"/>
        <w:gridCol w:w="1045"/>
        <w:gridCol w:w="1028"/>
        <w:gridCol w:w="1395"/>
      </w:tblGrid>
      <w:tr>
        <w:tblPrEx>
          <w:tblCellMar>
            <w:top w:w="0" w:type="dxa"/>
            <w:left w:w="10" w:type="dxa"/>
            <w:bottom w:w="0" w:type="dxa"/>
            <w:right w:w="10" w:type="dxa"/>
          </w:tblCellMar>
        </w:tblPrEx>
        <w:trPr>
          <w:trHeight w:val="901" w:hRule="atLeast"/>
          <w:jc w:val="center"/>
        </w:trPr>
        <w:tc>
          <w:tcPr>
            <w:tcW w:w="32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outlineLvl w:val="9"/>
              <w:rPr>
                <w:rFonts w:ascii="宋体" w:hAnsi="宋体"/>
                <w:szCs w:val="21"/>
              </w:rPr>
            </w:pPr>
            <w:r>
              <w:rPr>
                <w:rFonts w:hint="eastAsia" w:ascii="宋体" w:hAnsi="宋体"/>
                <w:szCs w:val="21"/>
              </w:rPr>
              <w:t>项目名称</w:t>
            </w:r>
          </w:p>
        </w:tc>
        <w:tc>
          <w:tcPr>
            <w:tcW w:w="6222"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outlineLvl w:val="9"/>
              <w:rPr>
                <w:rFonts w:ascii="宋体" w:hAnsi="宋体" w:cs="宋体"/>
                <w:sz w:val="24"/>
              </w:rPr>
            </w:pPr>
          </w:p>
        </w:tc>
      </w:tr>
      <w:tr>
        <w:tblPrEx>
          <w:tblCellMar>
            <w:top w:w="0" w:type="dxa"/>
            <w:left w:w="10" w:type="dxa"/>
            <w:bottom w:w="0" w:type="dxa"/>
            <w:right w:w="10" w:type="dxa"/>
          </w:tblCellMar>
        </w:tblPrEx>
        <w:trPr>
          <w:trHeight w:val="926" w:hRule="atLeast"/>
          <w:jc w:val="center"/>
        </w:trPr>
        <w:tc>
          <w:tcPr>
            <w:tcW w:w="32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2340"/>
              </w:tabs>
              <w:spacing w:line="360" w:lineRule="auto"/>
              <w:jc w:val="center"/>
              <w:outlineLvl w:val="9"/>
              <w:rPr>
                <w:rFonts w:hint="eastAsia" w:ascii="宋体" w:hAnsi="宋体"/>
                <w:szCs w:val="21"/>
              </w:rPr>
            </w:pPr>
            <w:r>
              <w:rPr>
                <w:rFonts w:hint="eastAsia" w:ascii="宋体" w:hAnsi="宋体"/>
                <w:szCs w:val="21"/>
              </w:rPr>
              <w:t>标段</w:t>
            </w:r>
          </w:p>
        </w:tc>
        <w:tc>
          <w:tcPr>
            <w:tcW w:w="6222"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2340"/>
              </w:tabs>
              <w:jc w:val="center"/>
              <w:outlineLvl w:val="9"/>
              <w:rPr>
                <w:rFonts w:ascii="仿宋_GB2312" w:hAnsi="仿宋_GB2312" w:eastAsia="仿宋_GB2312"/>
                <w:b/>
                <w:bCs/>
                <w:sz w:val="24"/>
              </w:rPr>
            </w:pPr>
          </w:p>
        </w:tc>
      </w:tr>
      <w:tr>
        <w:tblPrEx>
          <w:tblCellMar>
            <w:top w:w="0" w:type="dxa"/>
            <w:left w:w="10" w:type="dxa"/>
            <w:bottom w:w="0" w:type="dxa"/>
            <w:right w:w="10" w:type="dxa"/>
          </w:tblCellMar>
        </w:tblPrEx>
        <w:trPr>
          <w:trHeight w:val="926" w:hRule="atLeast"/>
          <w:jc w:val="center"/>
        </w:trPr>
        <w:tc>
          <w:tcPr>
            <w:tcW w:w="32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2340"/>
              </w:tabs>
              <w:spacing w:line="360" w:lineRule="auto"/>
              <w:jc w:val="center"/>
              <w:outlineLvl w:val="9"/>
              <w:rPr>
                <w:rFonts w:ascii="仿宋_GB2312" w:hAnsi="仿宋_GB2312" w:eastAsia="仿宋_GB2312"/>
                <w:sz w:val="24"/>
              </w:rPr>
            </w:pPr>
            <w:r>
              <w:rPr>
                <w:rFonts w:hint="eastAsia" w:ascii="宋体" w:hAnsi="宋体"/>
                <w:szCs w:val="21"/>
              </w:rPr>
              <w:t>投标人</w:t>
            </w:r>
          </w:p>
        </w:tc>
        <w:tc>
          <w:tcPr>
            <w:tcW w:w="6222"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2340"/>
              </w:tabs>
              <w:jc w:val="center"/>
              <w:outlineLvl w:val="9"/>
              <w:rPr>
                <w:rFonts w:ascii="仿宋_GB2312" w:hAnsi="仿宋_GB2312" w:eastAsia="仿宋_GB2312"/>
                <w:b/>
                <w:bCs/>
                <w:sz w:val="24"/>
              </w:rPr>
            </w:pPr>
          </w:p>
        </w:tc>
      </w:tr>
      <w:tr>
        <w:tblPrEx>
          <w:tblCellMar>
            <w:top w:w="0" w:type="dxa"/>
            <w:left w:w="10" w:type="dxa"/>
            <w:bottom w:w="0" w:type="dxa"/>
            <w:right w:w="10" w:type="dxa"/>
          </w:tblCellMar>
        </w:tblPrEx>
        <w:trPr>
          <w:trHeight w:val="809" w:hRule="atLeast"/>
          <w:jc w:val="center"/>
        </w:trPr>
        <w:tc>
          <w:tcPr>
            <w:tcW w:w="32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2340"/>
              </w:tabs>
              <w:spacing w:line="360" w:lineRule="auto"/>
              <w:jc w:val="center"/>
              <w:outlineLvl w:val="9"/>
              <w:rPr>
                <w:rFonts w:ascii="仿宋_GB2312" w:hAnsi="仿宋_GB2312" w:eastAsia="仿宋_GB2312"/>
                <w:sz w:val="24"/>
              </w:rPr>
            </w:pPr>
            <w:r>
              <w:rPr>
                <w:rFonts w:hint="eastAsia" w:ascii="宋体" w:hAnsi="宋体"/>
                <w:szCs w:val="21"/>
              </w:rPr>
              <w:t>投标范围</w:t>
            </w:r>
          </w:p>
        </w:tc>
        <w:tc>
          <w:tcPr>
            <w:tcW w:w="6222"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2340"/>
              </w:tabs>
              <w:jc w:val="center"/>
              <w:outlineLvl w:val="9"/>
              <w:rPr>
                <w:rFonts w:ascii="仿宋_GB2312" w:hAnsi="仿宋_GB2312" w:eastAsia="仿宋_GB2312"/>
                <w:sz w:val="24"/>
              </w:rPr>
            </w:pPr>
          </w:p>
        </w:tc>
      </w:tr>
      <w:tr>
        <w:tblPrEx>
          <w:tblCellMar>
            <w:top w:w="0" w:type="dxa"/>
            <w:left w:w="10" w:type="dxa"/>
            <w:bottom w:w="0" w:type="dxa"/>
            <w:right w:w="10" w:type="dxa"/>
          </w:tblCellMar>
        </w:tblPrEx>
        <w:trPr>
          <w:trHeight w:val="1538" w:hRule="atLeast"/>
          <w:jc w:val="center"/>
        </w:trPr>
        <w:tc>
          <w:tcPr>
            <w:tcW w:w="32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2340"/>
              </w:tabs>
              <w:spacing w:line="320" w:lineRule="exact"/>
              <w:jc w:val="center"/>
              <w:outlineLvl w:val="9"/>
              <w:rPr>
                <w:rFonts w:ascii="仿宋_GB2312" w:hAnsi="仿宋_GB2312" w:eastAsia="仿宋_GB2312"/>
                <w:sz w:val="24"/>
              </w:rPr>
            </w:pPr>
            <w:r>
              <w:rPr>
                <w:rFonts w:hint="eastAsia" w:ascii="宋体" w:hAnsi="宋体"/>
                <w:szCs w:val="21"/>
              </w:rPr>
              <w:t>投标总价</w:t>
            </w:r>
          </w:p>
        </w:tc>
        <w:tc>
          <w:tcPr>
            <w:tcW w:w="2461"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2340"/>
              </w:tabs>
              <w:spacing w:line="360" w:lineRule="auto"/>
              <w:jc w:val="right"/>
              <w:outlineLvl w:val="9"/>
              <w:rPr>
                <w:rFonts w:ascii="宋体" w:hAnsi="宋体"/>
                <w:szCs w:val="21"/>
              </w:rPr>
            </w:pPr>
            <w:r>
              <w:rPr>
                <w:rFonts w:hint="eastAsia" w:ascii="宋体" w:hAnsi="宋体"/>
                <w:szCs w:val="21"/>
              </w:rPr>
              <w:t>（大写）</w:t>
            </w:r>
          </w:p>
        </w:tc>
        <w:tc>
          <w:tcPr>
            <w:tcW w:w="3761"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2340"/>
              </w:tabs>
              <w:spacing w:line="360" w:lineRule="auto"/>
              <w:jc w:val="right"/>
              <w:outlineLvl w:val="9"/>
              <w:rPr>
                <w:rFonts w:ascii="宋体" w:hAnsi="宋体"/>
                <w:szCs w:val="21"/>
              </w:rPr>
            </w:pPr>
            <w:r>
              <w:rPr>
                <w:rFonts w:hint="eastAsia" w:ascii="宋体" w:hAnsi="宋体"/>
                <w:szCs w:val="21"/>
              </w:rPr>
              <w:t>元（小写）</w:t>
            </w:r>
          </w:p>
        </w:tc>
      </w:tr>
      <w:tr>
        <w:tblPrEx>
          <w:tblCellMar>
            <w:top w:w="0" w:type="dxa"/>
            <w:left w:w="10" w:type="dxa"/>
            <w:bottom w:w="0" w:type="dxa"/>
            <w:right w:w="10" w:type="dxa"/>
          </w:tblCellMar>
        </w:tblPrEx>
        <w:trPr>
          <w:trHeight w:val="1270" w:hRule="atLeast"/>
          <w:jc w:val="center"/>
        </w:trPr>
        <w:tc>
          <w:tcPr>
            <w:tcW w:w="32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2340"/>
              </w:tabs>
              <w:spacing w:line="360" w:lineRule="auto"/>
              <w:jc w:val="center"/>
              <w:outlineLvl w:val="9"/>
              <w:rPr>
                <w:rFonts w:ascii="宋体" w:hAnsi="宋体"/>
                <w:szCs w:val="21"/>
              </w:rPr>
            </w:pPr>
            <w:r>
              <w:rPr>
                <w:rFonts w:hint="eastAsia" w:ascii="宋体" w:hAnsi="宋体"/>
                <w:szCs w:val="21"/>
              </w:rPr>
              <w:t>工期</w:t>
            </w:r>
          </w:p>
        </w:tc>
        <w:tc>
          <w:tcPr>
            <w:tcW w:w="192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2340"/>
              </w:tabs>
              <w:wordWrap w:val="0"/>
              <w:spacing w:line="360" w:lineRule="auto"/>
              <w:jc w:val="right"/>
              <w:outlineLvl w:val="9"/>
              <w:rPr>
                <w:rFonts w:hint="eastAsia" w:ascii="宋体" w:hAnsi="宋体" w:eastAsia="宋体"/>
                <w:szCs w:val="21"/>
                <w:lang w:eastAsia="zh-CN"/>
              </w:rPr>
            </w:pPr>
            <w:r>
              <w:rPr>
                <w:rFonts w:hint="eastAsia" w:ascii="宋体" w:hAnsi="宋体"/>
                <w:szCs w:val="21"/>
                <w:lang w:val="en-US" w:eastAsia="zh-CN"/>
              </w:rPr>
              <w:t xml:space="preserve"> </w:t>
            </w:r>
          </w:p>
        </w:tc>
        <w:tc>
          <w:tcPr>
            <w:tcW w:w="187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2340"/>
              </w:tabs>
              <w:spacing w:line="360" w:lineRule="auto"/>
              <w:jc w:val="center"/>
              <w:outlineLvl w:val="9"/>
              <w:rPr>
                <w:rFonts w:ascii="宋体" w:hAnsi="宋体"/>
                <w:szCs w:val="21"/>
              </w:rPr>
            </w:pPr>
            <w:r>
              <w:rPr>
                <w:rFonts w:hint="eastAsia" w:ascii="宋体" w:hAnsi="宋体"/>
                <w:szCs w:val="21"/>
              </w:rPr>
              <w:t>质量</w:t>
            </w:r>
          </w:p>
        </w:tc>
        <w:tc>
          <w:tcPr>
            <w:tcW w:w="242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2340"/>
              </w:tabs>
              <w:spacing w:line="360" w:lineRule="auto"/>
              <w:jc w:val="right"/>
              <w:outlineLvl w:val="9"/>
              <w:rPr>
                <w:rFonts w:ascii="宋体" w:hAnsi="宋体"/>
                <w:szCs w:val="21"/>
              </w:rPr>
            </w:pPr>
          </w:p>
        </w:tc>
      </w:tr>
      <w:tr>
        <w:tblPrEx>
          <w:tblCellMar>
            <w:top w:w="0" w:type="dxa"/>
            <w:left w:w="10" w:type="dxa"/>
            <w:bottom w:w="0" w:type="dxa"/>
            <w:right w:w="10" w:type="dxa"/>
          </w:tblCellMar>
        </w:tblPrEx>
        <w:trPr>
          <w:trHeight w:val="1538" w:hRule="atLeast"/>
          <w:jc w:val="center"/>
        </w:trPr>
        <w:tc>
          <w:tcPr>
            <w:tcW w:w="32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2340"/>
              </w:tabs>
              <w:spacing w:line="360" w:lineRule="auto"/>
              <w:jc w:val="center"/>
              <w:outlineLvl w:val="9"/>
              <w:rPr>
                <w:rFonts w:hint="eastAsia" w:ascii="宋体" w:hAnsi="宋体" w:eastAsia="宋体"/>
                <w:szCs w:val="21"/>
                <w:lang w:val="en-US" w:eastAsia="zh-CN"/>
              </w:rPr>
            </w:pPr>
            <w:r>
              <w:rPr>
                <w:rFonts w:hint="eastAsia" w:ascii="宋体" w:hAnsi="宋体"/>
                <w:szCs w:val="21"/>
              </w:rPr>
              <w:t>项目</w:t>
            </w:r>
            <w:r>
              <w:rPr>
                <w:rFonts w:hint="eastAsia" w:ascii="宋体" w:hAnsi="宋体"/>
                <w:szCs w:val="21"/>
                <w:lang w:val="en-US" w:eastAsia="zh-CN"/>
              </w:rPr>
              <w:t>经理</w:t>
            </w:r>
          </w:p>
        </w:tc>
        <w:tc>
          <w:tcPr>
            <w:tcW w:w="6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2340"/>
              </w:tabs>
              <w:spacing w:line="320" w:lineRule="exact"/>
              <w:jc w:val="center"/>
              <w:outlineLvl w:val="9"/>
              <w:rPr>
                <w:rFonts w:ascii="宋体" w:hAnsi="宋体"/>
                <w:szCs w:val="21"/>
              </w:rPr>
            </w:pPr>
            <w:r>
              <w:rPr>
                <w:rFonts w:hint="eastAsia" w:ascii="宋体" w:hAnsi="宋体"/>
                <w:szCs w:val="21"/>
              </w:rPr>
              <w:t>姓名</w:t>
            </w:r>
          </w:p>
        </w:tc>
        <w:tc>
          <w:tcPr>
            <w:tcW w:w="12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2340"/>
              </w:tabs>
              <w:spacing w:line="360" w:lineRule="auto"/>
              <w:jc w:val="center"/>
              <w:outlineLvl w:val="9"/>
              <w:rPr>
                <w:rFonts w:ascii="宋体" w:hAnsi="宋体"/>
                <w:szCs w:val="21"/>
              </w:rPr>
            </w:pPr>
          </w:p>
        </w:tc>
        <w:tc>
          <w:tcPr>
            <w:tcW w:w="831"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2340"/>
              </w:tabs>
              <w:spacing w:line="360" w:lineRule="auto"/>
              <w:jc w:val="center"/>
              <w:outlineLvl w:val="9"/>
              <w:rPr>
                <w:rFonts w:ascii="宋体" w:hAnsi="宋体"/>
                <w:szCs w:val="21"/>
              </w:rPr>
            </w:pPr>
            <w:r>
              <w:rPr>
                <w:rFonts w:hint="eastAsia" w:ascii="宋体" w:hAnsi="宋体"/>
                <w:szCs w:val="21"/>
              </w:rPr>
              <w:t>级别</w:t>
            </w:r>
          </w:p>
        </w:tc>
        <w:tc>
          <w:tcPr>
            <w:tcW w:w="10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2340"/>
              </w:tabs>
              <w:spacing w:line="360" w:lineRule="auto"/>
              <w:jc w:val="center"/>
              <w:outlineLvl w:val="9"/>
              <w:rPr>
                <w:rFonts w:ascii="宋体" w:hAnsi="宋体"/>
                <w:szCs w:val="21"/>
              </w:rPr>
            </w:pPr>
          </w:p>
        </w:tc>
        <w:tc>
          <w:tcPr>
            <w:tcW w:w="102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2340"/>
              </w:tabs>
              <w:spacing w:line="360" w:lineRule="auto"/>
              <w:ind w:left="-90"/>
              <w:jc w:val="center"/>
              <w:outlineLvl w:val="9"/>
              <w:rPr>
                <w:rFonts w:ascii="宋体" w:hAnsi="宋体"/>
                <w:spacing w:val="-8"/>
                <w:szCs w:val="21"/>
              </w:rPr>
            </w:pPr>
            <w:r>
              <w:rPr>
                <w:rFonts w:hint="eastAsia" w:ascii="宋体" w:hAnsi="宋体"/>
                <w:spacing w:val="-8"/>
                <w:szCs w:val="21"/>
                <w:lang w:val="en-US" w:eastAsia="zh-CN"/>
              </w:rPr>
              <w:t>证书</w:t>
            </w:r>
            <w:r>
              <w:rPr>
                <w:rFonts w:hint="eastAsia" w:ascii="宋体" w:hAnsi="宋体"/>
                <w:spacing w:val="-8"/>
                <w:szCs w:val="21"/>
              </w:rPr>
              <w:t>编号</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2340"/>
              </w:tabs>
              <w:jc w:val="center"/>
              <w:outlineLvl w:val="9"/>
              <w:rPr>
                <w:rFonts w:ascii="仿宋_GB2312" w:hAnsi="仿宋_GB2312" w:eastAsia="仿宋_GB2312"/>
                <w:sz w:val="24"/>
              </w:rPr>
            </w:pPr>
          </w:p>
        </w:tc>
      </w:tr>
    </w:tbl>
    <w:p>
      <w:pPr>
        <w:spacing w:line="360" w:lineRule="auto"/>
        <w:ind w:firstLine="630" w:firstLineChars="300"/>
        <w:outlineLvl w:val="9"/>
        <w:rPr>
          <w:rFonts w:ascii="宋体" w:hAnsi="宋体"/>
          <w:bCs/>
        </w:rPr>
      </w:pPr>
      <w:r>
        <w:rPr>
          <w:rFonts w:hint="eastAsia" w:ascii="宋体" w:hAnsi="宋体"/>
          <w:bCs/>
        </w:rPr>
        <w:t>注：1、本汇总表必须按要求认真填写，不得缺项。以上费用均保留小数点后二位。</w:t>
      </w:r>
    </w:p>
    <w:p>
      <w:pPr>
        <w:spacing w:line="360" w:lineRule="auto"/>
        <w:ind w:firstLine="630" w:firstLineChars="300"/>
        <w:outlineLvl w:val="9"/>
        <w:rPr>
          <w:rFonts w:ascii="宋体" w:hAnsi="宋体"/>
          <w:bCs/>
          <w:shd w:val="clear" w:color="FFFFFF" w:fill="D9D9D9"/>
        </w:rPr>
      </w:pPr>
      <w:r>
        <w:rPr>
          <w:rFonts w:hint="eastAsia" w:ascii="宋体" w:hAnsi="宋体"/>
          <w:bCs/>
        </w:rPr>
        <w:t>2 、唱标要完整，投标（总）报价及费用按大写宣读。</w:t>
      </w:r>
    </w:p>
    <w:p>
      <w:pPr>
        <w:spacing w:line="360" w:lineRule="auto"/>
        <w:ind w:firstLine="630" w:firstLineChars="300"/>
        <w:outlineLvl w:val="9"/>
        <w:rPr>
          <w:rFonts w:ascii="宋体" w:hAnsi="宋体"/>
          <w:bCs/>
          <w:szCs w:val="22"/>
        </w:rPr>
      </w:pPr>
      <w:r>
        <w:rPr>
          <w:rFonts w:hint="eastAsia" w:ascii="宋体" w:hAnsi="宋体"/>
          <w:bCs/>
        </w:rPr>
        <w:t>3</w:t>
      </w:r>
      <w:r>
        <w:rPr>
          <w:rFonts w:hint="eastAsia" w:ascii="宋体" w:hAnsi="宋体"/>
          <w:bCs/>
          <w:szCs w:val="22"/>
        </w:rPr>
        <w:t>、中标价=投标总价</w:t>
      </w:r>
    </w:p>
    <w:p>
      <w:pPr>
        <w:spacing w:line="360" w:lineRule="auto"/>
        <w:jc w:val="center"/>
        <w:outlineLvl w:val="9"/>
        <w:rPr>
          <w:rFonts w:ascii="宋体" w:hAnsi="宋体"/>
          <w:bCs/>
        </w:rPr>
      </w:pPr>
      <w:r>
        <w:rPr>
          <w:rFonts w:hint="eastAsia" w:ascii="宋体" w:hAnsi="宋体"/>
          <w:bCs/>
        </w:rPr>
        <w:t xml:space="preserve">                           投标人：（盖</w:t>
      </w:r>
      <w:r>
        <w:rPr>
          <w:rFonts w:hint="eastAsia" w:ascii="宋体" w:hAnsi="宋体"/>
          <w:bCs/>
          <w:lang w:val="en-US" w:eastAsia="zh-CN"/>
        </w:rPr>
        <w:t>单位</w:t>
      </w:r>
      <w:r>
        <w:rPr>
          <w:rFonts w:hint="eastAsia" w:ascii="宋体" w:hAnsi="宋体"/>
          <w:bCs/>
        </w:rPr>
        <w:t>章）</w:t>
      </w:r>
    </w:p>
    <w:p>
      <w:pPr>
        <w:spacing w:line="360" w:lineRule="auto"/>
        <w:jc w:val="center"/>
        <w:outlineLvl w:val="9"/>
        <w:rPr>
          <w:rFonts w:ascii="宋体" w:hAnsi="宋体"/>
          <w:bCs/>
        </w:rPr>
      </w:pPr>
      <w:r>
        <w:rPr>
          <w:rFonts w:hint="eastAsia" w:ascii="宋体" w:hAnsi="宋体"/>
          <w:bCs/>
          <w:szCs w:val="21"/>
        </w:rPr>
        <w:t>法定代表人或其委托代理人</w:t>
      </w:r>
      <w:r>
        <w:rPr>
          <w:rFonts w:hint="eastAsia" w:ascii="宋体" w:hAnsi="宋体"/>
          <w:bCs/>
        </w:rPr>
        <w:t>：（签字或</w:t>
      </w:r>
      <w:r>
        <w:rPr>
          <w:rFonts w:hint="eastAsia" w:ascii="宋体" w:hAnsi="宋体"/>
          <w:szCs w:val="21"/>
        </w:rPr>
        <w:t>盖章</w:t>
      </w:r>
      <w:r>
        <w:rPr>
          <w:rFonts w:hint="eastAsia" w:ascii="宋体" w:hAnsi="宋体"/>
          <w:bCs/>
        </w:rPr>
        <w:t>）</w:t>
      </w:r>
    </w:p>
    <w:p>
      <w:pPr>
        <w:spacing w:line="360" w:lineRule="auto"/>
        <w:ind w:firstLine="4935" w:firstLineChars="2350"/>
        <w:jc w:val="center"/>
        <w:outlineLvl w:val="9"/>
        <w:rPr>
          <w:b/>
          <w:bCs/>
        </w:rPr>
      </w:pPr>
      <w:r>
        <w:rPr>
          <w:rFonts w:hint="eastAsia" w:ascii="宋体" w:hAnsi="宋体"/>
          <w:bCs/>
        </w:rPr>
        <w:t xml:space="preserve">年 </w:t>
      </w:r>
      <w:r>
        <w:rPr>
          <w:rFonts w:hint="eastAsia" w:ascii="宋体" w:hAnsi="宋体"/>
          <w:bCs/>
          <w:lang w:val="en-US" w:eastAsia="zh-CN"/>
        </w:rPr>
        <w:t xml:space="preserve"> </w:t>
      </w:r>
      <w:r>
        <w:rPr>
          <w:rFonts w:hint="eastAsia" w:ascii="宋体" w:hAnsi="宋体"/>
          <w:bCs/>
        </w:rPr>
        <w:t xml:space="preserve"> 月 </w:t>
      </w:r>
      <w:r>
        <w:rPr>
          <w:rFonts w:hint="eastAsia" w:ascii="宋体" w:hAnsi="宋体"/>
          <w:bCs/>
          <w:lang w:val="en-US" w:eastAsia="zh-CN"/>
        </w:rPr>
        <w:t xml:space="preserve"> </w:t>
      </w:r>
      <w:r>
        <w:rPr>
          <w:rFonts w:hint="eastAsia" w:ascii="宋体" w:hAnsi="宋体"/>
          <w:bCs/>
        </w:rPr>
        <w:t xml:space="preserve"> </w:t>
      </w:r>
      <w:r>
        <w:rPr>
          <w:rFonts w:hint="eastAsia" w:ascii="宋体" w:hAnsi="宋体"/>
          <w:bCs/>
          <w:lang w:val="en-US" w:eastAsia="zh-CN"/>
        </w:rPr>
        <w:t xml:space="preserve"> </w:t>
      </w:r>
      <w:r>
        <w:rPr>
          <w:rFonts w:hint="eastAsia" w:ascii="宋体" w:hAnsi="宋体"/>
          <w:bCs/>
        </w:rPr>
        <w:t>日</w:t>
      </w:r>
      <w:bookmarkEnd w:id="1571"/>
      <w:r>
        <w:rPr>
          <w:rFonts w:hint="eastAsia"/>
          <w:b/>
          <w:bCs/>
          <w:sz w:val="30"/>
        </w:rPr>
        <w:br w:type="page"/>
      </w:r>
      <w:bookmarkStart w:id="1572" w:name="_Toc32426"/>
      <w:bookmarkStart w:id="1573" w:name="_Toc4407"/>
      <w:bookmarkStart w:id="1574" w:name="_Toc32281"/>
      <w:bookmarkStart w:id="1575" w:name="_Toc12311"/>
      <w:bookmarkStart w:id="1576" w:name="_Toc14832"/>
      <w:r>
        <w:rPr>
          <w:rFonts w:hint="eastAsia"/>
          <w:b/>
          <w:bCs/>
          <w:sz w:val="28"/>
          <w:szCs w:val="28"/>
        </w:rPr>
        <w:t>二</w:t>
      </w:r>
      <w:bookmarkStart w:id="1577" w:name="_Hlk531267647"/>
      <w:r>
        <w:rPr>
          <w:rFonts w:hint="eastAsia"/>
          <w:b/>
          <w:bCs/>
          <w:sz w:val="28"/>
          <w:szCs w:val="28"/>
        </w:rPr>
        <w:t>、法定代表人身份证明书</w:t>
      </w:r>
      <w:bookmarkEnd w:id="1572"/>
      <w:bookmarkEnd w:id="1573"/>
      <w:bookmarkEnd w:id="1574"/>
      <w:bookmarkEnd w:id="1575"/>
      <w:bookmarkEnd w:id="1576"/>
    </w:p>
    <w:p>
      <w:pPr>
        <w:spacing w:line="440" w:lineRule="exact"/>
        <w:jc w:val="center"/>
        <w:outlineLvl w:val="9"/>
        <w:rPr>
          <w:rFonts w:ascii="宋体" w:hAnsi="宋体"/>
          <w:sz w:val="24"/>
        </w:rPr>
      </w:pPr>
    </w:p>
    <w:p>
      <w:pPr>
        <w:spacing w:line="560" w:lineRule="exact"/>
        <w:ind w:left="718" w:leftChars="342"/>
        <w:outlineLvl w:val="9"/>
        <w:rPr>
          <w:rFonts w:hint="default" w:ascii="宋体" w:hAnsi="宋体" w:eastAsia="宋体"/>
          <w:szCs w:val="21"/>
          <w:u w:val="single"/>
          <w:lang w:val="en-US" w:eastAsia="zh-CN"/>
        </w:rPr>
      </w:pPr>
      <w:r>
        <w:rPr>
          <w:rFonts w:hint="eastAsia" w:ascii="宋体" w:hAnsi="宋体"/>
          <w:szCs w:val="21"/>
        </w:rPr>
        <w:t>投标人名称：</w:t>
      </w:r>
      <w:r>
        <w:rPr>
          <w:rFonts w:hint="eastAsia" w:ascii="宋体" w:hAnsi="宋体"/>
          <w:szCs w:val="21"/>
          <w:u w:val="single"/>
          <w:lang w:val="en-US" w:eastAsia="zh-CN"/>
        </w:rPr>
        <w:t xml:space="preserve">                                </w:t>
      </w:r>
    </w:p>
    <w:p>
      <w:pPr>
        <w:spacing w:line="560" w:lineRule="exact"/>
        <w:ind w:left="718" w:leftChars="342"/>
        <w:outlineLvl w:val="9"/>
        <w:rPr>
          <w:rFonts w:hint="default" w:ascii="宋体" w:hAnsi="宋体" w:eastAsia="宋体"/>
          <w:szCs w:val="21"/>
          <w:u w:val="single"/>
          <w:lang w:val="en-US" w:eastAsia="zh-CN"/>
        </w:rPr>
      </w:pPr>
      <w:r>
        <w:rPr>
          <w:rFonts w:hint="eastAsia" w:ascii="宋体" w:hAnsi="宋体"/>
          <w:szCs w:val="21"/>
        </w:rPr>
        <w:t>单位性质：</w:t>
      </w:r>
      <w:r>
        <w:rPr>
          <w:rFonts w:hint="eastAsia" w:ascii="宋体" w:hAnsi="宋体"/>
          <w:szCs w:val="21"/>
          <w:u w:val="single"/>
          <w:lang w:val="en-US" w:eastAsia="zh-CN"/>
        </w:rPr>
        <w:t xml:space="preserve">                                  </w:t>
      </w:r>
    </w:p>
    <w:p>
      <w:pPr>
        <w:spacing w:line="560" w:lineRule="exact"/>
        <w:ind w:left="718" w:leftChars="342"/>
        <w:outlineLvl w:val="9"/>
        <w:rPr>
          <w:rFonts w:hint="default" w:ascii="宋体" w:hAnsi="宋体" w:eastAsia="宋体"/>
          <w:szCs w:val="21"/>
          <w:u w:val="single"/>
          <w:lang w:val="en-US" w:eastAsia="zh-CN"/>
        </w:rPr>
      </w:pPr>
      <w:r>
        <w:rPr>
          <w:rFonts w:hint="eastAsia" w:ascii="宋体" w:hAnsi="宋体"/>
          <w:szCs w:val="21"/>
        </w:rPr>
        <w:t>地    址：</w:t>
      </w:r>
      <w:r>
        <w:rPr>
          <w:rFonts w:hint="eastAsia" w:ascii="宋体" w:hAnsi="宋体"/>
          <w:szCs w:val="21"/>
          <w:u w:val="single"/>
          <w:lang w:val="en-US" w:eastAsia="zh-CN"/>
        </w:rPr>
        <w:t xml:space="preserve">                                 </w:t>
      </w:r>
    </w:p>
    <w:p>
      <w:pPr>
        <w:spacing w:line="560" w:lineRule="exact"/>
        <w:ind w:left="718" w:leftChars="342"/>
        <w:outlineLvl w:val="9"/>
        <w:rPr>
          <w:rFonts w:ascii="宋体" w:hAnsi="宋体"/>
          <w:szCs w:val="21"/>
        </w:rPr>
      </w:pPr>
      <w:r>
        <w:rPr>
          <w:rFonts w:hint="eastAsia" w:ascii="宋体" w:hAnsi="宋体"/>
          <w:szCs w:val="21"/>
        </w:rPr>
        <w:t>成立时间：</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lang w:val="en-US" w:eastAsia="zh-CN"/>
        </w:rPr>
        <w:t xml:space="preserve">      </w:t>
      </w:r>
      <w:r>
        <w:rPr>
          <w:rFonts w:hint="eastAsia" w:ascii="宋体" w:hAnsi="宋体"/>
          <w:szCs w:val="21"/>
        </w:rPr>
        <w:t>月</w:t>
      </w:r>
      <w:r>
        <w:rPr>
          <w:rFonts w:hint="eastAsia" w:ascii="宋体" w:hAnsi="宋体"/>
          <w:szCs w:val="21"/>
          <w:u w:val="single"/>
          <w:lang w:val="en-US" w:eastAsia="zh-CN"/>
        </w:rPr>
        <w:t xml:space="preserve">     </w:t>
      </w:r>
      <w:r>
        <w:rPr>
          <w:rFonts w:hint="eastAsia" w:ascii="宋体" w:hAnsi="宋体"/>
          <w:szCs w:val="21"/>
          <w:lang w:val="en-US" w:eastAsia="zh-CN"/>
        </w:rPr>
        <w:t xml:space="preserve"> </w:t>
      </w:r>
      <w:r>
        <w:rPr>
          <w:rFonts w:hint="eastAsia" w:ascii="宋体" w:hAnsi="宋体"/>
          <w:szCs w:val="21"/>
        </w:rPr>
        <w:t>日</w:t>
      </w:r>
    </w:p>
    <w:p>
      <w:pPr>
        <w:spacing w:line="560" w:lineRule="exact"/>
        <w:ind w:left="718" w:leftChars="342"/>
        <w:outlineLvl w:val="9"/>
        <w:rPr>
          <w:rFonts w:hint="default" w:ascii="宋体" w:hAnsi="宋体" w:eastAsia="宋体"/>
          <w:szCs w:val="21"/>
          <w:u w:val="single"/>
          <w:lang w:val="en-US" w:eastAsia="zh-CN"/>
        </w:rPr>
      </w:pPr>
      <w:r>
        <w:rPr>
          <w:rFonts w:hint="eastAsia" w:ascii="宋体" w:hAnsi="宋体"/>
          <w:szCs w:val="21"/>
        </w:rPr>
        <w:t>经营期限：</w:t>
      </w:r>
      <w:r>
        <w:rPr>
          <w:rFonts w:hint="eastAsia" w:ascii="宋体" w:hAnsi="宋体"/>
          <w:szCs w:val="21"/>
          <w:u w:val="single"/>
          <w:lang w:val="en-US" w:eastAsia="zh-CN"/>
        </w:rPr>
        <w:t xml:space="preserve">                                  </w:t>
      </w:r>
    </w:p>
    <w:p>
      <w:pPr>
        <w:spacing w:line="560" w:lineRule="exact"/>
        <w:ind w:left="718" w:leftChars="342"/>
        <w:outlineLvl w:val="9"/>
        <w:rPr>
          <w:rFonts w:hint="default" w:ascii="宋体" w:hAnsi="宋体" w:eastAsia="宋体"/>
          <w:szCs w:val="21"/>
          <w:u w:val="single"/>
          <w:lang w:val="en-US" w:eastAsia="zh-CN"/>
        </w:rPr>
      </w:pPr>
      <w:r>
        <w:rPr>
          <w:rFonts w:hint="eastAsia" w:ascii="宋体" w:hAnsi="宋体"/>
          <w:szCs w:val="21"/>
        </w:rPr>
        <w:t>姓名：</w:t>
      </w:r>
      <w:r>
        <w:rPr>
          <w:rFonts w:hint="eastAsia" w:ascii="宋体" w:hAnsi="宋体"/>
          <w:szCs w:val="21"/>
          <w:u w:val="single"/>
          <w:lang w:val="en-US" w:eastAsia="zh-CN"/>
        </w:rPr>
        <w:t xml:space="preserve">           </w:t>
      </w:r>
      <w:r>
        <w:rPr>
          <w:rFonts w:hint="eastAsia" w:ascii="宋体" w:hAnsi="宋体"/>
          <w:szCs w:val="21"/>
        </w:rPr>
        <w:t>性别：</w:t>
      </w:r>
      <w:r>
        <w:rPr>
          <w:rFonts w:hint="eastAsia" w:ascii="宋体" w:hAnsi="宋体"/>
          <w:szCs w:val="21"/>
          <w:u w:val="single"/>
          <w:lang w:val="en-US" w:eastAsia="zh-CN"/>
        </w:rPr>
        <w:t xml:space="preserve">          </w:t>
      </w:r>
      <w:r>
        <w:rPr>
          <w:rFonts w:hint="eastAsia" w:ascii="宋体" w:hAnsi="宋体"/>
          <w:szCs w:val="21"/>
        </w:rPr>
        <w:t>年龄：</w:t>
      </w:r>
      <w:r>
        <w:rPr>
          <w:rFonts w:hint="eastAsia" w:ascii="宋体" w:hAnsi="宋体"/>
          <w:szCs w:val="21"/>
          <w:u w:val="single"/>
          <w:lang w:val="en-US" w:eastAsia="zh-CN"/>
        </w:rPr>
        <w:t xml:space="preserve">             </w:t>
      </w:r>
      <w:r>
        <w:rPr>
          <w:rFonts w:hint="eastAsia" w:ascii="宋体" w:hAnsi="宋体"/>
          <w:szCs w:val="21"/>
          <w:lang w:val="en-US" w:eastAsia="zh-CN"/>
        </w:rPr>
        <w:t xml:space="preserve"> </w:t>
      </w:r>
      <w:r>
        <w:rPr>
          <w:rFonts w:hint="eastAsia" w:ascii="宋体" w:hAnsi="宋体"/>
          <w:szCs w:val="21"/>
        </w:rPr>
        <w:t>职务：</w:t>
      </w:r>
      <w:r>
        <w:rPr>
          <w:rFonts w:hint="eastAsia" w:ascii="宋体" w:hAnsi="宋体"/>
          <w:szCs w:val="21"/>
          <w:u w:val="single"/>
          <w:lang w:val="en-US" w:eastAsia="zh-CN"/>
        </w:rPr>
        <w:t xml:space="preserve">        </w:t>
      </w:r>
    </w:p>
    <w:p>
      <w:pPr>
        <w:spacing w:line="560" w:lineRule="exact"/>
        <w:ind w:left="718" w:leftChars="342"/>
        <w:outlineLvl w:val="9"/>
        <w:rPr>
          <w:rFonts w:ascii="宋体" w:hAnsi="宋体"/>
          <w:szCs w:val="21"/>
        </w:rPr>
      </w:pPr>
      <w:r>
        <w:rPr>
          <w:rFonts w:hint="eastAsia" w:ascii="宋体" w:hAnsi="宋体"/>
          <w:szCs w:val="21"/>
        </w:rPr>
        <w:t>系</w:t>
      </w:r>
      <w:r>
        <w:rPr>
          <w:rFonts w:hint="eastAsia" w:ascii="宋体" w:hAnsi="宋体"/>
          <w:szCs w:val="21"/>
          <w:u w:val="single"/>
          <w:lang w:val="en-US" w:eastAsia="zh-CN"/>
        </w:rPr>
        <w:t xml:space="preserve">                                  </w:t>
      </w:r>
      <w:r>
        <w:rPr>
          <w:rFonts w:hint="eastAsia" w:ascii="宋体" w:hAnsi="宋体"/>
          <w:szCs w:val="21"/>
        </w:rPr>
        <w:t>（投标人单位名称）的法定代表人。</w:t>
      </w:r>
    </w:p>
    <w:p>
      <w:pPr>
        <w:spacing w:line="440" w:lineRule="exact"/>
        <w:ind w:left="718" w:leftChars="342"/>
        <w:outlineLvl w:val="9"/>
        <w:rPr>
          <w:rFonts w:ascii="宋体" w:hAnsi="宋体"/>
          <w:szCs w:val="21"/>
        </w:rPr>
      </w:pPr>
    </w:p>
    <w:p>
      <w:pPr>
        <w:spacing w:line="440" w:lineRule="exact"/>
        <w:ind w:left="718" w:leftChars="342"/>
        <w:outlineLvl w:val="9"/>
        <w:rPr>
          <w:rFonts w:ascii="宋体" w:hAnsi="宋体"/>
          <w:szCs w:val="21"/>
        </w:rPr>
      </w:pPr>
    </w:p>
    <w:p>
      <w:pPr>
        <w:spacing w:line="440" w:lineRule="exact"/>
        <w:ind w:left="718" w:leftChars="342"/>
        <w:outlineLvl w:val="9"/>
        <w:rPr>
          <w:rFonts w:ascii="宋体" w:hAnsi="宋体"/>
          <w:szCs w:val="21"/>
        </w:rPr>
      </w:pPr>
      <w:r>
        <w:rPr>
          <w:rFonts w:hint="eastAsia" w:ascii="宋体" w:hAnsi="宋体"/>
          <w:szCs w:val="21"/>
        </w:rPr>
        <w:t>特此证明。</w:t>
      </w:r>
    </w:p>
    <w:p>
      <w:pPr>
        <w:spacing w:line="440" w:lineRule="exact"/>
        <w:outlineLvl w:val="9"/>
        <w:rPr>
          <w:rFonts w:ascii="宋体" w:hAnsi="宋体"/>
          <w:szCs w:val="21"/>
        </w:rPr>
      </w:pPr>
    </w:p>
    <w:p>
      <w:pPr>
        <w:spacing w:line="440" w:lineRule="exact"/>
        <w:outlineLvl w:val="9"/>
        <w:rPr>
          <w:rFonts w:ascii="宋体" w:hAnsi="宋体"/>
          <w:szCs w:val="21"/>
        </w:rPr>
      </w:pPr>
    </w:p>
    <w:p>
      <w:pPr>
        <w:spacing w:line="440" w:lineRule="exact"/>
        <w:outlineLvl w:val="9"/>
        <w:rPr>
          <w:rFonts w:ascii="宋体" w:hAnsi="宋体"/>
          <w:szCs w:val="21"/>
        </w:rPr>
      </w:pPr>
    </w:p>
    <w:p>
      <w:pPr>
        <w:spacing w:line="440" w:lineRule="exact"/>
        <w:ind w:left="4773" w:leftChars="2151" w:hanging="256" w:hangingChars="122"/>
        <w:outlineLvl w:val="9"/>
        <w:rPr>
          <w:rFonts w:ascii="宋体" w:hAnsi="宋体"/>
          <w:szCs w:val="21"/>
        </w:rPr>
      </w:pPr>
      <w:r>
        <w:rPr>
          <w:rFonts w:hint="eastAsia" w:ascii="宋体" w:hAnsi="宋体"/>
          <w:szCs w:val="21"/>
        </w:rPr>
        <w:t>投标人：（盖单位章）</w:t>
      </w:r>
    </w:p>
    <w:p>
      <w:pPr>
        <w:spacing w:line="440" w:lineRule="exact"/>
        <w:ind w:left="4773" w:leftChars="2151" w:hanging="256" w:hangingChars="122"/>
        <w:outlineLvl w:val="9"/>
        <w:rPr>
          <w:rFonts w:ascii="宋体" w:hAnsi="宋体"/>
          <w:szCs w:val="21"/>
        </w:rPr>
      </w:pPr>
    </w:p>
    <w:p>
      <w:pPr>
        <w:spacing w:line="440" w:lineRule="exact"/>
        <w:ind w:left="3570" w:firstLine="840" w:firstLineChars="400"/>
        <w:outlineLvl w:val="9"/>
        <w:rPr>
          <w:rFonts w:ascii="宋体" w:hAnsi="宋体"/>
          <w:bCs/>
          <w:szCs w:val="21"/>
        </w:rPr>
      </w:pPr>
      <w:r>
        <w:rPr>
          <w:rFonts w:hint="eastAsia" w:ascii="宋体" w:hAnsi="宋体"/>
          <w:bCs/>
          <w:szCs w:val="21"/>
        </w:rPr>
        <w:t xml:space="preserve">法定代表人：（签字或盖章） </w:t>
      </w:r>
    </w:p>
    <w:p>
      <w:pPr>
        <w:spacing w:line="440" w:lineRule="exact"/>
        <w:ind w:left="4859" w:leftChars="2314" w:firstLine="840" w:firstLineChars="400"/>
        <w:outlineLvl w:val="9"/>
        <w:rPr>
          <w:rFonts w:ascii="宋体" w:hAnsi="宋体"/>
          <w:szCs w:val="21"/>
          <w:u w:val="single"/>
        </w:rPr>
      </w:pPr>
    </w:p>
    <w:p>
      <w:pPr>
        <w:spacing w:line="440" w:lineRule="exact"/>
        <w:ind w:left="4859" w:leftChars="2314" w:firstLine="1470" w:firstLineChars="700"/>
        <w:outlineLvl w:val="9"/>
        <w:rPr>
          <w:rFonts w:ascii="宋体" w:hAnsi="宋体"/>
          <w:szCs w:val="21"/>
        </w:rPr>
      </w:pP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bookmarkEnd w:id="1577"/>
    <w:p>
      <w:pPr>
        <w:spacing w:line="440" w:lineRule="exact"/>
        <w:outlineLvl w:val="9"/>
        <w:rPr>
          <w:szCs w:val="21"/>
        </w:rPr>
      </w:pPr>
    </w:p>
    <w:p>
      <w:pPr>
        <w:spacing w:line="440" w:lineRule="exact"/>
        <w:outlineLvl w:val="9"/>
        <w:rPr>
          <w:szCs w:val="21"/>
        </w:rPr>
      </w:pPr>
    </w:p>
    <w:p>
      <w:pPr>
        <w:spacing w:line="440" w:lineRule="exact"/>
        <w:outlineLvl w:val="9"/>
        <w:rPr>
          <w:szCs w:val="21"/>
        </w:rPr>
      </w:pPr>
    </w:p>
    <w:p>
      <w:pPr>
        <w:spacing w:line="440" w:lineRule="exact"/>
        <w:outlineLvl w:val="9"/>
        <w:rPr>
          <w:szCs w:val="21"/>
        </w:rPr>
      </w:pPr>
    </w:p>
    <w:p>
      <w:pPr>
        <w:spacing w:line="440" w:lineRule="exact"/>
        <w:outlineLvl w:val="9"/>
        <w:rPr>
          <w:szCs w:val="21"/>
        </w:rPr>
      </w:pPr>
    </w:p>
    <w:p>
      <w:pPr>
        <w:spacing w:line="440" w:lineRule="exact"/>
        <w:outlineLvl w:val="9"/>
        <w:rPr>
          <w:szCs w:val="21"/>
        </w:rPr>
      </w:pPr>
    </w:p>
    <w:p>
      <w:pPr>
        <w:spacing w:line="440" w:lineRule="exact"/>
        <w:outlineLvl w:val="9"/>
      </w:pPr>
    </w:p>
    <w:p>
      <w:pPr>
        <w:spacing w:line="440" w:lineRule="exact"/>
        <w:jc w:val="center"/>
        <w:outlineLvl w:val="9"/>
        <w:rPr>
          <w:rFonts w:ascii="宋体" w:hAnsi="宋体"/>
          <w:sz w:val="24"/>
        </w:rPr>
      </w:pPr>
    </w:p>
    <w:p>
      <w:pPr>
        <w:spacing w:line="440" w:lineRule="exact"/>
        <w:jc w:val="center"/>
        <w:outlineLvl w:val="9"/>
        <w:rPr>
          <w:rFonts w:ascii="宋体" w:hAnsi="宋体"/>
          <w:sz w:val="24"/>
        </w:rPr>
      </w:pPr>
    </w:p>
    <w:p>
      <w:pPr>
        <w:jc w:val="center"/>
        <w:outlineLvl w:val="0"/>
        <w:rPr>
          <w:rFonts w:hint="eastAsia"/>
          <w:b/>
          <w:bCs/>
          <w:sz w:val="28"/>
          <w:szCs w:val="28"/>
        </w:rPr>
      </w:pPr>
      <w:bookmarkStart w:id="1578" w:name="_Toc23101"/>
      <w:bookmarkStart w:id="1579" w:name="_Toc15842"/>
      <w:bookmarkStart w:id="1580" w:name="_Toc20833"/>
      <w:bookmarkStart w:id="1581" w:name="_Toc12319"/>
      <w:bookmarkStart w:id="1582" w:name="_Hlk531267521"/>
      <w:r>
        <w:rPr>
          <w:rFonts w:hint="eastAsia"/>
          <w:b/>
          <w:bCs/>
          <w:sz w:val="28"/>
          <w:szCs w:val="28"/>
        </w:rPr>
        <w:t>三、授权委托书</w:t>
      </w:r>
      <w:bookmarkEnd w:id="1578"/>
      <w:bookmarkEnd w:id="1579"/>
      <w:bookmarkEnd w:id="1580"/>
      <w:bookmarkEnd w:id="1581"/>
    </w:p>
    <w:p>
      <w:pPr>
        <w:spacing w:line="440" w:lineRule="exact"/>
        <w:outlineLvl w:val="9"/>
        <w:rPr>
          <w:rFonts w:ascii="宋体" w:hAnsi="宋体"/>
          <w:szCs w:val="21"/>
        </w:rPr>
      </w:pPr>
    </w:p>
    <w:p>
      <w:pPr>
        <w:spacing w:line="440" w:lineRule="exact"/>
        <w:ind w:firstLine="420"/>
        <w:outlineLvl w:val="9"/>
        <w:rPr>
          <w:rFonts w:ascii="宋体" w:hAnsi="宋体"/>
          <w:szCs w:val="21"/>
        </w:rPr>
      </w:pPr>
      <w:r>
        <w:rPr>
          <w:rFonts w:hint="eastAsia" w:ascii="宋体" w:hAnsi="宋体"/>
          <w:szCs w:val="21"/>
        </w:rPr>
        <w:t>本人</w:t>
      </w:r>
      <w:r>
        <w:rPr>
          <w:rFonts w:hint="eastAsia" w:ascii="宋体" w:hAnsi="宋体"/>
          <w:szCs w:val="21"/>
          <w:u w:val="single"/>
          <w:lang w:val="en-US" w:eastAsia="zh-CN"/>
        </w:rPr>
        <w:t xml:space="preserve">          </w:t>
      </w:r>
      <w:r>
        <w:rPr>
          <w:rFonts w:hint="eastAsia" w:ascii="宋体" w:hAnsi="宋体"/>
          <w:szCs w:val="21"/>
          <w:lang w:val="en-US" w:eastAsia="zh-CN"/>
        </w:rPr>
        <w:t xml:space="preserve"> </w:t>
      </w:r>
      <w:r>
        <w:rPr>
          <w:rFonts w:hint="eastAsia" w:ascii="宋体" w:hAnsi="宋体"/>
          <w:szCs w:val="21"/>
        </w:rPr>
        <w:t>（姓名）系</w:t>
      </w:r>
      <w:r>
        <w:rPr>
          <w:rFonts w:hint="eastAsia" w:ascii="宋体" w:hAnsi="宋体"/>
          <w:szCs w:val="21"/>
          <w:u w:val="single"/>
          <w:lang w:val="en-US" w:eastAsia="zh-CN"/>
        </w:rPr>
        <w:t xml:space="preserve">                           </w:t>
      </w:r>
      <w:r>
        <w:rPr>
          <w:rFonts w:hint="eastAsia" w:ascii="宋体" w:hAnsi="宋体"/>
          <w:szCs w:val="21"/>
        </w:rPr>
        <w:t>（投标人名称）的法定代表人，现委托</w:t>
      </w:r>
      <w:r>
        <w:rPr>
          <w:rFonts w:hint="eastAsia" w:ascii="宋体" w:hAnsi="宋体"/>
          <w:szCs w:val="21"/>
          <w:u w:val="single"/>
          <w:lang w:val="en-US" w:eastAsia="zh-CN"/>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lang w:val="en-US" w:eastAsia="zh-CN"/>
        </w:rPr>
        <w:t xml:space="preserve">                        </w:t>
      </w:r>
      <w:r>
        <w:rPr>
          <w:rFonts w:hint="eastAsia" w:ascii="宋体" w:hAnsi="宋体"/>
          <w:szCs w:val="21"/>
        </w:rPr>
        <w:t>（项目名称）（标段）投标文件、签订合同和处理有关事宜，其法律后果由我方承担。</w:t>
      </w:r>
    </w:p>
    <w:p>
      <w:pPr>
        <w:spacing w:line="440" w:lineRule="exact"/>
        <w:ind w:firstLine="420"/>
        <w:outlineLvl w:val="9"/>
        <w:rPr>
          <w:rFonts w:hint="eastAsia" w:ascii="宋体" w:hAnsi="宋体" w:eastAsia="宋体"/>
          <w:szCs w:val="21"/>
          <w:lang w:eastAsia="zh-CN"/>
        </w:rPr>
      </w:pPr>
      <w:r>
        <w:rPr>
          <w:rFonts w:hint="eastAsia" w:ascii="宋体" w:hAnsi="宋体"/>
          <w:szCs w:val="21"/>
        </w:rPr>
        <w:t>委托期限：</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pPr>
        <w:spacing w:line="440" w:lineRule="exact"/>
        <w:ind w:firstLine="420"/>
        <w:outlineLvl w:val="9"/>
        <w:rPr>
          <w:rFonts w:ascii="宋体" w:hAnsi="宋体"/>
          <w:szCs w:val="21"/>
        </w:rPr>
      </w:pPr>
      <w:r>
        <w:rPr>
          <w:rFonts w:hint="eastAsia" w:ascii="宋体" w:hAnsi="宋体"/>
          <w:szCs w:val="21"/>
        </w:rPr>
        <w:t>代理人无转委托权。</w:t>
      </w:r>
    </w:p>
    <w:p>
      <w:pPr>
        <w:spacing w:line="440" w:lineRule="exact"/>
        <w:ind w:firstLine="420"/>
        <w:outlineLvl w:val="9"/>
        <w:rPr>
          <w:rFonts w:ascii="宋体" w:hAnsi="宋体"/>
          <w:szCs w:val="21"/>
        </w:rPr>
      </w:pPr>
      <w:r>
        <w:rPr>
          <w:rFonts w:hint="eastAsia" w:ascii="宋体" w:hAnsi="宋体"/>
          <w:szCs w:val="21"/>
        </w:rPr>
        <w:t>附： 法定代表人身份证及委托人身份证：</w:t>
      </w:r>
    </w:p>
    <w:p>
      <w:pPr>
        <w:spacing w:line="440" w:lineRule="exact"/>
        <w:outlineLvl w:val="9"/>
        <w:rPr>
          <w:rFonts w:ascii="宋体" w:hAnsi="宋体"/>
          <w:szCs w:val="21"/>
        </w:rPr>
      </w:pPr>
    </w:p>
    <w:p>
      <w:pPr>
        <w:spacing w:line="440" w:lineRule="exact"/>
        <w:outlineLvl w:val="9"/>
        <w:rPr>
          <w:rFonts w:ascii="宋体" w:hAnsi="宋体"/>
          <w:szCs w:val="21"/>
        </w:rPr>
      </w:pPr>
    </w:p>
    <w:p>
      <w:pPr>
        <w:spacing w:line="440" w:lineRule="exact"/>
        <w:outlineLvl w:val="9"/>
        <w:rPr>
          <w:rFonts w:ascii="宋体" w:hAnsi="宋体"/>
          <w:szCs w:val="21"/>
        </w:rPr>
      </w:pPr>
      <w:r>
        <w:rPr>
          <w:rFonts w:hint="eastAsia" w:ascii="宋体" w:hAnsi="宋体"/>
          <w:szCs w:val="21"/>
        </w:rPr>
        <w:t>投标人：（盖</w:t>
      </w:r>
      <w:r>
        <w:rPr>
          <w:rFonts w:hint="eastAsia" w:ascii="宋体" w:hAnsi="宋体"/>
          <w:szCs w:val="21"/>
          <w:lang w:val="en-US" w:eastAsia="zh-CN"/>
        </w:rPr>
        <w:t>单位</w:t>
      </w:r>
      <w:r>
        <w:rPr>
          <w:rFonts w:hint="eastAsia" w:ascii="宋体" w:hAnsi="宋体"/>
          <w:szCs w:val="21"/>
        </w:rPr>
        <w:t>章）</w:t>
      </w:r>
    </w:p>
    <w:p>
      <w:pPr>
        <w:spacing w:line="440" w:lineRule="exact"/>
        <w:outlineLvl w:val="9"/>
        <w:rPr>
          <w:rFonts w:ascii="宋体" w:hAnsi="宋体"/>
          <w:szCs w:val="21"/>
        </w:rPr>
      </w:pPr>
    </w:p>
    <w:p>
      <w:pPr>
        <w:spacing w:line="440" w:lineRule="exact"/>
        <w:outlineLvl w:val="9"/>
        <w:rPr>
          <w:rFonts w:ascii="宋体" w:hAnsi="宋体"/>
          <w:szCs w:val="21"/>
        </w:rPr>
      </w:pPr>
      <w:r>
        <w:rPr>
          <w:rFonts w:hint="eastAsia" w:ascii="宋体" w:hAnsi="宋体"/>
          <w:szCs w:val="21"/>
        </w:rPr>
        <w:t>法定代表人：（签字或盖章）</w:t>
      </w:r>
    </w:p>
    <w:p>
      <w:pPr>
        <w:spacing w:line="440" w:lineRule="exact"/>
        <w:outlineLvl w:val="9"/>
        <w:rPr>
          <w:rFonts w:ascii="宋体" w:hAnsi="宋体"/>
          <w:szCs w:val="21"/>
        </w:rPr>
      </w:pPr>
    </w:p>
    <w:p>
      <w:pPr>
        <w:spacing w:line="440" w:lineRule="exact"/>
        <w:outlineLvl w:val="9"/>
        <w:rPr>
          <w:rFonts w:ascii="宋体" w:hAnsi="宋体"/>
          <w:szCs w:val="21"/>
        </w:rPr>
      </w:pPr>
      <w:r>
        <w:rPr>
          <w:rFonts w:hint="eastAsia" w:ascii="宋体" w:hAnsi="宋体"/>
          <w:szCs w:val="21"/>
        </w:rPr>
        <w:t>身份证号码：</w:t>
      </w:r>
    </w:p>
    <w:p>
      <w:pPr>
        <w:spacing w:line="440" w:lineRule="exact"/>
        <w:outlineLvl w:val="9"/>
        <w:rPr>
          <w:rFonts w:ascii="宋体" w:hAnsi="宋体"/>
          <w:szCs w:val="21"/>
        </w:rPr>
      </w:pPr>
    </w:p>
    <w:p>
      <w:pPr>
        <w:spacing w:line="440" w:lineRule="exact"/>
        <w:outlineLvl w:val="9"/>
        <w:rPr>
          <w:rFonts w:ascii="宋体" w:hAnsi="宋体"/>
          <w:szCs w:val="21"/>
        </w:rPr>
      </w:pPr>
      <w:r>
        <w:rPr>
          <w:rFonts w:hint="eastAsia" w:ascii="宋体" w:hAnsi="宋体"/>
          <w:szCs w:val="21"/>
        </w:rPr>
        <w:t>委托代理人：（签字或盖章）</w:t>
      </w:r>
    </w:p>
    <w:p>
      <w:pPr>
        <w:spacing w:line="440" w:lineRule="exact"/>
        <w:outlineLvl w:val="9"/>
        <w:rPr>
          <w:rFonts w:ascii="宋体" w:hAnsi="宋体"/>
          <w:szCs w:val="21"/>
        </w:rPr>
      </w:pPr>
    </w:p>
    <w:p>
      <w:pPr>
        <w:spacing w:line="440" w:lineRule="exact"/>
        <w:outlineLvl w:val="9"/>
        <w:rPr>
          <w:rFonts w:ascii="宋体" w:hAnsi="宋体"/>
          <w:szCs w:val="21"/>
        </w:rPr>
      </w:pPr>
      <w:r>
        <w:rPr>
          <w:rFonts w:hint="eastAsia" w:ascii="宋体" w:hAnsi="宋体"/>
          <w:szCs w:val="21"/>
        </w:rPr>
        <w:t>身份证号码：</w:t>
      </w:r>
    </w:p>
    <w:p>
      <w:pPr>
        <w:spacing w:line="440" w:lineRule="exact"/>
        <w:outlineLvl w:val="9"/>
        <w:rPr>
          <w:rFonts w:ascii="宋体" w:hAnsi="宋体"/>
          <w:szCs w:val="21"/>
        </w:rPr>
      </w:pPr>
    </w:p>
    <w:p>
      <w:pPr>
        <w:spacing w:line="440" w:lineRule="exact"/>
        <w:outlineLvl w:val="9"/>
        <w:rPr>
          <w:rFonts w:ascii="宋体" w:hAnsi="宋体"/>
          <w:szCs w:val="21"/>
        </w:rPr>
      </w:pPr>
    </w:p>
    <w:p>
      <w:pPr>
        <w:tabs>
          <w:tab w:val="left" w:pos="5970"/>
        </w:tabs>
        <w:spacing w:line="560" w:lineRule="exact"/>
        <w:outlineLvl w:val="9"/>
        <w:rPr>
          <w:rFonts w:ascii="宋体" w:hAnsi="宋体"/>
          <w:b/>
          <w:sz w:val="28"/>
        </w:rPr>
      </w:pP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bookmarkEnd w:id="1582"/>
    <w:p>
      <w:pPr>
        <w:jc w:val="both"/>
        <w:outlineLvl w:val="9"/>
        <w:rPr>
          <w:b/>
          <w:bCs/>
          <w:sz w:val="24"/>
          <w:szCs w:val="22"/>
        </w:rPr>
      </w:pPr>
      <w:bookmarkStart w:id="1583" w:name="_Hlk531267494"/>
    </w:p>
    <w:bookmarkEnd w:id="1583"/>
    <w:p>
      <w:pPr>
        <w:tabs>
          <w:tab w:val="left" w:pos="5970"/>
        </w:tabs>
        <w:spacing w:line="560" w:lineRule="exact"/>
        <w:outlineLvl w:val="9"/>
        <w:rPr>
          <w:rFonts w:ascii="宋体" w:hAnsi="宋体"/>
          <w:sz w:val="28"/>
        </w:rPr>
      </w:pPr>
    </w:p>
    <w:p>
      <w:pPr>
        <w:tabs>
          <w:tab w:val="left" w:pos="5970"/>
        </w:tabs>
        <w:spacing w:line="560" w:lineRule="exact"/>
        <w:outlineLvl w:val="9"/>
        <w:rPr>
          <w:rFonts w:ascii="宋体" w:hAnsi="宋体"/>
          <w:sz w:val="28"/>
        </w:rPr>
      </w:pPr>
    </w:p>
    <w:p>
      <w:pPr>
        <w:spacing w:after="100" w:afterAutospacing="1" w:line="480" w:lineRule="auto"/>
        <w:outlineLvl w:val="9"/>
        <w:rPr>
          <w:rFonts w:ascii="宋体" w:hAnsi="宋体"/>
          <w:sz w:val="28"/>
        </w:rPr>
      </w:pPr>
    </w:p>
    <w:p>
      <w:pPr>
        <w:spacing w:after="100" w:afterAutospacing="1" w:line="480" w:lineRule="auto"/>
        <w:outlineLvl w:val="9"/>
        <w:rPr>
          <w:rFonts w:ascii="宋体" w:hAnsi="宋体"/>
          <w:sz w:val="28"/>
        </w:rPr>
      </w:pPr>
    </w:p>
    <w:p>
      <w:pPr>
        <w:jc w:val="center"/>
        <w:outlineLvl w:val="9"/>
        <w:rPr>
          <w:rFonts w:hint="eastAsia"/>
          <w:b/>
          <w:bCs/>
          <w:sz w:val="28"/>
          <w:szCs w:val="28"/>
        </w:rPr>
      </w:pPr>
      <w:bookmarkStart w:id="1584" w:name="_Toc18871"/>
      <w:bookmarkStart w:id="1585" w:name="_Toc26109"/>
      <w:bookmarkStart w:id="1586" w:name="_Toc1464"/>
      <w:bookmarkStart w:id="1587" w:name="_Hlk531267482"/>
    </w:p>
    <w:p>
      <w:pPr>
        <w:jc w:val="center"/>
        <w:outlineLvl w:val="0"/>
        <w:rPr>
          <w:rFonts w:hint="default" w:eastAsia="宋体"/>
          <w:b/>
          <w:bCs/>
          <w:sz w:val="28"/>
          <w:szCs w:val="28"/>
          <w:lang w:val="en-US" w:eastAsia="zh-CN"/>
        </w:rPr>
      </w:pPr>
      <w:bookmarkStart w:id="1588" w:name="_Toc2212"/>
      <w:bookmarkStart w:id="1589" w:name="_Toc20170"/>
      <w:r>
        <w:rPr>
          <w:rFonts w:hint="eastAsia"/>
          <w:b/>
          <w:bCs/>
          <w:sz w:val="28"/>
          <w:szCs w:val="28"/>
        </w:rPr>
        <w:t>四、</w:t>
      </w:r>
      <w:bookmarkEnd w:id="1584"/>
      <w:bookmarkEnd w:id="1585"/>
      <w:bookmarkEnd w:id="1586"/>
      <w:bookmarkEnd w:id="1588"/>
      <w:bookmarkEnd w:id="1589"/>
      <w:r>
        <w:rPr>
          <w:rFonts w:hint="eastAsia"/>
          <w:b/>
          <w:bCs/>
          <w:sz w:val="28"/>
          <w:szCs w:val="28"/>
          <w:lang w:val="en-US" w:eastAsia="zh-CN"/>
        </w:rPr>
        <w:t>已标价工程量清单</w:t>
      </w:r>
    </w:p>
    <w:p>
      <w:pPr>
        <w:spacing w:after="100" w:afterAutospacing="1" w:line="480" w:lineRule="auto"/>
        <w:jc w:val="center"/>
        <w:outlineLvl w:val="9"/>
        <w:rPr>
          <w:rFonts w:ascii="宋体" w:hAnsi="宋体"/>
          <w:b/>
          <w:bCs/>
          <w:sz w:val="28"/>
        </w:rPr>
      </w:pPr>
    </w:p>
    <w:p>
      <w:pPr>
        <w:spacing w:after="100" w:afterAutospacing="1" w:line="480" w:lineRule="auto"/>
        <w:jc w:val="center"/>
        <w:outlineLvl w:val="9"/>
        <w:rPr>
          <w:rFonts w:ascii="宋体" w:hAnsi="宋体"/>
          <w:b/>
          <w:bCs/>
          <w:sz w:val="28"/>
        </w:rPr>
      </w:pPr>
    </w:p>
    <w:p>
      <w:pPr>
        <w:spacing w:after="100" w:afterAutospacing="1" w:line="480" w:lineRule="auto"/>
        <w:jc w:val="center"/>
        <w:outlineLvl w:val="9"/>
        <w:rPr>
          <w:rFonts w:ascii="宋体" w:hAnsi="宋体"/>
          <w:b/>
          <w:bCs/>
          <w:sz w:val="28"/>
        </w:rPr>
      </w:pPr>
    </w:p>
    <w:p>
      <w:pPr>
        <w:spacing w:after="100" w:afterAutospacing="1" w:line="480" w:lineRule="auto"/>
        <w:jc w:val="center"/>
        <w:outlineLvl w:val="9"/>
        <w:rPr>
          <w:rFonts w:ascii="宋体" w:hAnsi="宋体"/>
          <w:b/>
          <w:bCs/>
          <w:sz w:val="28"/>
        </w:rPr>
      </w:pPr>
    </w:p>
    <w:p>
      <w:pPr>
        <w:spacing w:after="100" w:afterAutospacing="1" w:line="480" w:lineRule="auto"/>
        <w:jc w:val="center"/>
        <w:outlineLvl w:val="9"/>
        <w:rPr>
          <w:rFonts w:ascii="宋体" w:hAnsi="宋体"/>
          <w:b/>
          <w:bCs/>
          <w:sz w:val="28"/>
        </w:rPr>
      </w:pPr>
    </w:p>
    <w:p>
      <w:pPr>
        <w:spacing w:after="100" w:afterAutospacing="1" w:line="480" w:lineRule="auto"/>
        <w:jc w:val="center"/>
        <w:outlineLvl w:val="9"/>
        <w:rPr>
          <w:rFonts w:ascii="宋体" w:hAnsi="宋体"/>
          <w:b/>
          <w:bCs/>
          <w:sz w:val="28"/>
        </w:rPr>
      </w:pPr>
    </w:p>
    <w:p>
      <w:pPr>
        <w:spacing w:line="360" w:lineRule="auto"/>
        <w:ind w:firstLine="1670" w:firstLineChars="696"/>
        <w:outlineLvl w:val="9"/>
        <w:rPr>
          <w:rFonts w:ascii="宋体" w:hAnsi="宋体"/>
          <w:sz w:val="24"/>
        </w:rPr>
      </w:pPr>
    </w:p>
    <w:bookmarkEnd w:id="1587"/>
    <w:p>
      <w:pPr>
        <w:spacing w:line="460" w:lineRule="exact"/>
        <w:ind w:firstLine="1461" w:firstLineChars="696"/>
        <w:outlineLvl w:val="9"/>
        <w:rPr>
          <w:rFonts w:ascii="宋体" w:hAnsi="宋体"/>
          <w:szCs w:val="21"/>
        </w:rPr>
      </w:pPr>
    </w:p>
    <w:p>
      <w:pPr>
        <w:spacing w:line="460" w:lineRule="exact"/>
        <w:ind w:firstLine="1461" w:firstLineChars="696"/>
        <w:outlineLvl w:val="9"/>
        <w:rPr>
          <w:rFonts w:ascii="宋体" w:hAnsi="宋体"/>
          <w:szCs w:val="21"/>
        </w:rPr>
      </w:pPr>
    </w:p>
    <w:p>
      <w:pPr>
        <w:spacing w:line="460" w:lineRule="exact"/>
        <w:ind w:firstLine="1461" w:firstLineChars="696"/>
        <w:outlineLvl w:val="9"/>
        <w:rPr>
          <w:rFonts w:ascii="宋体" w:hAnsi="宋体"/>
          <w:szCs w:val="21"/>
        </w:rPr>
      </w:pPr>
    </w:p>
    <w:p>
      <w:pPr>
        <w:spacing w:line="460" w:lineRule="exact"/>
        <w:ind w:firstLine="1461" w:firstLineChars="696"/>
        <w:outlineLvl w:val="9"/>
        <w:rPr>
          <w:rFonts w:ascii="宋体" w:hAnsi="宋体"/>
          <w:szCs w:val="21"/>
        </w:rPr>
      </w:pPr>
    </w:p>
    <w:p>
      <w:pPr>
        <w:spacing w:line="460" w:lineRule="exact"/>
        <w:ind w:firstLine="1461" w:firstLineChars="696"/>
        <w:outlineLvl w:val="9"/>
        <w:rPr>
          <w:rFonts w:ascii="宋体" w:hAnsi="宋体"/>
          <w:szCs w:val="21"/>
        </w:rPr>
      </w:pPr>
    </w:p>
    <w:p>
      <w:pPr>
        <w:spacing w:after="100" w:afterAutospacing="1" w:line="480" w:lineRule="auto"/>
        <w:jc w:val="center"/>
        <w:outlineLvl w:val="9"/>
        <w:rPr>
          <w:rFonts w:ascii="宋体" w:hAnsi="宋体"/>
          <w:b/>
          <w:bCs/>
          <w:sz w:val="28"/>
        </w:rPr>
      </w:pPr>
    </w:p>
    <w:p>
      <w:pPr>
        <w:spacing w:after="100" w:afterAutospacing="1" w:line="480" w:lineRule="auto"/>
        <w:jc w:val="center"/>
        <w:outlineLvl w:val="9"/>
        <w:rPr>
          <w:rFonts w:ascii="宋体" w:hAnsi="宋体"/>
          <w:b/>
          <w:bCs/>
          <w:sz w:val="28"/>
        </w:rPr>
      </w:pPr>
    </w:p>
    <w:p>
      <w:pPr>
        <w:spacing w:after="100" w:afterAutospacing="1" w:line="480" w:lineRule="auto"/>
        <w:outlineLvl w:val="9"/>
        <w:rPr>
          <w:rFonts w:ascii="宋体" w:hAnsi="宋体"/>
          <w:b/>
          <w:bCs/>
          <w:sz w:val="28"/>
        </w:rPr>
      </w:pPr>
    </w:p>
    <w:p>
      <w:pPr>
        <w:jc w:val="center"/>
        <w:outlineLvl w:val="0"/>
        <w:rPr>
          <w:b/>
          <w:bCs/>
        </w:rPr>
      </w:pPr>
      <w:r>
        <w:rPr>
          <w:rFonts w:hint="eastAsia"/>
          <w:b/>
          <w:bCs/>
        </w:rPr>
        <w:br w:type="page"/>
      </w:r>
      <w:bookmarkStart w:id="1590" w:name="_Toc1896"/>
      <w:bookmarkStart w:id="1591" w:name="_Toc29127"/>
      <w:bookmarkStart w:id="1592" w:name="_Toc2028"/>
      <w:bookmarkStart w:id="1593" w:name="_Toc27734"/>
      <w:bookmarkStart w:id="1594" w:name="_Toc21959"/>
      <w:bookmarkStart w:id="1595" w:name="_Hlk531267454"/>
      <w:r>
        <w:rPr>
          <w:rFonts w:hint="eastAsia"/>
          <w:b/>
          <w:bCs/>
          <w:sz w:val="28"/>
          <w:szCs w:val="28"/>
        </w:rPr>
        <w:t>五、 施工组织设计</w:t>
      </w:r>
      <w:bookmarkEnd w:id="1590"/>
      <w:bookmarkEnd w:id="1591"/>
      <w:bookmarkEnd w:id="1592"/>
      <w:bookmarkEnd w:id="1593"/>
      <w:bookmarkEnd w:id="1594"/>
    </w:p>
    <w:p>
      <w:pPr>
        <w:pStyle w:val="24"/>
        <w:ind w:firstLine="400"/>
        <w:outlineLvl w:val="9"/>
      </w:pPr>
    </w:p>
    <w:p>
      <w:pPr>
        <w:autoSpaceDE w:val="0"/>
        <w:autoSpaceDN w:val="0"/>
        <w:adjustRightInd w:val="0"/>
        <w:spacing w:line="600" w:lineRule="exact"/>
        <w:ind w:firstLine="480" w:firstLineChars="200"/>
        <w:jc w:val="left"/>
        <w:outlineLvl w:val="9"/>
        <w:rPr>
          <w:rFonts w:ascii="宋体" w:hAnsi="宋体" w:cs="仿宋_GB2312"/>
          <w:kern w:val="0"/>
          <w:sz w:val="24"/>
        </w:rPr>
      </w:pPr>
      <w:r>
        <w:rPr>
          <w:rFonts w:ascii="宋体" w:hAnsi="宋体" w:cs="TimesNewRomanPSMT"/>
          <w:kern w:val="0"/>
          <w:sz w:val="24"/>
        </w:rPr>
        <w:t xml:space="preserve">1. </w:t>
      </w:r>
      <w:r>
        <w:rPr>
          <w:rFonts w:hint="eastAsia" w:ascii="宋体" w:hAnsi="宋体" w:cs="宋体"/>
          <w:szCs w:val="21"/>
        </w:rPr>
        <w:t>投标人编制施工组织设计的要求：编制时应采用文字并结合招标文件本章要求的内容及图表形式说明施工方法</w:t>
      </w:r>
      <w:r>
        <w:rPr>
          <w:rFonts w:hint="eastAsia" w:ascii="宋体" w:hAnsi="宋体"/>
          <w:szCs w:val="21"/>
        </w:rPr>
        <w:t>。</w:t>
      </w:r>
      <w:r>
        <w:rPr>
          <w:rFonts w:hint="eastAsia" w:ascii="宋体" w:hAnsi="宋体" w:cs="宋体"/>
          <w:szCs w:val="21"/>
        </w:rPr>
        <w:t>项目管理机构设置、施工方案与技术措施、质量管理体系与措施、安全管理体系与措施、环境保护管理体系与措施、扬尘污染防治措施（必须含有对</w:t>
      </w:r>
      <w:r>
        <w:t>河南省2018年大气污染防治攻坚战实施方案</w:t>
      </w:r>
      <w:r>
        <w:rPr>
          <w:rFonts w:hint="eastAsia"/>
        </w:rPr>
        <w:t>进行响应承诺</w:t>
      </w:r>
      <w:r>
        <w:rPr>
          <w:rFonts w:hint="eastAsia" w:ascii="宋体" w:hAnsi="宋体" w:cs="宋体"/>
          <w:szCs w:val="21"/>
        </w:rPr>
        <w:t>）及垃圾处理措施、环境保护管理体系与措施、工程进度计划与措施、资源配备计划、总平面图、有使用新材料、新技术、新工艺具体切实可行的内容，不能空洞一概而论、节能措施等，同时应对关键工序、复杂环节、重点内容需给出相应的技术措施，冬雨季施工技术措施及方案、减少噪音、降低环境污染措施等。</w:t>
      </w:r>
    </w:p>
    <w:p>
      <w:pPr>
        <w:autoSpaceDE w:val="0"/>
        <w:autoSpaceDN w:val="0"/>
        <w:adjustRightInd w:val="0"/>
        <w:spacing w:line="600" w:lineRule="auto"/>
        <w:ind w:firstLine="420" w:firstLineChars="200"/>
        <w:jc w:val="left"/>
        <w:outlineLvl w:val="9"/>
        <w:rPr>
          <w:rFonts w:ascii="宋体" w:hAnsi="宋体" w:cs="仿宋_GB2312"/>
          <w:kern w:val="0"/>
          <w:szCs w:val="21"/>
        </w:rPr>
      </w:pPr>
      <w:r>
        <w:rPr>
          <w:rFonts w:ascii="宋体" w:hAnsi="宋体" w:cs="TimesNewRomanPSMT"/>
          <w:kern w:val="0"/>
          <w:szCs w:val="21"/>
        </w:rPr>
        <w:t xml:space="preserve">2. </w:t>
      </w:r>
      <w:r>
        <w:rPr>
          <w:rFonts w:hint="eastAsia" w:ascii="宋体" w:hAnsi="宋体" w:cs="仿宋_GB2312"/>
          <w:kern w:val="0"/>
          <w:szCs w:val="21"/>
        </w:rPr>
        <w:t>施工组织设计除采用文字表述外须附下列图表，图表及格式要求附后。</w:t>
      </w:r>
    </w:p>
    <w:p>
      <w:pPr>
        <w:spacing w:before="312" w:beforeLines="100" w:after="156" w:afterLines="50" w:line="600" w:lineRule="auto"/>
        <w:ind w:firstLine="420" w:firstLineChars="200"/>
        <w:outlineLvl w:val="9"/>
        <w:rPr>
          <w:rFonts w:ascii="宋体" w:hAnsi="宋体"/>
          <w:szCs w:val="21"/>
        </w:rPr>
      </w:pPr>
      <w:r>
        <w:rPr>
          <w:rFonts w:hint="eastAsia" w:ascii="宋体" w:hAnsi="宋体"/>
          <w:szCs w:val="21"/>
        </w:rPr>
        <w:t>附表一：拟投入本标段工程的主要施工设备表</w:t>
      </w:r>
    </w:p>
    <w:p>
      <w:pPr>
        <w:spacing w:before="312" w:beforeLines="100" w:after="156" w:afterLines="50" w:line="600" w:lineRule="auto"/>
        <w:ind w:firstLine="420" w:firstLineChars="200"/>
        <w:outlineLvl w:val="9"/>
        <w:rPr>
          <w:rFonts w:ascii="宋体" w:hAnsi="宋体"/>
          <w:szCs w:val="21"/>
        </w:rPr>
      </w:pPr>
      <w:r>
        <w:rPr>
          <w:rFonts w:hint="eastAsia" w:ascii="宋体" w:hAnsi="宋体"/>
          <w:szCs w:val="21"/>
        </w:rPr>
        <w:t>附表二：拟配备本标段工程的试验和检测仪器设备表</w:t>
      </w:r>
    </w:p>
    <w:p>
      <w:pPr>
        <w:autoSpaceDE w:val="0"/>
        <w:autoSpaceDN w:val="0"/>
        <w:adjustRightInd w:val="0"/>
        <w:spacing w:line="600" w:lineRule="auto"/>
        <w:ind w:firstLine="420" w:firstLineChars="200"/>
        <w:jc w:val="left"/>
        <w:outlineLvl w:val="9"/>
        <w:rPr>
          <w:rFonts w:ascii="宋体" w:hAnsi="宋体"/>
          <w:szCs w:val="21"/>
        </w:rPr>
      </w:pPr>
      <w:r>
        <w:rPr>
          <w:rFonts w:hint="eastAsia" w:ascii="宋体" w:hAnsi="宋体"/>
          <w:szCs w:val="21"/>
        </w:rPr>
        <w:t>附表三：劳动力计划表</w:t>
      </w:r>
    </w:p>
    <w:p>
      <w:pPr>
        <w:autoSpaceDE w:val="0"/>
        <w:autoSpaceDN w:val="0"/>
        <w:adjustRightInd w:val="0"/>
        <w:spacing w:line="600" w:lineRule="auto"/>
        <w:ind w:firstLine="420" w:firstLineChars="200"/>
        <w:jc w:val="left"/>
        <w:outlineLvl w:val="9"/>
        <w:rPr>
          <w:rFonts w:ascii="宋体" w:hAnsi="宋体" w:cs="仿宋_GB2312"/>
          <w:kern w:val="0"/>
          <w:szCs w:val="21"/>
        </w:rPr>
      </w:pPr>
      <w:r>
        <w:rPr>
          <w:rFonts w:hint="eastAsia" w:ascii="宋体" w:hAnsi="宋体"/>
          <w:szCs w:val="21"/>
        </w:rPr>
        <w:t>附表四：</w:t>
      </w:r>
      <w:r>
        <w:rPr>
          <w:rFonts w:hint="eastAsia" w:ascii="宋体" w:hAnsi="宋体" w:cs="仿宋_GB2312"/>
          <w:kern w:val="0"/>
          <w:szCs w:val="21"/>
        </w:rPr>
        <w:t>拟投入本</w:t>
      </w:r>
      <w:r>
        <w:rPr>
          <w:rFonts w:hint="eastAsia" w:ascii="宋体" w:hAnsi="宋体" w:cs="仿宋_GB2312"/>
          <w:kern w:val="0"/>
          <w:szCs w:val="21"/>
          <w:lang w:val="en-US" w:eastAsia="zh-CN"/>
        </w:rPr>
        <w:t>标段</w:t>
      </w:r>
      <w:r>
        <w:rPr>
          <w:rFonts w:hint="eastAsia" w:ascii="宋体" w:hAnsi="宋体" w:cs="仿宋_GB2312"/>
          <w:kern w:val="0"/>
          <w:szCs w:val="21"/>
        </w:rPr>
        <w:t>计划开、竣工日期和施工进度横道图</w:t>
      </w:r>
    </w:p>
    <w:p>
      <w:pPr>
        <w:spacing w:line="600" w:lineRule="auto"/>
        <w:ind w:firstLine="420" w:firstLineChars="200"/>
        <w:outlineLvl w:val="9"/>
        <w:rPr>
          <w:rFonts w:ascii="宋体" w:hAnsi="宋体" w:cs="宋体"/>
          <w:szCs w:val="21"/>
        </w:rPr>
      </w:pPr>
      <w:r>
        <w:rPr>
          <w:rFonts w:hint="eastAsia" w:ascii="宋体" w:hAnsi="宋体"/>
          <w:szCs w:val="21"/>
        </w:rPr>
        <w:t>附表五：</w:t>
      </w:r>
      <w:r>
        <w:rPr>
          <w:rFonts w:hint="eastAsia" w:ascii="宋体" w:hAnsi="宋体" w:cs="宋体"/>
          <w:szCs w:val="21"/>
        </w:rPr>
        <w:t>拟投入本</w:t>
      </w:r>
      <w:r>
        <w:rPr>
          <w:rFonts w:hint="eastAsia" w:ascii="宋体" w:hAnsi="宋体" w:cs="宋体"/>
          <w:szCs w:val="21"/>
          <w:lang w:val="en-US" w:eastAsia="zh-CN"/>
        </w:rPr>
        <w:t>标段</w:t>
      </w:r>
      <w:r>
        <w:rPr>
          <w:rFonts w:hint="eastAsia" w:ascii="宋体" w:hAnsi="宋体" w:cs="宋体"/>
          <w:szCs w:val="21"/>
        </w:rPr>
        <w:t>施工总平面图</w:t>
      </w:r>
    </w:p>
    <w:p>
      <w:pPr>
        <w:spacing w:before="312" w:beforeLines="100" w:after="156" w:afterLines="50"/>
        <w:ind w:firstLine="562" w:firstLineChars="200"/>
        <w:outlineLvl w:val="9"/>
        <w:rPr>
          <w:rFonts w:ascii="宋体" w:hAnsi="宋体"/>
          <w:b/>
          <w:sz w:val="28"/>
          <w:szCs w:val="28"/>
        </w:rPr>
      </w:pPr>
    </w:p>
    <w:p>
      <w:pPr>
        <w:pStyle w:val="24"/>
        <w:ind w:firstLine="400"/>
        <w:outlineLvl w:val="9"/>
      </w:pPr>
    </w:p>
    <w:p>
      <w:pPr>
        <w:pStyle w:val="24"/>
        <w:ind w:firstLine="562"/>
        <w:outlineLvl w:val="9"/>
        <w:rPr>
          <w:rFonts w:ascii="宋体" w:hAnsi="宋体"/>
          <w:b/>
          <w:sz w:val="28"/>
          <w:szCs w:val="28"/>
        </w:rPr>
      </w:pPr>
    </w:p>
    <w:tbl>
      <w:tblPr>
        <w:tblStyle w:val="19"/>
        <w:tblpPr w:leftFromText="180" w:rightFromText="180" w:vertAnchor="page" w:horzAnchor="page" w:tblpXSpec="center" w:tblpY="2771"/>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356"/>
        <w:gridCol w:w="741"/>
        <w:gridCol w:w="739"/>
        <w:gridCol w:w="876"/>
        <w:gridCol w:w="782"/>
        <w:gridCol w:w="1296"/>
        <w:gridCol w:w="873"/>
        <w:gridCol w:w="111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10" w:type="dxa"/>
            <w:noWrap w:val="0"/>
            <w:vAlign w:val="center"/>
          </w:tcPr>
          <w:p>
            <w:pPr>
              <w:outlineLvl w:val="9"/>
              <w:rPr>
                <w:rFonts w:ascii="宋体" w:hAnsi="宋体"/>
                <w:szCs w:val="21"/>
              </w:rPr>
            </w:pPr>
            <w:r>
              <w:rPr>
                <w:rFonts w:hint="eastAsia" w:ascii="宋体" w:hAnsi="宋体"/>
                <w:szCs w:val="21"/>
              </w:rPr>
              <w:t>序号</w:t>
            </w:r>
          </w:p>
        </w:tc>
        <w:tc>
          <w:tcPr>
            <w:tcW w:w="1356" w:type="dxa"/>
            <w:noWrap w:val="0"/>
            <w:vAlign w:val="center"/>
          </w:tcPr>
          <w:p>
            <w:pPr>
              <w:outlineLvl w:val="9"/>
              <w:rPr>
                <w:rFonts w:ascii="宋体" w:hAnsi="宋体"/>
                <w:szCs w:val="21"/>
              </w:rPr>
            </w:pPr>
            <w:r>
              <w:rPr>
                <w:rFonts w:hint="eastAsia" w:ascii="宋体" w:hAnsi="宋体"/>
                <w:szCs w:val="21"/>
              </w:rPr>
              <w:t>设备名称</w:t>
            </w:r>
          </w:p>
        </w:tc>
        <w:tc>
          <w:tcPr>
            <w:tcW w:w="741" w:type="dxa"/>
            <w:noWrap w:val="0"/>
            <w:vAlign w:val="center"/>
          </w:tcPr>
          <w:p>
            <w:pPr>
              <w:outlineLvl w:val="9"/>
              <w:rPr>
                <w:rFonts w:ascii="宋体" w:hAnsi="宋体"/>
                <w:szCs w:val="21"/>
              </w:rPr>
            </w:pPr>
            <w:r>
              <w:rPr>
                <w:rFonts w:hint="eastAsia" w:ascii="宋体" w:hAnsi="宋体"/>
                <w:szCs w:val="21"/>
              </w:rPr>
              <w:t>型号</w:t>
            </w:r>
          </w:p>
          <w:p>
            <w:pPr>
              <w:outlineLvl w:val="9"/>
              <w:rPr>
                <w:rFonts w:ascii="宋体" w:hAnsi="宋体"/>
                <w:szCs w:val="21"/>
              </w:rPr>
            </w:pPr>
            <w:r>
              <w:rPr>
                <w:rFonts w:hint="eastAsia" w:ascii="宋体" w:hAnsi="宋体"/>
                <w:szCs w:val="21"/>
              </w:rPr>
              <w:t>规格</w:t>
            </w:r>
          </w:p>
        </w:tc>
        <w:tc>
          <w:tcPr>
            <w:tcW w:w="739" w:type="dxa"/>
            <w:noWrap w:val="0"/>
            <w:vAlign w:val="center"/>
          </w:tcPr>
          <w:p>
            <w:pPr>
              <w:outlineLvl w:val="9"/>
              <w:rPr>
                <w:rFonts w:ascii="宋体" w:hAnsi="宋体"/>
                <w:szCs w:val="21"/>
              </w:rPr>
            </w:pPr>
            <w:r>
              <w:rPr>
                <w:rFonts w:hint="eastAsia" w:ascii="宋体" w:hAnsi="宋体"/>
                <w:szCs w:val="21"/>
              </w:rPr>
              <w:t>数量</w:t>
            </w:r>
          </w:p>
        </w:tc>
        <w:tc>
          <w:tcPr>
            <w:tcW w:w="876" w:type="dxa"/>
            <w:noWrap w:val="0"/>
            <w:vAlign w:val="center"/>
          </w:tcPr>
          <w:p>
            <w:pPr>
              <w:outlineLvl w:val="9"/>
              <w:rPr>
                <w:rFonts w:ascii="宋体" w:hAnsi="宋体"/>
                <w:szCs w:val="21"/>
              </w:rPr>
            </w:pPr>
            <w:r>
              <w:rPr>
                <w:rFonts w:hint="eastAsia" w:ascii="宋体" w:hAnsi="宋体"/>
                <w:szCs w:val="21"/>
              </w:rPr>
              <w:t>国别</w:t>
            </w:r>
          </w:p>
          <w:p>
            <w:pPr>
              <w:outlineLvl w:val="9"/>
              <w:rPr>
                <w:rFonts w:ascii="宋体" w:hAnsi="宋体"/>
                <w:szCs w:val="21"/>
              </w:rPr>
            </w:pPr>
            <w:r>
              <w:rPr>
                <w:rFonts w:hint="eastAsia" w:ascii="宋体" w:hAnsi="宋体"/>
                <w:szCs w:val="21"/>
              </w:rPr>
              <w:t>产地</w:t>
            </w:r>
          </w:p>
        </w:tc>
        <w:tc>
          <w:tcPr>
            <w:tcW w:w="782" w:type="dxa"/>
            <w:noWrap w:val="0"/>
            <w:vAlign w:val="center"/>
          </w:tcPr>
          <w:p>
            <w:pPr>
              <w:outlineLvl w:val="9"/>
              <w:rPr>
                <w:rFonts w:ascii="宋体" w:hAnsi="宋体"/>
                <w:szCs w:val="21"/>
              </w:rPr>
            </w:pPr>
            <w:r>
              <w:rPr>
                <w:rFonts w:hint="eastAsia" w:ascii="宋体" w:hAnsi="宋体"/>
                <w:szCs w:val="21"/>
              </w:rPr>
              <w:t>制造</w:t>
            </w:r>
          </w:p>
          <w:p>
            <w:pPr>
              <w:outlineLvl w:val="9"/>
              <w:rPr>
                <w:rFonts w:ascii="宋体" w:hAnsi="宋体"/>
                <w:szCs w:val="21"/>
              </w:rPr>
            </w:pPr>
            <w:r>
              <w:rPr>
                <w:rFonts w:hint="eastAsia" w:ascii="宋体" w:hAnsi="宋体"/>
                <w:szCs w:val="21"/>
              </w:rPr>
              <w:t>年份</w:t>
            </w:r>
          </w:p>
        </w:tc>
        <w:tc>
          <w:tcPr>
            <w:tcW w:w="1296" w:type="dxa"/>
            <w:noWrap w:val="0"/>
            <w:vAlign w:val="center"/>
          </w:tcPr>
          <w:p>
            <w:pPr>
              <w:outlineLvl w:val="9"/>
              <w:rPr>
                <w:rFonts w:ascii="宋体" w:hAnsi="宋体"/>
                <w:szCs w:val="21"/>
              </w:rPr>
            </w:pPr>
            <w:r>
              <w:rPr>
                <w:rFonts w:hint="eastAsia" w:ascii="宋体" w:hAnsi="宋体"/>
                <w:szCs w:val="21"/>
              </w:rPr>
              <w:t>额定功率</w:t>
            </w:r>
          </w:p>
          <w:p>
            <w:pPr>
              <w:outlineLvl w:val="9"/>
              <w:rPr>
                <w:rFonts w:ascii="宋体" w:hAnsi="宋体"/>
                <w:szCs w:val="21"/>
              </w:rPr>
            </w:pPr>
            <w:r>
              <w:rPr>
                <w:rFonts w:hint="eastAsia" w:ascii="宋体" w:hAnsi="宋体"/>
                <w:szCs w:val="21"/>
              </w:rPr>
              <w:t>（KW）</w:t>
            </w:r>
          </w:p>
        </w:tc>
        <w:tc>
          <w:tcPr>
            <w:tcW w:w="873" w:type="dxa"/>
            <w:noWrap w:val="0"/>
            <w:vAlign w:val="center"/>
          </w:tcPr>
          <w:p>
            <w:pPr>
              <w:outlineLvl w:val="9"/>
              <w:rPr>
                <w:rFonts w:ascii="宋体" w:hAnsi="宋体"/>
                <w:szCs w:val="21"/>
              </w:rPr>
            </w:pPr>
            <w:r>
              <w:rPr>
                <w:rFonts w:hint="eastAsia" w:ascii="宋体" w:hAnsi="宋体"/>
                <w:szCs w:val="21"/>
              </w:rPr>
              <w:t>生产</w:t>
            </w:r>
          </w:p>
          <w:p>
            <w:pPr>
              <w:outlineLvl w:val="9"/>
              <w:rPr>
                <w:rFonts w:ascii="宋体" w:hAnsi="宋体"/>
                <w:szCs w:val="21"/>
              </w:rPr>
            </w:pPr>
            <w:r>
              <w:rPr>
                <w:rFonts w:hint="eastAsia" w:ascii="宋体" w:hAnsi="宋体"/>
                <w:szCs w:val="21"/>
              </w:rPr>
              <w:t>能力</w:t>
            </w:r>
          </w:p>
        </w:tc>
        <w:tc>
          <w:tcPr>
            <w:tcW w:w="1116" w:type="dxa"/>
            <w:noWrap w:val="0"/>
            <w:vAlign w:val="center"/>
          </w:tcPr>
          <w:p>
            <w:pPr>
              <w:outlineLvl w:val="9"/>
              <w:rPr>
                <w:rFonts w:ascii="宋体" w:hAnsi="宋体"/>
                <w:szCs w:val="21"/>
              </w:rPr>
            </w:pPr>
            <w:r>
              <w:rPr>
                <w:rFonts w:hint="eastAsia" w:ascii="宋体" w:hAnsi="宋体"/>
                <w:szCs w:val="21"/>
              </w:rPr>
              <w:t>用于施</w:t>
            </w:r>
          </w:p>
          <w:p>
            <w:pPr>
              <w:outlineLvl w:val="9"/>
              <w:rPr>
                <w:rFonts w:ascii="宋体" w:hAnsi="宋体"/>
                <w:szCs w:val="21"/>
              </w:rPr>
            </w:pPr>
            <w:r>
              <w:rPr>
                <w:rFonts w:hint="eastAsia" w:ascii="宋体" w:hAnsi="宋体"/>
                <w:szCs w:val="21"/>
              </w:rPr>
              <w:t>工部位</w:t>
            </w:r>
          </w:p>
        </w:tc>
        <w:tc>
          <w:tcPr>
            <w:tcW w:w="876" w:type="dxa"/>
            <w:noWrap w:val="0"/>
            <w:vAlign w:val="center"/>
          </w:tcPr>
          <w:p>
            <w:pPr>
              <w:outlineLvl w:val="9"/>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0" w:type="dxa"/>
            <w:noWrap w:val="0"/>
            <w:vAlign w:val="center"/>
          </w:tcPr>
          <w:p>
            <w:pPr>
              <w:ind w:firstLine="420" w:firstLineChars="200"/>
              <w:jc w:val="center"/>
              <w:outlineLvl w:val="9"/>
              <w:rPr>
                <w:rFonts w:ascii="宋体" w:hAnsi="宋体"/>
                <w:szCs w:val="21"/>
              </w:rPr>
            </w:pPr>
          </w:p>
        </w:tc>
        <w:tc>
          <w:tcPr>
            <w:tcW w:w="1356" w:type="dxa"/>
            <w:noWrap w:val="0"/>
            <w:vAlign w:val="center"/>
          </w:tcPr>
          <w:p>
            <w:pPr>
              <w:ind w:firstLine="420" w:firstLineChars="200"/>
              <w:jc w:val="center"/>
              <w:outlineLvl w:val="9"/>
              <w:rPr>
                <w:rFonts w:ascii="宋体" w:hAnsi="宋体"/>
                <w:szCs w:val="21"/>
              </w:rPr>
            </w:pPr>
          </w:p>
        </w:tc>
        <w:tc>
          <w:tcPr>
            <w:tcW w:w="741" w:type="dxa"/>
            <w:noWrap w:val="0"/>
            <w:vAlign w:val="center"/>
          </w:tcPr>
          <w:p>
            <w:pPr>
              <w:ind w:firstLine="420" w:firstLineChars="200"/>
              <w:jc w:val="center"/>
              <w:outlineLvl w:val="9"/>
              <w:rPr>
                <w:rFonts w:ascii="宋体" w:hAnsi="宋体"/>
                <w:szCs w:val="21"/>
              </w:rPr>
            </w:pPr>
          </w:p>
        </w:tc>
        <w:tc>
          <w:tcPr>
            <w:tcW w:w="739"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296" w:type="dxa"/>
            <w:noWrap w:val="0"/>
            <w:vAlign w:val="center"/>
          </w:tcPr>
          <w:p>
            <w:pPr>
              <w:ind w:firstLine="420" w:firstLineChars="200"/>
              <w:jc w:val="center"/>
              <w:outlineLvl w:val="9"/>
              <w:rPr>
                <w:rFonts w:ascii="宋体" w:hAnsi="宋体"/>
                <w:szCs w:val="21"/>
              </w:rPr>
            </w:pPr>
          </w:p>
        </w:tc>
        <w:tc>
          <w:tcPr>
            <w:tcW w:w="873" w:type="dxa"/>
            <w:noWrap w:val="0"/>
            <w:vAlign w:val="center"/>
          </w:tcPr>
          <w:p>
            <w:pPr>
              <w:ind w:firstLine="420" w:firstLineChars="200"/>
              <w:jc w:val="center"/>
              <w:outlineLvl w:val="9"/>
              <w:rPr>
                <w:rFonts w:ascii="宋体" w:hAnsi="宋体"/>
                <w:szCs w:val="21"/>
              </w:rPr>
            </w:pPr>
          </w:p>
        </w:tc>
        <w:tc>
          <w:tcPr>
            <w:tcW w:w="1116"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0" w:type="dxa"/>
            <w:noWrap w:val="0"/>
            <w:vAlign w:val="center"/>
          </w:tcPr>
          <w:p>
            <w:pPr>
              <w:ind w:firstLine="420" w:firstLineChars="200"/>
              <w:jc w:val="center"/>
              <w:outlineLvl w:val="9"/>
              <w:rPr>
                <w:rFonts w:ascii="宋体" w:hAnsi="宋体"/>
                <w:szCs w:val="21"/>
              </w:rPr>
            </w:pPr>
          </w:p>
        </w:tc>
        <w:tc>
          <w:tcPr>
            <w:tcW w:w="1356" w:type="dxa"/>
            <w:noWrap w:val="0"/>
            <w:vAlign w:val="center"/>
          </w:tcPr>
          <w:p>
            <w:pPr>
              <w:ind w:firstLine="420" w:firstLineChars="200"/>
              <w:jc w:val="center"/>
              <w:outlineLvl w:val="9"/>
              <w:rPr>
                <w:rFonts w:ascii="宋体" w:hAnsi="宋体"/>
                <w:szCs w:val="21"/>
              </w:rPr>
            </w:pPr>
          </w:p>
        </w:tc>
        <w:tc>
          <w:tcPr>
            <w:tcW w:w="741" w:type="dxa"/>
            <w:noWrap w:val="0"/>
            <w:vAlign w:val="center"/>
          </w:tcPr>
          <w:p>
            <w:pPr>
              <w:ind w:firstLine="420" w:firstLineChars="200"/>
              <w:jc w:val="center"/>
              <w:outlineLvl w:val="9"/>
              <w:rPr>
                <w:rFonts w:ascii="宋体" w:hAnsi="宋体"/>
                <w:szCs w:val="21"/>
              </w:rPr>
            </w:pPr>
          </w:p>
        </w:tc>
        <w:tc>
          <w:tcPr>
            <w:tcW w:w="739"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296" w:type="dxa"/>
            <w:noWrap w:val="0"/>
            <w:vAlign w:val="center"/>
          </w:tcPr>
          <w:p>
            <w:pPr>
              <w:ind w:firstLine="420" w:firstLineChars="200"/>
              <w:jc w:val="center"/>
              <w:outlineLvl w:val="9"/>
              <w:rPr>
                <w:rFonts w:ascii="宋体" w:hAnsi="宋体"/>
                <w:szCs w:val="21"/>
              </w:rPr>
            </w:pPr>
          </w:p>
        </w:tc>
        <w:tc>
          <w:tcPr>
            <w:tcW w:w="873" w:type="dxa"/>
            <w:noWrap w:val="0"/>
            <w:vAlign w:val="center"/>
          </w:tcPr>
          <w:p>
            <w:pPr>
              <w:ind w:firstLine="420" w:firstLineChars="200"/>
              <w:jc w:val="center"/>
              <w:outlineLvl w:val="9"/>
              <w:rPr>
                <w:rFonts w:ascii="宋体" w:hAnsi="宋体"/>
                <w:szCs w:val="21"/>
              </w:rPr>
            </w:pPr>
          </w:p>
        </w:tc>
        <w:tc>
          <w:tcPr>
            <w:tcW w:w="1116"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0" w:type="dxa"/>
            <w:noWrap w:val="0"/>
            <w:vAlign w:val="center"/>
          </w:tcPr>
          <w:p>
            <w:pPr>
              <w:ind w:firstLine="420" w:firstLineChars="200"/>
              <w:jc w:val="center"/>
              <w:outlineLvl w:val="9"/>
              <w:rPr>
                <w:rFonts w:ascii="宋体" w:hAnsi="宋体"/>
                <w:szCs w:val="21"/>
              </w:rPr>
            </w:pPr>
          </w:p>
        </w:tc>
        <w:tc>
          <w:tcPr>
            <w:tcW w:w="1356" w:type="dxa"/>
            <w:noWrap w:val="0"/>
            <w:vAlign w:val="center"/>
          </w:tcPr>
          <w:p>
            <w:pPr>
              <w:ind w:firstLine="420" w:firstLineChars="200"/>
              <w:jc w:val="center"/>
              <w:outlineLvl w:val="9"/>
              <w:rPr>
                <w:rFonts w:ascii="宋体" w:hAnsi="宋体"/>
                <w:szCs w:val="21"/>
              </w:rPr>
            </w:pPr>
          </w:p>
        </w:tc>
        <w:tc>
          <w:tcPr>
            <w:tcW w:w="741" w:type="dxa"/>
            <w:noWrap w:val="0"/>
            <w:vAlign w:val="center"/>
          </w:tcPr>
          <w:p>
            <w:pPr>
              <w:ind w:firstLine="420" w:firstLineChars="200"/>
              <w:jc w:val="center"/>
              <w:outlineLvl w:val="9"/>
              <w:rPr>
                <w:rFonts w:ascii="宋体" w:hAnsi="宋体"/>
                <w:szCs w:val="21"/>
              </w:rPr>
            </w:pPr>
          </w:p>
        </w:tc>
        <w:tc>
          <w:tcPr>
            <w:tcW w:w="739"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296" w:type="dxa"/>
            <w:noWrap w:val="0"/>
            <w:vAlign w:val="center"/>
          </w:tcPr>
          <w:p>
            <w:pPr>
              <w:ind w:firstLine="420" w:firstLineChars="200"/>
              <w:jc w:val="center"/>
              <w:outlineLvl w:val="9"/>
              <w:rPr>
                <w:rFonts w:ascii="宋体" w:hAnsi="宋体"/>
                <w:szCs w:val="21"/>
              </w:rPr>
            </w:pPr>
          </w:p>
        </w:tc>
        <w:tc>
          <w:tcPr>
            <w:tcW w:w="873" w:type="dxa"/>
            <w:noWrap w:val="0"/>
            <w:vAlign w:val="center"/>
          </w:tcPr>
          <w:p>
            <w:pPr>
              <w:ind w:firstLine="420" w:firstLineChars="200"/>
              <w:jc w:val="center"/>
              <w:outlineLvl w:val="9"/>
              <w:rPr>
                <w:rFonts w:ascii="宋体" w:hAnsi="宋体"/>
                <w:szCs w:val="21"/>
              </w:rPr>
            </w:pPr>
          </w:p>
        </w:tc>
        <w:tc>
          <w:tcPr>
            <w:tcW w:w="1116"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0" w:type="dxa"/>
            <w:noWrap w:val="0"/>
            <w:vAlign w:val="center"/>
          </w:tcPr>
          <w:p>
            <w:pPr>
              <w:ind w:firstLine="420" w:firstLineChars="200"/>
              <w:jc w:val="center"/>
              <w:outlineLvl w:val="9"/>
              <w:rPr>
                <w:rFonts w:ascii="宋体" w:hAnsi="宋体"/>
                <w:szCs w:val="21"/>
              </w:rPr>
            </w:pPr>
          </w:p>
        </w:tc>
        <w:tc>
          <w:tcPr>
            <w:tcW w:w="1356" w:type="dxa"/>
            <w:noWrap w:val="0"/>
            <w:vAlign w:val="center"/>
          </w:tcPr>
          <w:p>
            <w:pPr>
              <w:ind w:firstLine="420" w:firstLineChars="200"/>
              <w:jc w:val="center"/>
              <w:outlineLvl w:val="9"/>
              <w:rPr>
                <w:rFonts w:ascii="宋体" w:hAnsi="宋体"/>
                <w:szCs w:val="21"/>
              </w:rPr>
            </w:pPr>
          </w:p>
        </w:tc>
        <w:tc>
          <w:tcPr>
            <w:tcW w:w="741" w:type="dxa"/>
            <w:noWrap w:val="0"/>
            <w:vAlign w:val="center"/>
          </w:tcPr>
          <w:p>
            <w:pPr>
              <w:ind w:firstLine="420" w:firstLineChars="200"/>
              <w:jc w:val="center"/>
              <w:outlineLvl w:val="9"/>
              <w:rPr>
                <w:rFonts w:ascii="宋体" w:hAnsi="宋体"/>
                <w:szCs w:val="21"/>
              </w:rPr>
            </w:pPr>
          </w:p>
        </w:tc>
        <w:tc>
          <w:tcPr>
            <w:tcW w:w="739"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296" w:type="dxa"/>
            <w:noWrap w:val="0"/>
            <w:vAlign w:val="center"/>
          </w:tcPr>
          <w:p>
            <w:pPr>
              <w:ind w:firstLine="420" w:firstLineChars="200"/>
              <w:jc w:val="center"/>
              <w:outlineLvl w:val="9"/>
              <w:rPr>
                <w:rFonts w:ascii="宋体" w:hAnsi="宋体"/>
                <w:szCs w:val="21"/>
              </w:rPr>
            </w:pPr>
          </w:p>
        </w:tc>
        <w:tc>
          <w:tcPr>
            <w:tcW w:w="873" w:type="dxa"/>
            <w:noWrap w:val="0"/>
            <w:vAlign w:val="center"/>
          </w:tcPr>
          <w:p>
            <w:pPr>
              <w:ind w:firstLine="420" w:firstLineChars="200"/>
              <w:jc w:val="center"/>
              <w:outlineLvl w:val="9"/>
              <w:rPr>
                <w:rFonts w:ascii="宋体" w:hAnsi="宋体"/>
                <w:szCs w:val="21"/>
              </w:rPr>
            </w:pPr>
          </w:p>
        </w:tc>
        <w:tc>
          <w:tcPr>
            <w:tcW w:w="1116"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0" w:type="dxa"/>
            <w:noWrap w:val="0"/>
            <w:vAlign w:val="center"/>
          </w:tcPr>
          <w:p>
            <w:pPr>
              <w:ind w:firstLine="420" w:firstLineChars="200"/>
              <w:jc w:val="center"/>
              <w:outlineLvl w:val="9"/>
              <w:rPr>
                <w:rFonts w:ascii="宋体" w:hAnsi="宋体"/>
                <w:szCs w:val="21"/>
              </w:rPr>
            </w:pPr>
          </w:p>
        </w:tc>
        <w:tc>
          <w:tcPr>
            <w:tcW w:w="1356" w:type="dxa"/>
            <w:noWrap w:val="0"/>
            <w:vAlign w:val="center"/>
          </w:tcPr>
          <w:p>
            <w:pPr>
              <w:ind w:firstLine="420" w:firstLineChars="200"/>
              <w:jc w:val="center"/>
              <w:outlineLvl w:val="9"/>
              <w:rPr>
                <w:rFonts w:ascii="宋体" w:hAnsi="宋体"/>
                <w:szCs w:val="21"/>
              </w:rPr>
            </w:pPr>
          </w:p>
        </w:tc>
        <w:tc>
          <w:tcPr>
            <w:tcW w:w="741" w:type="dxa"/>
            <w:noWrap w:val="0"/>
            <w:vAlign w:val="center"/>
          </w:tcPr>
          <w:p>
            <w:pPr>
              <w:ind w:firstLine="420" w:firstLineChars="200"/>
              <w:jc w:val="center"/>
              <w:outlineLvl w:val="9"/>
              <w:rPr>
                <w:rFonts w:ascii="宋体" w:hAnsi="宋体"/>
                <w:szCs w:val="21"/>
              </w:rPr>
            </w:pPr>
          </w:p>
        </w:tc>
        <w:tc>
          <w:tcPr>
            <w:tcW w:w="739"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296" w:type="dxa"/>
            <w:noWrap w:val="0"/>
            <w:vAlign w:val="center"/>
          </w:tcPr>
          <w:p>
            <w:pPr>
              <w:ind w:firstLine="420" w:firstLineChars="200"/>
              <w:jc w:val="center"/>
              <w:outlineLvl w:val="9"/>
              <w:rPr>
                <w:rFonts w:ascii="宋体" w:hAnsi="宋体"/>
                <w:szCs w:val="21"/>
              </w:rPr>
            </w:pPr>
          </w:p>
        </w:tc>
        <w:tc>
          <w:tcPr>
            <w:tcW w:w="873" w:type="dxa"/>
            <w:noWrap w:val="0"/>
            <w:vAlign w:val="center"/>
          </w:tcPr>
          <w:p>
            <w:pPr>
              <w:ind w:firstLine="420" w:firstLineChars="200"/>
              <w:jc w:val="center"/>
              <w:outlineLvl w:val="9"/>
              <w:rPr>
                <w:rFonts w:ascii="宋体" w:hAnsi="宋体"/>
                <w:szCs w:val="21"/>
              </w:rPr>
            </w:pPr>
          </w:p>
        </w:tc>
        <w:tc>
          <w:tcPr>
            <w:tcW w:w="1116"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0" w:type="dxa"/>
            <w:noWrap w:val="0"/>
            <w:vAlign w:val="center"/>
          </w:tcPr>
          <w:p>
            <w:pPr>
              <w:ind w:firstLine="420" w:firstLineChars="200"/>
              <w:jc w:val="center"/>
              <w:outlineLvl w:val="9"/>
              <w:rPr>
                <w:rFonts w:ascii="宋体" w:hAnsi="宋体"/>
                <w:szCs w:val="21"/>
              </w:rPr>
            </w:pPr>
          </w:p>
        </w:tc>
        <w:tc>
          <w:tcPr>
            <w:tcW w:w="1356" w:type="dxa"/>
            <w:noWrap w:val="0"/>
            <w:vAlign w:val="center"/>
          </w:tcPr>
          <w:p>
            <w:pPr>
              <w:ind w:firstLine="420" w:firstLineChars="200"/>
              <w:jc w:val="center"/>
              <w:outlineLvl w:val="9"/>
              <w:rPr>
                <w:rFonts w:ascii="宋体" w:hAnsi="宋体"/>
                <w:szCs w:val="21"/>
              </w:rPr>
            </w:pPr>
          </w:p>
        </w:tc>
        <w:tc>
          <w:tcPr>
            <w:tcW w:w="741" w:type="dxa"/>
            <w:noWrap w:val="0"/>
            <w:vAlign w:val="center"/>
          </w:tcPr>
          <w:p>
            <w:pPr>
              <w:ind w:firstLine="420" w:firstLineChars="200"/>
              <w:jc w:val="center"/>
              <w:outlineLvl w:val="9"/>
              <w:rPr>
                <w:rFonts w:ascii="宋体" w:hAnsi="宋体"/>
                <w:szCs w:val="21"/>
              </w:rPr>
            </w:pPr>
          </w:p>
        </w:tc>
        <w:tc>
          <w:tcPr>
            <w:tcW w:w="739"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296" w:type="dxa"/>
            <w:noWrap w:val="0"/>
            <w:vAlign w:val="center"/>
          </w:tcPr>
          <w:p>
            <w:pPr>
              <w:ind w:firstLine="420" w:firstLineChars="200"/>
              <w:jc w:val="center"/>
              <w:outlineLvl w:val="9"/>
              <w:rPr>
                <w:rFonts w:ascii="宋体" w:hAnsi="宋体"/>
                <w:szCs w:val="21"/>
              </w:rPr>
            </w:pPr>
          </w:p>
        </w:tc>
        <w:tc>
          <w:tcPr>
            <w:tcW w:w="873" w:type="dxa"/>
            <w:noWrap w:val="0"/>
            <w:vAlign w:val="center"/>
          </w:tcPr>
          <w:p>
            <w:pPr>
              <w:ind w:firstLine="420" w:firstLineChars="200"/>
              <w:jc w:val="center"/>
              <w:outlineLvl w:val="9"/>
              <w:rPr>
                <w:rFonts w:ascii="宋体" w:hAnsi="宋体"/>
                <w:szCs w:val="21"/>
              </w:rPr>
            </w:pPr>
          </w:p>
        </w:tc>
        <w:tc>
          <w:tcPr>
            <w:tcW w:w="1116"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0" w:type="dxa"/>
            <w:noWrap w:val="0"/>
            <w:vAlign w:val="center"/>
          </w:tcPr>
          <w:p>
            <w:pPr>
              <w:ind w:firstLine="420" w:firstLineChars="200"/>
              <w:jc w:val="center"/>
              <w:outlineLvl w:val="9"/>
              <w:rPr>
                <w:rFonts w:ascii="宋体" w:hAnsi="宋体"/>
                <w:szCs w:val="21"/>
              </w:rPr>
            </w:pPr>
          </w:p>
        </w:tc>
        <w:tc>
          <w:tcPr>
            <w:tcW w:w="1356" w:type="dxa"/>
            <w:noWrap w:val="0"/>
            <w:vAlign w:val="center"/>
          </w:tcPr>
          <w:p>
            <w:pPr>
              <w:ind w:firstLine="420" w:firstLineChars="200"/>
              <w:jc w:val="center"/>
              <w:outlineLvl w:val="9"/>
              <w:rPr>
                <w:rFonts w:ascii="宋体" w:hAnsi="宋体"/>
                <w:szCs w:val="21"/>
              </w:rPr>
            </w:pPr>
          </w:p>
        </w:tc>
        <w:tc>
          <w:tcPr>
            <w:tcW w:w="741" w:type="dxa"/>
            <w:noWrap w:val="0"/>
            <w:vAlign w:val="center"/>
          </w:tcPr>
          <w:p>
            <w:pPr>
              <w:ind w:firstLine="420" w:firstLineChars="200"/>
              <w:jc w:val="center"/>
              <w:outlineLvl w:val="9"/>
              <w:rPr>
                <w:rFonts w:ascii="宋体" w:hAnsi="宋体"/>
                <w:szCs w:val="21"/>
              </w:rPr>
            </w:pPr>
          </w:p>
        </w:tc>
        <w:tc>
          <w:tcPr>
            <w:tcW w:w="739"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296" w:type="dxa"/>
            <w:noWrap w:val="0"/>
            <w:vAlign w:val="center"/>
          </w:tcPr>
          <w:p>
            <w:pPr>
              <w:ind w:firstLine="420" w:firstLineChars="200"/>
              <w:jc w:val="center"/>
              <w:outlineLvl w:val="9"/>
              <w:rPr>
                <w:rFonts w:ascii="宋体" w:hAnsi="宋体"/>
                <w:szCs w:val="21"/>
              </w:rPr>
            </w:pPr>
          </w:p>
        </w:tc>
        <w:tc>
          <w:tcPr>
            <w:tcW w:w="873" w:type="dxa"/>
            <w:noWrap w:val="0"/>
            <w:vAlign w:val="center"/>
          </w:tcPr>
          <w:p>
            <w:pPr>
              <w:ind w:firstLine="420" w:firstLineChars="200"/>
              <w:jc w:val="center"/>
              <w:outlineLvl w:val="9"/>
              <w:rPr>
                <w:rFonts w:ascii="宋体" w:hAnsi="宋体"/>
                <w:szCs w:val="21"/>
              </w:rPr>
            </w:pPr>
          </w:p>
        </w:tc>
        <w:tc>
          <w:tcPr>
            <w:tcW w:w="1116"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0" w:type="dxa"/>
            <w:noWrap w:val="0"/>
            <w:vAlign w:val="center"/>
          </w:tcPr>
          <w:p>
            <w:pPr>
              <w:ind w:firstLine="420" w:firstLineChars="200"/>
              <w:jc w:val="center"/>
              <w:outlineLvl w:val="9"/>
              <w:rPr>
                <w:rFonts w:ascii="宋体" w:hAnsi="宋体"/>
                <w:szCs w:val="21"/>
              </w:rPr>
            </w:pPr>
          </w:p>
        </w:tc>
        <w:tc>
          <w:tcPr>
            <w:tcW w:w="1356" w:type="dxa"/>
            <w:noWrap w:val="0"/>
            <w:vAlign w:val="center"/>
          </w:tcPr>
          <w:p>
            <w:pPr>
              <w:ind w:firstLine="420" w:firstLineChars="200"/>
              <w:jc w:val="center"/>
              <w:outlineLvl w:val="9"/>
              <w:rPr>
                <w:rFonts w:ascii="宋体" w:hAnsi="宋体"/>
                <w:szCs w:val="21"/>
              </w:rPr>
            </w:pPr>
          </w:p>
        </w:tc>
        <w:tc>
          <w:tcPr>
            <w:tcW w:w="741" w:type="dxa"/>
            <w:noWrap w:val="0"/>
            <w:vAlign w:val="center"/>
          </w:tcPr>
          <w:p>
            <w:pPr>
              <w:ind w:firstLine="420" w:firstLineChars="200"/>
              <w:jc w:val="center"/>
              <w:outlineLvl w:val="9"/>
              <w:rPr>
                <w:rFonts w:ascii="宋体" w:hAnsi="宋体"/>
                <w:szCs w:val="21"/>
              </w:rPr>
            </w:pPr>
          </w:p>
        </w:tc>
        <w:tc>
          <w:tcPr>
            <w:tcW w:w="739"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296" w:type="dxa"/>
            <w:noWrap w:val="0"/>
            <w:vAlign w:val="center"/>
          </w:tcPr>
          <w:p>
            <w:pPr>
              <w:ind w:firstLine="420" w:firstLineChars="200"/>
              <w:jc w:val="center"/>
              <w:outlineLvl w:val="9"/>
              <w:rPr>
                <w:rFonts w:ascii="宋体" w:hAnsi="宋体"/>
                <w:szCs w:val="21"/>
              </w:rPr>
            </w:pPr>
          </w:p>
        </w:tc>
        <w:tc>
          <w:tcPr>
            <w:tcW w:w="873" w:type="dxa"/>
            <w:noWrap w:val="0"/>
            <w:vAlign w:val="center"/>
          </w:tcPr>
          <w:p>
            <w:pPr>
              <w:ind w:firstLine="420" w:firstLineChars="200"/>
              <w:jc w:val="center"/>
              <w:outlineLvl w:val="9"/>
              <w:rPr>
                <w:rFonts w:ascii="宋体" w:hAnsi="宋体"/>
                <w:szCs w:val="21"/>
              </w:rPr>
            </w:pPr>
          </w:p>
        </w:tc>
        <w:tc>
          <w:tcPr>
            <w:tcW w:w="1116"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r>
      <w:tr>
        <w:tblPrEx>
          <w:tblCellMar>
            <w:top w:w="0" w:type="dxa"/>
            <w:left w:w="108" w:type="dxa"/>
            <w:bottom w:w="0" w:type="dxa"/>
            <w:right w:w="108" w:type="dxa"/>
          </w:tblCellMar>
        </w:tblPrEx>
        <w:trPr>
          <w:trHeight w:val="430" w:hRule="atLeast"/>
          <w:jc w:val="center"/>
        </w:trPr>
        <w:tc>
          <w:tcPr>
            <w:tcW w:w="710" w:type="dxa"/>
            <w:noWrap w:val="0"/>
            <w:vAlign w:val="center"/>
          </w:tcPr>
          <w:p>
            <w:pPr>
              <w:ind w:firstLine="420" w:firstLineChars="200"/>
              <w:jc w:val="center"/>
              <w:outlineLvl w:val="9"/>
              <w:rPr>
                <w:rFonts w:ascii="宋体" w:hAnsi="宋体"/>
                <w:szCs w:val="21"/>
              </w:rPr>
            </w:pPr>
          </w:p>
        </w:tc>
        <w:tc>
          <w:tcPr>
            <w:tcW w:w="1356" w:type="dxa"/>
            <w:noWrap w:val="0"/>
            <w:vAlign w:val="center"/>
          </w:tcPr>
          <w:p>
            <w:pPr>
              <w:ind w:firstLine="420" w:firstLineChars="200"/>
              <w:jc w:val="center"/>
              <w:outlineLvl w:val="9"/>
              <w:rPr>
                <w:rFonts w:ascii="宋体" w:hAnsi="宋体"/>
                <w:szCs w:val="21"/>
              </w:rPr>
            </w:pPr>
          </w:p>
        </w:tc>
        <w:tc>
          <w:tcPr>
            <w:tcW w:w="741" w:type="dxa"/>
            <w:noWrap w:val="0"/>
            <w:vAlign w:val="center"/>
          </w:tcPr>
          <w:p>
            <w:pPr>
              <w:ind w:firstLine="420" w:firstLineChars="200"/>
              <w:jc w:val="center"/>
              <w:outlineLvl w:val="9"/>
              <w:rPr>
                <w:rFonts w:ascii="宋体" w:hAnsi="宋体"/>
                <w:szCs w:val="21"/>
              </w:rPr>
            </w:pPr>
          </w:p>
        </w:tc>
        <w:tc>
          <w:tcPr>
            <w:tcW w:w="739"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296" w:type="dxa"/>
            <w:noWrap w:val="0"/>
            <w:vAlign w:val="center"/>
          </w:tcPr>
          <w:p>
            <w:pPr>
              <w:ind w:firstLine="420" w:firstLineChars="200"/>
              <w:jc w:val="center"/>
              <w:outlineLvl w:val="9"/>
              <w:rPr>
                <w:rFonts w:ascii="宋体" w:hAnsi="宋体"/>
                <w:szCs w:val="21"/>
              </w:rPr>
            </w:pPr>
          </w:p>
        </w:tc>
        <w:tc>
          <w:tcPr>
            <w:tcW w:w="873" w:type="dxa"/>
            <w:noWrap w:val="0"/>
            <w:vAlign w:val="center"/>
          </w:tcPr>
          <w:p>
            <w:pPr>
              <w:ind w:firstLine="420" w:firstLineChars="200"/>
              <w:jc w:val="center"/>
              <w:outlineLvl w:val="9"/>
              <w:rPr>
                <w:rFonts w:ascii="宋体" w:hAnsi="宋体"/>
                <w:szCs w:val="21"/>
              </w:rPr>
            </w:pPr>
          </w:p>
        </w:tc>
        <w:tc>
          <w:tcPr>
            <w:tcW w:w="1116"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0" w:type="dxa"/>
            <w:noWrap w:val="0"/>
            <w:vAlign w:val="center"/>
          </w:tcPr>
          <w:p>
            <w:pPr>
              <w:ind w:firstLine="420" w:firstLineChars="200"/>
              <w:jc w:val="center"/>
              <w:outlineLvl w:val="9"/>
              <w:rPr>
                <w:rFonts w:ascii="宋体" w:hAnsi="宋体"/>
                <w:szCs w:val="21"/>
              </w:rPr>
            </w:pPr>
          </w:p>
        </w:tc>
        <w:tc>
          <w:tcPr>
            <w:tcW w:w="1356" w:type="dxa"/>
            <w:noWrap w:val="0"/>
            <w:vAlign w:val="center"/>
          </w:tcPr>
          <w:p>
            <w:pPr>
              <w:ind w:firstLine="420" w:firstLineChars="200"/>
              <w:jc w:val="center"/>
              <w:outlineLvl w:val="9"/>
              <w:rPr>
                <w:rFonts w:ascii="宋体" w:hAnsi="宋体"/>
                <w:szCs w:val="21"/>
              </w:rPr>
            </w:pPr>
          </w:p>
        </w:tc>
        <w:tc>
          <w:tcPr>
            <w:tcW w:w="741" w:type="dxa"/>
            <w:noWrap w:val="0"/>
            <w:vAlign w:val="center"/>
          </w:tcPr>
          <w:p>
            <w:pPr>
              <w:ind w:firstLine="420" w:firstLineChars="200"/>
              <w:jc w:val="center"/>
              <w:outlineLvl w:val="9"/>
              <w:rPr>
                <w:rFonts w:ascii="宋体" w:hAnsi="宋体"/>
                <w:szCs w:val="21"/>
              </w:rPr>
            </w:pPr>
          </w:p>
        </w:tc>
        <w:tc>
          <w:tcPr>
            <w:tcW w:w="739"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296" w:type="dxa"/>
            <w:noWrap w:val="0"/>
            <w:vAlign w:val="center"/>
          </w:tcPr>
          <w:p>
            <w:pPr>
              <w:ind w:firstLine="420" w:firstLineChars="200"/>
              <w:jc w:val="center"/>
              <w:outlineLvl w:val="9"/>
              <w:rPr>
                <w:rFonts w:ascii="宋体" w:hAnsi="宋体"/>
                <w:szCs w:val="21"/>
              </w:rPr>
            </w:pPr>
          </w:p>
        </w:tc>
        <w:tc>
          <w:tcPr>
            <w:tcW w:w="873" w:type="dxa"/>
            <w:noWrap w:val="0"/>
            <w:vAlign w:val="center"/>
          </w:tcPr>
          <w:p>
            <w:pPr>
              <w:ind w:firstLine="420" w:firstLineChars="200"/>
              <w:jc w:val="center"/>
              <w:outlineLvl w:val="9"/>
              <w:rPr>
                <w:rFonts w:ascii="宋体" w:hAnsi="宋体"/>
                <w:szCs w:val="21"/>
              </w:rPr>
            </w:pPr>
          </w:p>
        </w:tc>
        <w:tc>
          <w:tcPr>
            <w:tcW w:w="1116"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0" w:type="dxa"/>
            <w:noWrap w:val="0"/>
            <w:vAlign w:val="center"/>
          </w:tcPr>
          <w:p>
            <w:pPr>
              <w:ind w:firstLine="420" w:firstLineChars="200"/>
              <w:jc w:val="center"/>
              <w:outlineLvl w:val="9"/>
              <w:rPr>
                <w:rFonts w:ascii="宋体" w:hAnsi="宋体"/>
                <w:szCs w:val="21"/>
              </w:rPr>
            </w:pPr>
          </w:p>
        </w:tc>
        <w:tc>
          <w:tcPr>
            <w:tcW w:w="1356" w:type="dxa"/>
            <w:noWrap w:val="0"/>
            <w:vAlign w:val="center"/>
          </w:tcPr>
          <w:p>
            <w:pPr>
              <w:ind w:firstLine="420" w:firstLineChars="200"/>
              <w:jc w:val="center"/>
              <w:outlineLvl w:val="9"/>
              <w:rPr>
                <w:rFonts w:ascii="宋体" w:hAnsi="宋体"/>
                <w:szCs w:val="21"/>
              </w:rPr>
            </w:pPr>
          </w:p>
        </w:tc>
        <w:tc>
          <w:tcPr>
            <w:tcW w:w="741" w:type="dxa"/>
            <w:noWrap w:val="0"/>
            <w:vAlign w:val="center"/>
          </w:tcPr>
          <w:p>
            <w:pPr>
              <w:ind w:firstLine="420" w:firstLineChars="200"/>
              <w:jc w:val="center"/>
              <w:outlineLvl w:val="9"/>
              <w:rPr>
                <w:rFonts w:ascii="宋体" w:hAnsi="宋体"/>
                <w:szCs w:val="21"/>
              </w:rPr>
            </w:pPr>
          </w:p>
        </w:tc>
        <w:tc>
          <w:tcPr>
            <w:tcW w:w="739"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296" w:type="dxa"/>
            <w:noWrap w:val="0"/>
            <w:vAlign w:val="center"/>
          </w:tcPr>
          <w:p>
            <w:pPr>
              <w:ind w:firstLine="420" w:firstLineChars="200"/>
              <w:jc w:val="center"/>
              <w:outlineLvl w:val="9"/>
              <w:rPr>
                <w:rFonts w:ascii="宋体" w:hAnsi="宋体"/>
                <w:szCs w:val="21"/>
              </w:rPr>
            </w:pPr>
          </w:p>
        </w:tc>
        <w:tc>
          <w:tcPr>
            <w:tcW w:w="873" w:type="dxa"/>
            <w:noWrap w:val="0"/>
            <w:vAlign w:val="center"/>
          </w:tcPr>
          <w:p>
            <w:pPr>
              <w:ind w:firstLine="420" w:firstLineChars="200"/>
              <w:jc w:val="center"/>
              <w:outlineLvl w:val="9"/>
              <w:rPr>
                <w:rFonts w:ascii="宋体" w:hAnsi="宋体"/>
                <w:szCs w:val="21"/>
              </w:rPr>
            </w:pPr>
          </w:p>
        </w:tc>
        <w:tc>
          <w:tcPr>
            <w:tcW w:w="1116"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0" w:type="dxa"/>
            <w:noWrap w:val="0"/>
            <w:vAlign w:val="center"/>
          </w:tcPr>
          <w:p>
            <w:pPr>
              <w:ind w:firstLine="420" w:firstLineChars="200"/>
              <w:jc w:val="center"/>
              <w:outlineLvl w:val="9"/>
              <w:rPr>
                <w:rFonts w:ascii="宋体" w:hAnsi="宋体"/>
                <w:szCs w:val="21"/>
              </w:rPr>
            </w:pPr>
          </w:p>
        </w:tc>
        <w:tc>
          <w:tcPr>
            <w:tcW w:w="1356" w:type="dxa"/>
            <w:noWrap w:val="0"/>
            <w:vAlign w:val="center"/>
          </w:tcPr>
          <w:p>
            <w:pPr>
              <w:ind w:firstLine="420" w:firstLineChars="200"/>
              <w:jc w:val="center"/>
              <w:outlineLvl w:val="9"/>
              <w:rPr>
                <w:rFonts w:ascii="宋体" w:hAnsi="宋体"/>
                <w:szCs w:val="21"/>
              </w:rPr>
            </w:pPr>
          </w:p>
        </w:tc>
        <w:tc>
          <w:tcPr>
            <w:tcW w:w="741" w:type="dxa"/>
            <w:noWrap w:val="0"/>
            <w:vAlign w:val="center"/>
          </w:tcPr>
          <w:p>
            <w:pPr>
              <w:ind w:firstLine="420" w:firstLineChars="200"/>
              <w:jc w:val="center"/>
              <w:outlineLvl w:val="9"/>
              <w:rPr>
                <w:rFonts w:ascii="宋体" w:hAnsi="宋体"/>
                <w:szCs w:val="21"/>
              </w:rPr>
            </w:pPr>
          </w:p>
        </w:tc>
        <w:tc>
          <w:tcPr>
            <w:tcW w:w="739"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296" w:type="dxa"/>
            <w:noWrap w:val="0"/>
            <w:vAlign w:val="center"/>
          </w:tcPr>
          <w:p>
            <w:pPr>
              <w:ind w:firstLine="420" w:firstLineChars="200"/>
              <w:jc w:val="center"/>
              <w:outlineLvl w:val="9"/>
              <w:rPr>
                <w:rFonts w:ascii="宋体" w:hAnsi="宋体"/>
                <w:szCs w:val="21"/>
              </w:rPr>
            </w:pPr>
          </w:p>
        </w:tc>
        <w:tc>
          <w:tcPr>
            <w:tcW w:w="873" w:type="dxa"/>
            <w:noWrap w:val="0"/>
            <w:vAlign w:val="center"/>
          </w:tcPr>
          <w:p>
            <w:pPr>
              <w:ind w:firstLine="420" w:firstLineChars="200"/>
              <w:jc w:val="center"/>
              <w:outlineLvl w:val="9"/>
              <w:rPr>
                <w:rFonts w:ascii="宋体" w:hAnsi="宋体"/>
                <w:szCs w:val="21"/>
              </w:rPr>
            </w:pPr>
          </w:p>
        </w:tc>
        <w:tc>
          <w:tcPr>
            <w:tcW w:w="1116"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0" w:type="dxa"/>
            <w:noWrap w:val="0"/>
            <w:vAlign w:val="center"/>
          </w:tcPr>
          <w:p>
            <w:pPr>
              <w:ind w:firstLine="420" w:firstLineChars="200"/>
              <w:jc w:val="center"/>
              <w:outlineLvl w:val="9"/>
              <w:rPr>
                <w:rFonts w:ascii="宋体" w:hAnsi="宋体"/>
                <w:szCs w:val="21"/>
              </w:rPr>
            </w:pPr>
          </w:p>
        </w:tc>
        <w:tc>
          <w:tcPr>
            <w:tcW w:w="1356" w:type="dxa"/>
            <w:noWrap w:val="0"/>
            <w:vAlign w:val="center"/>
          </w:tcPr>
          <w:p>
            <w:pPr>
              <w:ind w:firstLine="420" w:firstLineChars="200"/>
              <w:jc w:val="center"/>
              <w:outlineLvl w:val="9"/>
              <w:rPr>
                <w:rFonts w:ascii="宋体" w:hAnsi="宋体"/>
                <w:szCs w:val="21"/>
              </w:rPr>
            </w:pPr>
          </w:p>
        </w:tc>
        <w:tc>
          <w:tcPr>
            <w:tcW w:w="741" w:type="dxa"/>
            <w:noWrap w:val="0"/>
            <w:vAlign w:val="center"/>
          </w:tcPr>
          <w:p>
            <w:pPr>
              <w:ind w:firstLine="420" w:firstLineChars="200"/>
              <w:jc w:val="center"/>
              <w:outlineLvl w:val="9"/>
              <w:rPr>
                <w:rFonts w:ascii="宋体" w:hAnsi="宋体"/>
                <w:szCs w:val="21"/>
              </w:rPr>
            </w:pPr>
          </w:p>
        </w:tc>
        <w:tc>
          <w:tcPr>
            <w:tcW w:w="739"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296" w:type="dxa"/>
            <w:noWrap w:val="0"/>
            <w:vAlign w:val="center"/>
          </w:tcPr>
          <w:p>
            <w:pPr>
              <w:ind w:firstLine="420" w:firstLineChars="200"/>
              <w:jc w:val="center"/>
              <w:outlineLvl w:val="9"/>
              <w:rPr>
                <w:rFonts w:ascii="宋体" w:hAnsi="宋体"/>
                <w:szCs w:val="21"/>
              </w:rPr>
            </w:pPr>
          </w:p>
        </w:tc>
        <w:tc>
          <w:tcPr>
            <w:tcW w:w="873" w:type="dxa"/>
            <w:noWrap w:val="0"/>
            <w:vAlign w:val="center"/>
          </w:tcPr>
          <w:p>
            <w:pPr>
              <w:ind w:firstLine="420" w:firstLineChars="200"/>
              <w:jc w:val="center"/>
              <w:outlineLvl w:val="9"/>
              <w:rPr>
                <w:rFonts w:ascii="宋体" w:hAnsi="宋体"/>
                <w:szCs w:val="21"/>
              </w:rPr>
            </w:pPr>
          </w:p>
        </w:tc>
        <w:tc>
          <w:tcPr>
            <w:tcW w:w="1116"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0" w:type="dxa"/>
            <w:noWrap w:val="0"/>
            <w:vAlign w:val="center"/>
          </w:tcPr>
          <w:p>
            <w:pPr>
              <w:ind w:firstLine="420" w:firstLineChars="200"/>
              <w:jc w:val="center"/>
              <w:outlineLvl w:val="9"/>
              <w:rPr>
                <w:rFonts w:ascii="宋体" w:hAnsi="宋体"/>
                <w:szCs w:val="21"/>
              </w:rPr>
            </w:pPr>
          </w:p>
        </w:tc>
        <w:tc>
          <w:tcPr>
            <w:tcW w:w="1356" w:type="dxa"/>
            <w:noWrap w:val="0"/>
            <w:vAlign w:val="center"/>
          </w:tcPr>
          <w:p>
            <w:pPr>
              <w:ind w:firstLine="420" w:firstLineChars="200"/>
              <w:jc w:val="center"/>
              <w:outlineLvl w:val="9"/>
              <w:rPr>
                <w:rFonts w:ascii="宋体" w:hAnsi="宋体"/>
                <w:szCs w:val="21"/>
              </w:rPr>
            </w:pPr>
          </w:p>
        </w:tc>
        <w:tc>
          <w:tcPr>
            <w:tcW w:w="741" w:type="dxa"/>
            <w:noWrap w:val="0"/>
            <w:vAlign w:val="center"/>
          </w:tcPr>
          <w:p>
            <w:pPr>
              <w:ind w:firstLine="420" w:firstLineChars="200"/>
              <w:jc w:val="center"/>
              <w:outlineLvl w:val="9"/>
              <w:rPr>
                <w:rFonts w:ascii="宋体" w:hAnsi="宋体"/>
                <w:szCs w:val="21"/>
              </w:rPr>
            </w:pPr>
          </w:p>
        </w:tc>
        <w:tc>
          <w:tcPr>
            <w:tcW w:w="739"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296" w:type="dxa"/>
            <w:noWrap w:val="0"/>
            <w:vAlign w:val="center"/>
          </w:tcPr>
          <w:p>
            <w:pPr>
              <w:ind w:firstLine="420" w:firstLineChars="200"/>
              <w:jc w:val="center"/>
              <w:outlineLvl w:val="9"/>
              <w:rPr>
                <w:rFonts w:ascii="宋体" w:hAnsi="宋体"/>
                <w:szCs w:val="21"/>
              </w:rPr>
            </w:pPr>
          </w:p>
        </w:tc>
        <w:tc>
          <w:tcPr>
            <w:tcW w:w="873" w:type="dxa"/>
            <w:noWrap w:val="0"/>
            <w:vAlign w:val="center"/>
          </w:tcPr>
          <w:p>
            <w:pPr>
              <w:ind w:firstLine="420" w:firstLineChars="200"/>
              <w:jc w:val="center"/>
              <w:outlineLvl w:val="9"/>
              <w:rPr>
                <w:rFonts w:ascii="宋体" w:hAnsi="宋体"/>
                <w:szCs w:val="21"/>
              </w:rPr>
            </w:pPr>
          </w:p>
        </w:tc>
        <w:tc>
          <w:tcPr>
            <w:tcW w:w="1116"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0" w:type="dxa"/>
            <w:noWrap w:val="0"/>
            <w:vAlign w:val="center"/>
          </w:tcPr>
          <w:p>
            <w:pPr>
              <w:ind w:firstLine="420" w:firstLineChars="200"/>
              <w:jc w:val="center"/>
              <w:outlineLvl w:val="9"/>
              <w:rPr>
                <w:rFonts w:ascii="宋体" w:hAnsi="宋体"/>
                <w:szCs w:val="21"/>
              </w:rPr>
            </w:pPr>
          </w:p>
        </w:tc>
        <w:tc>
          <w:tcPr>
            <w:tcW w:w="1356" w:type="dxa"/>
            <w:noWrap w:val="0"/>
            <w:vAlign w:val="center"/>
          </w:tcPr>
          <w:p>
            <w:pPr>
              <w:ind w:firstLine="420" w:firstLineChars="200"/>
              <w:jc w:val="center"/>
              <w:outlineLvl w:val="9"/>
              <w:rPr>
                <w:rFonts w:ascii="宋体" w:hAnsi="宋体"/>
                <w:szCs w:val="21"/>
              </w:rPr>
            </w:pPr>
          </w:p>
        </w:tc>
        <w:tc>
          <w:tcPr>
            <w:tcW w:w="741" w:type="dxa"/>
            <w:noWrap w:val="0"/>
            <w:vAlign w:val="center"/>
          </w:tcPr>
          <w:p>
            <w:pPr>
              <w:ind w:firstLine="420" w:firstLineChars="200"/>
              <w:jc w:val="center"/>
              <w:outlineLvl w:val="9"/>
              <w:rPr>
                <w:rFonts w:ascii="宋体" w:hAnsi="宋体"/>
                <w:szCs w:val="21"/>
              </w:rPr>
            </w:pPr>
          </w:p>
        </w:tc>
        <w:tc>
          <w:tcPr>
            <w:tcW w:w="739"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296" w:type="dxa"/>
            <w:noWrap w:val="0"/>
            <w:vAlign w:val="center"/>
          </w:tcPr>
          <w:p>
            <w:pPr>
              <w:ind w:firstLine="420" w:firstLineChars="200"/>
              <w:jc w:val="center"/>
              <w:outlineLvl w:val="9"/>
              <w:rPr>
                <w:rFonts w:ascii="宋体" w:hAnsi="宋体"/>
                <w:szCs w:val="21"/>
              </w:rPr>
            </w:pPr>
          </w:p>
        </w:tc>
        <w:tc>
          <w:tcPr>
            <w:tcW w:w="873" w:type="dxa"/>
            <w:noWrap w:val="0"/>
            <w:vAlign w:val="center"/>
          </w:tcPr>
          <w:p>
            <w:pPr>
              <w:ind w:firstLine="420" w:firstLineChars="200"/>
              <w:jc w:val="center"/>
              <w:outlineLvl w:val="9"/>
              <w:rPr>
                <w:rFonts w:ascii="宋体" w:hAnsi="宋体"/>
                <w:szCs w:val="21"/>
              </w:rPr>
            </w:pPr>
          </w:p>
        </w:tc>
        <w:tc>
          <w:tcPr>
            <w:tcW w:w="1116"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0" w:type="dxa"/>
            <w:noWrap w:val="0"/>
            <w:vAlign w:val="center"/>
          </w:tcPr>
          <w:p>
            <w:pPr>
              <w:ind w:firstLine="420" w:firstLineChars="200"/>
              <w:jc w:val="center"/>
              <w:outlineLvl w:val="9"/>
              <w:rPr>
                <w:rFonts w:ascii="宋体" w:hAnsi="宋体"/>
                <w:szCs w:val="21"/>
              </w:rPr>
            </w:pPr>
          </w:p>
        </w:tc>
        <w:tc>
          <w:tcPr>
            <w:tcW w:w="1356" w:type="dxa"/>
            <w:noWrap w:val="0"/>
            <w:vAlign w:val="center"/>
          </w:tcPr>
          <w:p>
            <w:pPr>
              <w:ind w:firstLine="420" w:firstLineChars="200"/>
              <w:jc w:val="center"/>
              <w:outlineLvl w:val="9"/>
              <w:rPr>
                <w:rFonts w:ascii="宋体" w:hAnsi="宋体"/>
                <w:szCs w:val="21"/>
              </w:rPr>
            </w:pPr>
          </w:p>
        </w:tc>
        <w:tc>
          <w:tcPr>
            <w:tcW w:w="741" w:type="dxa"/>
            <w:noWrap w:val="0"/>
            <w:vAlign w:val="center"/>
          </w:tcPr>
          <w:p>
            <w:pPr>
              <w:ind w:firstLine="420" w:firstLineChars="200"/>
              <w:jc w:val="center"/>
              <w:outlineLvl w:val="9"/>
              <w:rPr>
                <w:rFonts w:ascii="宋体" w:hAnsi="宋体"/>
                <w:szCs w:val="21"/>
              </w:rPr>
            </w:pPr>
          </w:p>
        </w:tc>
        <w:tc>
          <w:tcPr>
            <w:tcW w:w="739"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296" w:type="dxa"/>
            <w:noWrap w:val="0"/>
            <w:vAlign w:val="center"/>
          </w:tcPr>
          <w:p>
            <w:pPr>
              <w:ind w:firstLine="420" w:firstLineChars="200"/>
              <w:jc w:val="center"/>
              <w:outlineLvl w:val="9"/>
              <w:rPr>
                <w:rFonts w:ascii="宋体" w:hAnsi="宋体"/>
                <w:szCs w:val="21"/>
              </w:rPr>
            </w:pPr>
          </w:p>
        </w:tc>
        <w:tc>
          <w:tcPr>
            <w:tcW w:w="873" w:type="dxa"/>
            <w:noWrap w:val="0"/>
            <w:vAlign w:val="center"/>
          </w:tcPr>
          <w:p>
            <w:pPr>
              <w:ind w:firstLine="420" w:firstLineChars="200"/>
              <w:jc w:val="center"/>
              <w:outlineLvl w:val="9"/>
              <w:rPr>
                <w:rFonts w:ascii="宋体" w:hAnsi="宋体"/>
                <w:szCs w:val="21"/>
              </w:rPr>
            </w:pPr>
          </w:p>
        </w:tc>
        <w:tc>
          <w:tcPr>
            <w:tcW w:w="1116"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0" w:type="dxa"/>
            <w:noWrap w:val="0"/>
            <w:vAlign w:val="center"/>
          </w:tcPr>
          <w:p>
            <w:pPr>
              <w:ind w:firstLine="420" w:firstLineChars="200"/>
              <w:jc w:val="center"/>
              <w:outlineLvl w:val="9"/>
              <w:rPr>
                <w:rFonts w:ascii="宋体" w:hAnsi="宋体"/>
                <w:szCs w:val="21"/>
              </w:rPr>
            </w:pPr>
          </w:p>
        </w:tc>
        <w:tc>
          <w:tcPr>
            <w:tcW w:w="1356" w:type="dxa"/>
            <w:noWrap w:val="0"/>
            <w:vAlign w:val="center"/>
          </w:tcPr>
          <w:p>
            <w:pPr>
              <w:ind w:firstLine="420" w:firstLineChars="200"/>
              <w:jc w:val="center"/>
              <w:outlineLvl w:val="9"/>
              <w:rPr>
                <w:rFonts w:ascii="宋体" w:hAnsi="宋体"/>
                <w:szCs w:val="21"/>
              </w:rPr>
            </w:pPr>
          </w:p>
        </w:tc>
        <w:tc>
          <w:tcPr>
            <w:tcW w:w="741" w:type="dxa"/>
            <w:noWrap w:val="0"/>
            <w:vAlign w:val="center"/>
          </w:tcPr>
          <w:p>
            <w:pPr>
              <w:ind w:firstLine="420" w:firstLineChars="200"/>
              <w:jc w:val="center"/>
              <w:outlineLvl w:val="9"/>
              <w:rPr>
                <w:rFonts w:ascii="宋体" w:hAnsi="宋体"/>
                <w:szCs w:val="21"/>
              </w:rPr>
            </w:pPr>
          </w:p>
        </w:tc>
        <w:tc>
          <w:tcPr>
            <w:tcW w:w="739"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296" w:type="dxa"/>
            <w:noWrap w:val="0"/>
            <w:vAlign w:val="center"/>
          </w:tcPr>
          <w:p>
            <w:pPr>
              <w:ind w:firstLine="420" w:firstLineChars="200"/>
              <w:jc w:val="center"/>
              <w:outlineLvl w:val="9"/>
              <w:rPr>
                <w:rFonts w:ascii="宋体" w:hAnsi="宋体"/>
                <w:szCs w:val="21"/>
              </w:rPr>
            </w:pPr>
          </w:p>
        </w:tc>
        <w:tc>
          <w:tcPr>
            <w:tcW w:w="873" w:type="dxa"/>
            <w:noWrap w:val="0"/>
            <w:vAlign w:val="center"/>
          </w:tcPr>
          <w:p>
            <w:pPr>
              <w:ind w:firstLine="420" w:firstLineChars="200"/>
              <w:jc w:val="center"/>
              <w:outlineLvl w:val="9"/>
              <w:rPr>
                <w:rFonts w:ascii="宋体" w:hAnsi="宋体"/>
                <w:szCs w:val="21"/>
              </w:rPr>
            </w:pPr>
          </w:p>
        </w:tc>
        <w:tc>
          <w:tcPr>
            <w:tcW w:w="1116"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0" w:type="dxa"/>
            <w:noWrap w:val="0"/>
            <w:vAlign w:val="center"/>
          </w:tcPr>
          <w:p>
            <w:pPr>
              <w:ind w:firstLine="420" w:firstLineChars="200"/>
              <w:jc w:val="center"/>
              <w:outlineLvl w:val="9"/>
              <w:rPr>
                <w:rFonts w:ascii="宋体" w:hAnsi="宋体"/>
                <w:szCs w:val="21"/>
              </w:rPr>
            </w:pPr>
          </w:p>
        </w:tc>
        <w:tc>
          <w:tcPr>
            <w:tcW w:w="1356" w:type="dxa"/>
            <w:noWrap w:val="0"/>
            <w:vAlign w:val="center"/>
          </w:tcPr>
          <w:p>
            <w:pPr>
              <w:ind w:firstLine="420" w:firstLineChars="200"/>
              <w:jc w:val="center"/>
              <w:outlineLvl w:val="9"/>
              <w:rPr>
                <w:rFonts w:ascii="宋体" w:hAnsi="宋体"/>
                <w:szCs w:val="21"/>
              </w:rPr>
            </w:pPr>
          </w:p>
        </w:tc>
        <w:tc>
          <w:tcPr>
            <w:tcW w:w="741" w:type="dxa"/>
            <w:noWrap w:val="0"/>
            <w:vAlign w:val="center"/>
          </w:tcPr>
          <w:p>
            <w:pPr>
              <w:ind w:firstLine="420" w:firstLineChars="200"/>
              <w:jc w:val="center"/>
              <w:outlineLvl w:val="9"/>
              <w:rPr>
                <w:rFonts w:ascii="宋体" w:hAnsi="宋体"/>
                <w:szCs w:val="21"/>
              </w:rPr>
            </w:pPr>
          </w:p>
        </w:tc>
        <w:tc>
          <w:tcPr>
            <w:tcW w:w="739"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296" w:type="dxa"/>
            <w:noWrap w:val="0"/>
            <w:vAlign w:val="center"/>
          </w:tcPr>
          <w:p>
            <w:pPr>
              <w:ind w:firstLine="420" w:firstLineChars="200"/>
              <w:jc w:val="center"/>
              <w:outlineLvl w:val="9"/>
              <w:rPr>
                <w:rFonts w:ascii="宋体" w:hAnsi="宋体"/>
                <w:szCs w:val="21"/>
              </w:rPr>
            </w:pPr>
          </w:p>
        </w:tc>
        <w:tc>
          <w:tcPr>
            <w:tcW w:w="873" w:type="dxa"/>
            <w:noWrap w:val="0"/>
            <w:vAlign w:val="center"/>
          </w:tcPr>
          <w:p>
            <w:pPr>
              <w:ind w:firstLine="420" w:firstLineChars="200"/>
              <w:jc w:val="center"/>
              <w:outlineLvl w:val="9"/>
              <w:rPr>
                <w:rFonts w:ascii="宋体" w:hAnsi="宋体"/>
                <w:szCs w:val="21"/>
              </w:rPr>
            </w:pPr>
          </w:p>
        </w:tc>
        <w:tc>
          <w:tcPr>
            <w:tcW w:w="1116"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0" w:type="dxa"/>
            <w:noWrap w:val="0"/>
            <w:vAlign w:val="center"/>
          </w:tcPr>
          <w:p>
            <w:pPr>
              <w:ind w:firstLine="420" w:firstLineChars="200"/>
              <w:jc w:val="center"/>
              <w:outlineLvl w:val="9"/>
              <w:rPr>
                <w:rFonts w:ascii="宋体" w:hAnsi="宋体"/>
                <w:szCs w:val="21"/>
              </w:rPr>
            </w:pPr>
          </w:p>
        </w:tc>
        <w:tc>
          <w:tcPr>
            <w:tcW w:w="1356" w:type="dxa"/>
            <w:noWrap w:val="0"/>
            <w:vAlign w:val="center"/>
          </w:tcPr>
          <w:p>
            <w:pPr>
              <w:ind w:firstLine="420" w:firstLineChars="200"/>
              <w:jc w:val="center"/>
              <w:outlineLvl w:val="9"/>
              <w:rPr>
                <w:rFonts w:ascii="宋体" w:hAnsi="宋体"/>
                <w:szCs w:val="21"/>
              </w:rPr>
            </w:pPr>
          </w:p>
        </w:tc>
        <w:tc>
          <w:tcPr>
            <w:tcW w:w="741" w:type="dxa"/>
            <w:noWrap w:val="0"/>
            <w:vAlign w:val="center"/>
          </w:tcPr>
          <w:p>
            <w:pPr>
              <w:ind w:firstLine="420" w:firstLineChars="200"/>
              <w:jc w:val="center"/>
              <w:outlineLvl w:val="9"/>
              <w:rPr>
                <w:rFonts w:ascii="宋体" w:hAnsi="宋体"/>
                <w:szCs w:val="21"/>
              </w:rPr>
            </w:pPr>
          </w:p>
        </w:tc>
        <w:tc>
          <w:tcPr>
            <w:tcW w:w="739"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296" w:type="dxa"/>
            <w:noWrap w:val="0"/>
            <w:vAlign w:val="center"/>
          </w:tcPr>
          <w:p>
            <w:pPr>
              <w:ind w:firstLine="420" w:firstLineChars="200"/>
              <w:jc w:val="center"/>
              <w:outlineLvl w:val="9"/>
              <w:rPr>
                <w:rFonts w:ascii="宋体" w:hAnsi="宋体"/>
                <w:szCs w:val="21"/>
              </w:rPr>
            </w:pPr>
          </w:p>
        </w:tc>
        <w:tc>
          <w:tcPr>
            <w:tcW w:w="873" w:type="dxa"/>
            <w:noWrap w:val="0"/>
            <w:vAlign w:val="center"/>
          </w:tcPr>
          <w:p>
            <w:pPr>
              <w:ind w:firstLine="420" w:firstLineChars="200"/>
              <w:jc w:val="center"/>
              <w:outlineLvl w:val="9"/>
              <w:rPr>
                <w:rFonts w:ascii="宋体" w:hAnsi="宋体"/>
                <w:szCs w:val="21"/>
              </w:rPr>
            </w:pPr>
          </w:p>
        </w:tc>
        <w:tc>
          <w:tcPr>
            <w:tcW w:w="1116"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0" w:type="dxa"/>
            <w:noWrap w:val="0"/>
            <w:vAlign w:val="center"/>
          </w:tcPr>
          <w:p>
            <w:pPr>
              <w:ind w:firstLine="420" w:firstLineChars="200"/>
              <w:jc w:val="center"/>
              <w:outlineLvl w:val="9"/>
              <w:rPr>
                <w:rFonts w:ascii="宋体" w:hAnsi="宋体"/>
                <w:szCs w:val="21"/>
              </w:rPr>
            </w:pPr>
          </w:p>
        </w:tc>
        <w:tc>
          <w:tcPr>
            <w:tcW w:w="1356" w:type="dxa"/>
            <w:noWrap w:val="0"/>
            <w:vAlign w:val="center"/>
          </w:tcPr>
          <w:p>
            <w:pPr>
              <w:ind w:firstLine="420" w:firstLineChars="200"/>
              <w:jc w:val="center"/>
              <w:outlineLvl w:val="9"/>
              <w:rPr>
                <w:rFonts w:ascii="宋体" w:hAnsi="宋体"/>
                <w:szCs w:val="21"/>
              </w:rPr>
            </w:pPr>
          </w:p>
        </w:tc>
        <w:tc>
          <w:tcPr>
            <w:tcW w:w="741" w:type="dxa"/>
            <w:noWrap w:val="0"/>
            <w:vAlign w:val="center"/>
          </w:tcPr>
          <w:p>
            <w:pPr>
              <w:ind w:firstLine="420" w:firstLineChars="200"/>
              <w:jc w:val="center"/>
              <w:outlineLvl w:val="9"/>
              <w:rPr>
                <w:rFonts w:ascii="宋体" w:hAnsi="宋体"/>
                <w:szCs w:val="21"/>
              </w:rPr>
            </w:pPr>
          </w:p>
        </w:tc>
        <w:tc>
          <w:tcPr>
            <w:tcW w:w="739"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296" w:type="dxa"/>
            <w:noWrap w:val="0"/>
            <w:vAlign w:val="center"/>
          </w:tcPr>
          <w:p>
            <w:pPr>
              <w:ind w:firstLine="420" w:firstLineChars="200"/>
              <w:jc w:val="center"/>
              <w:outlineLvl w:val="9"/>
              <w:rPr>
                <w:rFonts w:ascii="宋体" w:hAnsi="宋体"/>
                <w:szCs w:val="21"/>
              </w:rPr>
            </w:pPr>
          </w:p>
        </w:tc>
        <w:tc>
          <w:tcPr>
            <w:tcW w:w="873" w:type="dxa"/>
            <w:noWrap w:val="0"/>
            <w:vAlign w:val="center"/>
          </w:tcPr>
          <w:p>
            <w:pPr>
              <w:ind w:firstLine="420" w:firstLineChars="200"/>
              <w:jc w:val="center"/>
              <w:outlineLvl w:val="9"/>
              <w:rPr>
                <w:rFonts w:ascii="宋体" w:hAnsi="宋体"/>
                <w:szCs w:val="21"/>
              </w:rPr>
            </w:pPr>
          </w:p>
        </w:tc>
        <w:tc>
          <w:tcPr>
            <w:tcW w:w="1116"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0" w:type="dxa"/>
            <w:noWrap w:val="0"/>
            <w:vAlign w:val="center"/>
          </w:tcPr>
          <w:p>
            <w:pPr>
              <w:ind w:firstLine="420" w:firstLineChars="200"/>
              <w:jc w:val="center"/>
              <w:outlineLvl w:val="9"/>
              <w:rPr>
                <w:rFonts w:ascii="宋体" w:hAnsi="宋体"/>
                <w:szCs w:val="21"/>
              </w:rPr>
            </w:pPr>
          </w:p>
        </w:tc>
        <w:tc>
          <w:tcPr>
            <w:tcW w:w="1356" w:type="dxa"/>
            <w:noWrap w:val="0"/>
            <w:vAlign w:val="center"/>
          </w:tcPr>
          <w:p>
            <w:pPr>
              <w:ind w:firstLine="420" w:firstLineChars="200"/>
              <w:jc w:val="center"/>
              <w:outlineLvl w:val="9"/>
              <w:rPr>
                <w:rFonts w:ascii="宋体" w:hAnsi="宋体"/>
                <w:szCs w:val="21"/>
              </w:rPr>
            </w:pPr>
          </w:p>
        </w:tc>
        <w:tc>
          <w:tcPr>
            <w:tcW w:w="741" w:type="dxa"/>
            <w:noWrap w:val="0"/>
            <w:vAlign w:val="center"/>
          </w:tcPr>
          <w:p>
            <w:pPr>
              <w:ind w:firstLine="420" w:firstLineChars="200"/>
              <w:jc w:val="center"/>
              <w:outlineLvl w:val="9"/>
              <w:rPr>
                <w:rFonts w:ascii="宋体" w:hAnsi="宋体"/>
                <w:szCs w:val="21"/>
              </w:rPr>
            </w:pPr>
          </w:p>
        </w:tc>
        <w:tc>
          <w:tcPr>
            <w:tcW w:w="739"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296" w:type="dxa"/>
            <w:noWrap w:val="0"/>
            <w:vAlign w:val="center"/>
          </w:tcPr>
          <w:p>
            <w:pPr>
              <w:ind w:firstLine="420" w:firstLineChars="200"/>
              <w:jc w:val="center"/>
              <w:outlineLvl w:val="9"/>
              <w:rPr>
                <w:rFonts w:ascii="宋体" w:hAnsi="宋体"/>
                <w:szCs w:val="21"/>
              </w:rPr>
            </w:pPr>
          </w:p>
        </w:tc>
        <w:tc>
          <w:tcPr>
            <w:tcW w:w="873" w:type="dxa"/>
            <w:noWrap w:val="0"/>
            <w:vAlign w:val="center"/>
          </w:tcPr>
          <w:p>
            <w:pPr>
              <w:ind w:firstLine="420" w:firstLineChars="200"/>
              <w:jc w:val="center"/>
              <w:outlineLvl w:val="9"/>
              <w:rPr>
                <w:rFonts w:ascii="宋体" w:hAnsi="宋体"/>
                <w:szCs w:val="21"/>
              </w:rPr>
            </w:pPr>
          </w:p>
        </w:tc>
        <w:tc>
          <w:tcPr>
            <w:tcW w:w="1116"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0" w:type="dxa"/>
            <w:noWrap w:val="0"/>
            <w:vAlign w:val="center"/>
          </w:tcPr>
          <w:p>
            <w:pPr>
              <w:ind w:firstLine="420" w:firstLineChars="200"/>
              <w:jc w:val="center"/>
              <w:outlineLvl w:val="9"/>
              <w:rPr>
                <w:rFonts w:ascii="宋体" w:hAnsi="宋体"/>
                <w:szCs w:val="21"/>
              </w:rPr>
            </w:pPr>
          </w:p>
        </w:tc>
        <w:tc>
          <w:tcPr>
            <w:tcW w:w="1356" w:type="dxa"/>
            <w:noWrap w:val="0"/>
            <w:vAlign w:val="center"/>
          </w:tcPr>
          <w:p>
            <w:pPr>
              <w:ind w:firstLine="420" w:firstLineChars="200"/>
              <w:jc w:val="center"/>
              <w:outlineLvl w:val="9"/>
              <w:rPr>
                <w:rFonts w:ascii="宋体" w:hAnsi="宋体"/>
                <w:szCs w:val="21"/>
              </w:rPr>
            </w:pPr>
          </w:p>
        </w:tc>
        <w:tc>
          <w:tcPr>
            <w:tcW w:w="741" w:type="dxa"/>
            <w:noWrap w:val="0"/>
            <w:vAlign w:val="center"/>
          </w:tcPr>
          <w:p>
            <w:pPr>
              <w:ind w:firstLine="420" w:firstLineChars="200"/>
              <w:jc w:val="center"/>
              <w:outlineLvl w:val="9"/>
              <w:rPr>
                <w:rFonts w:ascii="宋体" w:hAnsi="宋体"/>
                <w:szCs w:val="21"/>
              </w:rPr>
            </w:pPr>
          </w:p>
        </w:tc>
        <w:tc>
          <w:tcPr>
            <w:tcW w:w="739"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296" w:type="dxa"/>
            <w:noWrap w:val="0"/>
            <w:vAlign w:val="center"/>
          </w:tcPr>
          <w:p>
            <w:pPr>
              <w:ind w:firstLine="420" w:firstLineChars="200"/>
              <w:jc w:val="center"/>
              <w:outlineLvl w:val="9"/>
              <w:rPr>
                <w:rFonts w:ascii="宋体" w:hAnsi="宋体"/>
                <w:szCs w:val="21"/>
              </w:rPr>
            </w:pPr>
          </w:p>
        </w:tc>
        <w:tc>
          <w:tcPr>
            <w:tcW w:w="873" w:type="dxa"/>
            <w:noWrap w:val="0"/>
            <w:vAlign w:val="center"/>
          </w:tcPr>
          <w:p>
            <w:pPr>
              <w:ind w:firstLine="420" w:firstLineChars="200"/>
              <w:jc w:val="center"/>
              <w:outlineLvl w:val="9"/>
              <w:rPr>
                <w:rFonts w:ascii="宋体" w:hAnsi="宋体"/>
                <w:szCs w:val="21"/>
              </w:rPr>
            </w:pPr>
          </w:p>
        </w:tc>
        <w:tc>
          <w:tcPr>
            <w:tcW w:w="1116"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0" w:type="dxa"/>
            <w:noWrap w:val="0"/>
            <w:vAlign w:val="center"/>
          </w:tcPr>
          <w:p>
            <w:pPr>
              <w:ind w:firstLine="420" w:firstLineChars="200"/>
              <w:jc w:val="center"/>
              <w:outlineLvl w:val="9"/>
              <w:rPr>
                <w:rFonts w:ascii="宋体" w:hAnsi="宋体"/>
                <w:szCs w:val="21"/>
              </w:rPr>
            </w:pPr>
          </w:p>
        </w:tc>
        <w:tc>
          <w:tcPr>
            <w:tcW w:w="1356" w:type="dxa"/>
            <w:noWrap w:val="0"/>
            <w:vAlign w:val="center"/>
          </w:tcPr>
          <w:p>
            <w:pPr>
              <w:ind w:firstLine="420" w:firstLineChars="200"/>
              <w:jc w:val="center"/>
              <w:outlineLvl w:val="9"/>
              <w:rPr>
                <w:rFonts w:ascii="宋体" w:hAnsi="宋体"/>
                <w:szCs w:val="21"/>
              </w:rPr>
            </w:pPr>
          </w:p>
        </w:tc>
        <w:tc>
          <w:tcPr>
            <w:tcW w:w="741" w:type="dxa"/>
            <w:noWrap w:val="0"/>
            <w:vAlign w:val="center"/>
          </w:tcPr>
          <w:p>
            <w:pPr>
              <w:ind w:firstLine="420" w:firstLineChars="200"/>
              <w:jc w:val="center"/>
              <w:outlineLvl w:val="9"/>
              <w:rPr>
                <w:rFonts w:ascii="宋体" w:hAnsi="宋体"/>
                <w:szCs w:val="21"/>
              </w:rPr>
            </w:pPr>
          </w:p>
        </w:tc>
        <w:tc>
          <w:tcPr>
            <w:tcW w:w="739"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296" w:type="dxa"/>
            <w:noWrap w:val="0"/>
            <w:vAlign w:val="center"/>
          </w:tcPr>
          <w:p>
            <w:pPr>
              <w:ind w:firstLine="420" w:firstLineChars="200"/>
              <w:jc w:val="center"/>
              <w:outlineLvl w:val="9"/>
              <w:rPr>
                <w:rFonts w:ascii="宋体" w:hAnsi="宋体"/>
                <w:szCs w:val="21"/>
              </w:rPr>
            </w:pPr>
          </w:p>
        </w:tc>
        <w:tc>
          <w:tcPr>
            <w:tcW w:w="873" w:type="dxa"/>
            <w:noWrap w:val="0"/>
            <w:vAlign w:val="center"/>
          </w:tcPr>
          <w:p>
            <w:pPr>
              <w:ind w:firstLine="420" w:firstLineChars="200"/>
              <w:jc w:val="center"/>
              <w:outlineLvl w:val="9"/>
              <w:rPr>
                <w:rFonts w:ascii="宋体" w:hAnsi="宋体"/>
                <w:szCs w:val="21"/>
              </w:rPr>
            </w:pPr>
          </w:p>
        </w:tc>
        <w:tc>
          <w:tcPr>
            <w:tcW w:w="1116" w:type="dxa"/>
            <w:noWrap w:val="0"/>
            <w:vAlign w:val="center"/>
          </w:tcPr>
          <w:p>
            <w:pPr>
              <w:ind w:firstLine="420" w:firstLineChars="200"/>
              <w:jc w:val="center"/>
              <w:outlineLvl w:val="9"/>
              <w:rPr>
                <w:rFonts w:ascii="宋体" w:hAnsi="宋体"/>
                <w:szCs w:val="21"/>
              </w:rPr>
            </w:pPr>
          </w:p>
        </w:tc>
        <w:tc>
          <w:tcPr>
            <w:tcW w:w="876" w:type="dxa"/>
            <w:noWrap w:val="0"/>
            <w:vAlign w:val="center"/>
          </w:tcPr>
          <w:p>
            <w:pPr>
              <w:ind w:firstLine="420" w:firstLineChars="200"/>
              <w:jc w:val="center"/>
              <w:outlineLvl w:val="9"/>
              <w:rPr>
                <w:rFonts w:ascii="宋体" w:hAnsi="宋体"/>
                <w:szCs w:val="21"/>
              </w:rPr>
            </w:pPr>
          </w:p>
        </w:tc>
      </w:tr>
    </w:tbl>
    <w:p>
      <w:pPr>
        <w:spacing w:before="312" w:beforeLines="100" w:after="156" w:afterLines="50"/>
        <w:outlineLvl w:val="9"/>
        <w:rPr>
          <w:rFonts w:ascii="宋体" w:hAnsi="宋体"/>
          <w:b/>
          <w:sz w:val="18"/>
          <w:szCs w:val="18"/>
        </w:rPr>
      </w:pPr>
      <w:r>
        <w:rPr>
          <w:rFonts w:hint="eastAsia" w:ascii="宋体" w:hAnsi="宋体"/>
          <w:b/>
          <w:sz w:val="18"/>
          <w:szCs w:val="18"/>
        </w:rPr>
        <w:t>附表一：拟投入本标段工程的主要施工设备表</w:t>
      </w:r>
    </w:p>
    <w:p>
      <w:pPr>
        <w:spacing w:line="420" w:lineRule="exact"/>
        <w:ind w:firstLine="420" w:firstLineChars="200"/>
        <w:outlineLvl w:val="9"/>
        <w:rPr>
          <w:rFonts w:ascii="宋体" w:hAnsi="宋体"/>
          <w:szCs w:val="21"/>
        </w:rPr>
      </w:pPr>
    </w:p>
    <w:p>
      <w:pPr>
        <w:spacing w:before="312" w:beforeLines="100" w:after="156" w:afterLines="50"/>
        <w:ind w:firstLine="420" w:firstLineChars="200"/>
        <w:outlineLvl w:val="9"/>
        <w:rPr>
          <w:rFonts w:ascii="宋体" w:hAnsi="宋体"/>
          <w:b/>
          <w:sz w:val="28"/>
          <w:szCs w:val="28"/>
        </w:rPr>
      </w:pPr>
      <w:r>
        <w:rPr>
          <w:rFonts w:ascii="宋体" w:hAnsi="宋体"/>
          <w:szCs w:val="21"/>
        </w:rPr>
        <w:br w:type="page"/>
      </w:r>
      <w:r>
        <w:rPr>
          <w:rFonts w:hint="eastAsia" w:ascii="宋体" w:hAnsi="宋体"/>
          <w:b/>
          <w:sz w:val="21"/>
          <w:szCs w:val="21"/>
        </w:rPr>
        <w:t>附表二：拟配备本标段工程的试验和检测仪器设备表</w:t>
      </w:r>
    </w:p>
    <w:tbl>
      <w:tblPr>
        <w:tblStyle w:val="19"/>
        <w:tblpPr w:leftFromText="180" w:rightFromText="180" w:vertAnchor="page" w:horzAnchor="margin" w:tblpY="2813"/>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22"/>
        <w:gridCol w:w="733"/>
        <w:gridCol w:w="888"/>
        <w:gridCol w:w="782"/>
        <w:gridCol w:w="1126"/>
        <w:gridCol w:w="1244"/>
        <w:gridCol w:w="1538"/>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10" w:type="dxa"/>
            <w:noWrap w:val="0"/>
            <w:vAlign w:val="center"/>
          </w:tcPr>
          <w:p>
            <w:pPr>
              <w:outlineLvl w:val="9"/>
              <w:rPr>
                <w:rFonts w:ascii="宋体" w:hAnsi="宋体"/>
                <w:szCs w:val="21"/>
              </w:rPr>
            </w:pPr>
            <w:r>
              <w:rPr>
                <w:rFonts w:hint="eastAsia" w:ascii="宋体" w:hAnsi="宋体"/>
                <w:szCs w:val="21"/>
              </w:rPr>
              <w:t>序号</w:t>
            </w:r>
          </w:p>
        </w:tc>
        <w:tc>
          <w:tcPr>
            <w:tcW w:w="1422" w:type="dxa"/>
            <w:noWrap w:val="0"/>
            <w:vAlign w:val="center"/>
          </w:tcPr>
          <w:p>
            <w:pPr>
              <w:outlineLvl w:val="9"/>
              <w:rPr>
                <w:rFonts w:ascii="宋体" w:hAnsi="宋体"/>
                <w:szCs w:val="21"/>
              </w:rPr>
            </w:pPr>
            <w:r>
              <w:rPr>
                <w:rFonts w:hint="eastAsia" w:ascii="宋体" w:hAnsi="宋体"/>
                <w:szCs w:val="21"/>
              </w:rPr>
              <w:t>仪器设备名称</w:t>
            </w:r>
          </w:p>
        </w:tc>
        <w:tc>
          <w:tcPr>
            <w:tcW w:w="733" w:type="dxa"/>
            <w:noWrap w:val="0"/>
            <w:vAlign w:val="center"/>
          </w:tcPr>
          <w:p>
            <w:pPr>
              <w:outlineLvl w:val="9"/>
              <w:rPr>
                <w:rFonts w:ascii="宋体" w:hAnsi="宋体"/>
                <w:szCs w:val="21"/>
              </w:rPr>
            </w:pPr>
            <w:r>
              <w:rPr>
                <w:rFonts w:hint="eastAsia" w:ascii="宋体" w:hAnsi="宋体"/>
                <w:szCs w:val="21"/>
              </w:rPr>
              <w:t>型号</w:t>
            </w:r>
          </w:p>
          <w:p>
            <w:pPr>
              <w:outlineLvl w:val="9"/>
              <w:rPr>
                <w:rFonts w:ascii="宋体" w:hAnsi="宋体"/>
                <w:szCs w:val="21"/>
              </w:rPr>
            </w:pPr>
            <w:r>
              <w:rPr>
                <w:rFonts w:hint="eastAsia" w:ascii="宋体" w:hAnsi="宋体"/>
                <w:szCs w:val="21"/>
              </w:rPr>
              <w:t>规格</w:t>
            </w:r>
          </w:p>
        </w:tc>
        <w:tc>
          <w:tcPr>
            <w:tcW w:w="888" w:type="dxa"/>
            <w:noWrap w:val="0"/>
            <w:vAlign w:val="center"/>
          </w:tcPr>
          <w:p>
            <w:pPr>
              <w:outlineLvl w:val="9"/>
              <w:rPr>
                <w:rFonts w:ascii="宋体" w:hAnsi="宋体"/>
                <w:szCs w:val="21"/>
              </w:rPr>
            </w:pPr>
            <w:r>
              <w:rPr>
                <w:rFonts w:hint="eastAsia" w:ascii="宋体" w:hAnsi="宋体"/>
                <w:szCs w:val="21"/>
              </w:rPr>
              <w:t>数  量</w:t>
            </w:r>
          </w:p>
        </w:tc>
        <w:tc>
          <w:tcPr>
            <w:tcW w:w="782" w:type="dxa"/>
            <w:noWrap w:val="0"/>
            <w:vAlign w:val="center"/>
          </w:tcPr>
          <w:p>
            <w:pPr>
              <w:outlineLvl w:val="9"/>
              <w:rPr>
                <w:rFonts w:ascii="宋体" w:hAnsi="宋体"/>
                <w:szCs w:val="21"/>
              </w:rPr>
            </w:pPr>
            <w:r>
              <w:rPr>
                <w:rFonts w:hint="eastAsia" w:ascii="宋体" w:hAnsi="宋体"/>
                <w:szCs w:val="21"/>
              </w:rPr>
              <w:t>国别</w:t>
            </w:r>
          </w:p>
          <w:p>
            <w:pPr>
              <w:outlineLvl w:val="9"/>
              <w:rPr>
                <w:rFonts w:ascii="宋体" w:hAnsi="宋体"/>
                <w:szCs w:val="21"/>
              </w:rPr>
            </w:pPr>
            <w:r>
              <w:rPr>
                <w:rFonts w:hint="eastAsia" w:ascii="宋体" w:hAnsi="宋体"/>
                <w:szCs w:val="21"/>
              </w:rPr>
              <w:t>产地</w:t>
            </w:r>
          </w:p>
        </w:tc>
        <w:tc>
          <w:tcPr>
            <w:tcW w:w="1126" w:type="dxa"/>
            <w:noWrap w:val="0"/>
            <w:vAlign w:val="center"/>
          </w:tcPr>
          <w:p>
            <w:pPr>
              <w:outlineLvl w:val="9"/>
              <w:rPr>
                <w:rFonts w:ascii="宋体" w:hAnsi="宋体"/>
                <w:szCs w:val="21"/>
              </w:rPr>
            </w:pPr>
            <w:r>
              <w:rPr>
                <w:rFonts w:hint="eastAsia" w:ascii="宋体" w:hAnsi="宋体"/>
                <w:szCs w:val="21"/>
              </w:rPr>
              <w:t>制造</w:t>
            </w:r>
          </w:p>
          <w:p>
            <w:pPr>
              <w:outlineLvl w:val="9"/>
              <w:rPr>
                <w:rFonts w:ascii="宋体" w:hAnsi="宋体"/>
                <w:szCs w:val="21"/>
              </w:rPr>
            </w:pPr>
            <w:r>
              <w:rPr>
                <w:rFonts w:hint="eastAsia" w:ascii="宋体" w:hAnsi="宋体"/>
                <w:szCs w:val="21"/>
              </w:rPr>
              <w:t>年份</w:t>
            </w:r>
          </w:p>
        </w:tc>
        <w:tc>
          <w:tcPr>
            <w:tcW w:w="1244" w:type="dxa"/>
            <w:noWrap w:val="0"/>
            <w:vAlign w:val="center"/>
          </w:tcPr>
          <w:p>
            <w:pPr>
              <w:outlineLvl w:val="9"/>
              <w:rPr>
                <w:rFonts w:ascii="宋体" w:hAnsi="宋体"/>
                <w:szCs w:val="21"/>
              </w:rPr>
            </w:pPr>
            <w:r>
              <w:rPr>
                <w:rFonts w:hint="eastAsia" w:ascii="宋体" w:hAnsi="宋体"/>
                <w:szCs w:val="21"/>
              </w:rPr>
              <w:t>已使用台</w:t>
            </w:r>
          </w:p>
          <w:p>
            <w:pPr>
              <w:outlineLvl w:val="9"/>
              <w:rPr>
                <w:rFonts w:ascii="宋体" w:hAnsi="宋体"/>
                <w:szCs w:val="21"/>
              </w:rPr>
            </w:pPr>
            <w:r>
              <w:rPr>
                <w:rFonts w:hint="eastAsia" w:ascii="宋体" w:hAnsi="宋体"/>
                <w:szCs w:val="21"/>
              </w:rPr>
              <w:t>时    数</w:t>
            </w:r>
          </w:p>
        </w:tc>
        <w:tc>
          <w:tcPr>
            <w:tcW w:w="1538" w:type="dxa"/>
            <w:noWrap w:val="0"/>
            <w:vAlign w:val="center"/>
          </w:tcPr>
          <w:p>
            <w:pPr>
              <w:ind w:firstLine="420" w:firstLineChars="200"/>
              <w:outlineLvl w:val="9"/>
              <w:rPr>
                <w:rFonts w:ascii="宋体" w:hAnsi="宋体"/>
                <w:szCs w:val="21"/>
              </w:rPr>
            </w:pPr>
            <w:r>
              <w:rPr>
                <w:rFonts w:hint="eastAsia" w:ascii="宋体" w:hAnsi="宋体"/>
                <w:szCs w:val="21"/>
              </w:rPr>
              <w:t>用  途</w:t>
            </w:r>
          </w:p>
        </w:tc>
        <w:tc>
          <w:tcPr>
            <w:tcW w:w="937" w:type="dxa"/>
            <w:noWrap w:val="0"/>
            <w:vAlign w:val="center"/>
          </w:tcPr>
          <w:p>
            <w:pPr>
              <w:outlineLvl w:val="9"/>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0" w:type="dxa"/>
            <w:noWrap w:val="0"/>
            <w:vAlign w:val="center"/>
          </w:tcPr>
          <w:p>
            <w:pPr>
              <w:ind w:firstLine="420" w:firstLineChars="200"/>
              <w:jc w:val="center"/>
              <w:outlineLvl w:val="9"/>
              <w:rPr>
                <w:rFonts w:ascii="宋体" w:hAnsi="宋体"/>
                <w:szCs w:val="21"/>
              </w:rPr>
            </w:pPr>
          </w:p>
        </w:tc>
        <w:tc>
          <w:tcPr>
            <w:tcW w:w="1422" w:type="dxa"/>
            <w:noWrap w:val="0"/>
            <w:vAlign w:val="center"/>
          </w:tcPr>
          <w:p>
            <w:pPr>
              <w:ind w:firstLine="420" w:firstLineChars="200"/>
              <w:jc w:val="center"/>
              <w:outlineLvl w:val="9"/>
              <w:rPr>
                <w:rFonts w:ascii="宋体" w:hAnsi="宋体"/>
                <w:szCs w:val="21"/>
              </w:rPr>
            </w:pPr>
          </w:p>
        </w:tc>
        <w:tc>
          <w:tcPr>
            <w:tcW w:w="733" w:type="dxa"/>
            <w:noWrap w:val="0"/>
            <w:vAlign w:val="center"/>
          </w:tcPr>
          <w:p>
            <w:pPr>
              <w:ind w:firstLine="420" w:firstLineChars="200"/>
              <w:jc w:val="center"/>
              <w:outlineLvl w:val="9"/>
              <w:rPr>
                <w:rFonts w:ascii="宋体" w:hAnsi="宋体"/>
                <w:szCs w:val="21"/>
              </w:rPr>
            </w:pPr>
          </w:p>
        </w:tc>
        <w:tc>
          <w:tcPr>
            <w:tcW w:w="888"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126" w:type="dxa"/>
            <w:noWrap w:val="0"/>
            <w:vAlign w:val="center"/>
          </w:tcPr>
          <w:p>
            <w:pPr>
              <w:ind w:firstLine="420" w:firstLineChars="200"/>
              <w:jc w:val="center"/>
              <w:outlineLvl w:val="9"/>
              <w:rPr>
                <w:rFonts w:ascii="宋体" w:hAnsi="宋体"/>
                <w:szCs w:val="21"/>
              </w:rPr>
            </w:pPr>
          </w:p>
        </w:tc>
        <w:tc>
          <w:tcPr>
            <w:tcW w:w="1244" w:type="dxa"/>
            <w:noWrap w:val="0"/>
            <w:vAlign w:val="center"/>
          </w:tcPr>
          <w:p>
            <w:pPr>
              <w:ind w:firstLine="420" w:firstLineChars="200"/>
              <w:jc w:val="center"/>
              <w:outlineLvl w:val="9"/>
              <w:rPr>
                <w:rFonts w:ascii="宋体" w:hAnsi="宋体"/>
                <w:szCs w:val="21"/>
              </w:rPr>
            </w:pPr>
          </w:p>
        </w:tc>
        <w:tc>
          <w:tcPr>
            <w:tcW w:w="1538" w:type="dxa"/>
            <w:noWrap w:val="0"/>
            <w:vAlign w:val="center"/>
          </w:tcPr>
          <w:p>
            <w:pPr>
              <w:ind w:firstLine="420" w:firstLineChars="200"/>
              <w:jc w:val="center"/>
              <w:outlineLvl w:val="9"/>
              <w:rPr>
                <w:rFonts w:ascii="宋体" w:hAnsi="宋体"/>
                <w:szCs w:val="21"/>
              </w:rPr>
            </w:pPr>
          </w:p>
        </w:tc>
        <w:tc>
          <w:tcPr>
            <w:tcW w:w="937"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0" w:type="dxa"/>
            <w:noWrap w:val="0"/>
            <w:vAlign w:val="center"/>
          </w:tcPr>
          <w:p>
            <w:pPr>
              <w:ind w:firstLine="420" w:firstLineChars="200"/>
              <w:jc w:val="center"/>
              <w:outlineLvl w:val="9"/>
              <w:rPr>
                <w:rFonts w:ascii="宋体" w:hAnsi="宋体"/>
                <w:szCs w:val="21"/>
              </w:rPr>
            </w:pPr>
          </w:p>
        </w:tc>
        <w:tc>
          <w:tcPr>
            <w:tcW w:w="1422" w:type="dxa"/>
            <w:noWrap w:val="0"/>
            <w:vAlign w:val="center"/>
          </w:tcPr>
          <w:p>
            <w:pPr>
              <w:ind w:firstLine="420" w:firstLineChars="200"/>
              <w:jc w:val="center"/>
              <w:outlineLvl w:val="9"/>
              <w:rPr>
                <w:rFonts w:ascii="宋体" w:hAnsi="宋体"/>
                <w:szCs w:val="21"/>
              </w:rPr>
            </w:pPr>
          </w:p>
        </w:tc>
        <w:tc>
          <w:tcPr>
            <w:tcW w:w="733" w:type="dxa"/>
            <w:noWrap w:val="0"/>
            <w:vAlign w:val="center"/>
          </w:tcPr>
          <w:p>
            <w:pPr>
              <w:ind w:firstLine="420" w:firstLineChars="200"/>
              <w:jc w:val="center"/>
              <w:outlineLvl w:val="9"/>
              <w:rPr>
                <w:rFonts w:ascii="宋体" w:hAnsi="宋体"/>
                <w:szCs w:val="21"/>
              </w:rPr>
            </w:pPr>
          </w:p>
        </w:tc>
        <w:tc>
          <w:tcPr>
            <w:tcW w:w="888"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126" w:type="dxa"/>
            <w:noWrap w:val="0"/>
            <w:vAlign w:val="center"/>
          </w:tcPr>
          <w:p>
            <w:pPr>
              <w:ind w:firstLine="420" w:firstLineChars="200"/>
              <w:jc w:val="center"/>
              <w:outlineLvl w:val="9"/>
              <w:rPr>
                <w:rFonts w:ascii="宋体" w:hAnsi="宋体"/>
                <w:szCs w:val="21"/>
              </w:rPr>
            </w:pPr>
          </w:p>
        </w:tc>
        <w:tc>
          <w:tcPr>
            <w:tcW w:w="1244" w:type="dxa"/>
            <w:noWrap w:val="0"/>
            <w:vAlign w:val="center"/>
          </w:tcPr>
          <w:p>
            <w:pPr>
              <w:ind w:firstLine="420" w:firstLineChars="200"/>
              <w:jc w:val="center"/>
              <w:outlineLvl w:val="9"/>
              <w:rPr>
                <w:rFonts w:ascii="宋体" w:hAnsi="宋体"/>
                <w:szCs w:val="21"/>
              </w:rPr>
            </w:pPr>
          </w:p>
        </w:tc>
        <w:tc>
          <w:tcPr>
            <w:tcW w:w="1538" w:type="dxa"/>
            <w:noWrap w:val="0"/>
            <w:vAlign w:val="center"/>
          </w:tcPr>
          <w:p>
            <w:pPr>
              <w:ind w:firstLine="420" w:firstLineChars="200"/>
              <w:jc w:val="center"/>
              <w:outlineLvl w:val="9"/>
              <w:rPr>
                <w:rFonts w:ascii="宋体" w:hAnsi="宋体"/>
                <w:szCs w:val="21"/>
              </w:rPr>
            </w:pPr>
          </w:p>
        </w:tc>
        <w:tc>
          <w:tcPr>
            <w:tcW w:w="937"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0" w:type="dxa"/>
            <w:noWrap w:val="0"/>
            <w:vAlign w:val="center"/>
          </w:tcPr>
          <w:p>
            <w:pPr>
              <w:ind w:firstLine="420" w:firstLineChars="200"/>
              <w:jc w:val="center"/>
              <w:outlineLvl w:val="9"/>
              <w:rPr>
                <w:rFonts w:ascii="宋体" w:hAnsi="宋体"/>
                <w:szCs w:val="21"/>
              </w:rPr>
            </w:pPr>
          </w:p>
        </w:tc>
        <w:tc>
          <w:tcPr>
            <w:tcW w:w="1422" w:type="dxa"/>
            <w:noWrap w:val="0"/>
            <w:vAlign w:val="center"/>
          </w:tcPr>
          <w:p>
            <w:pPr>
              <w:ind w:firstLine="420" w:firstLineChars="200"/>
              <w:jc w:val="center"/>
              <w:outlineLvl w:val="9"/>
              <w:rPr>
                <w:rFonts w:ascii="宋体" w:hAnsi="宋体"/>
                <w:szCs w:val="21"/>
              </w:rPr>
            </w:pPr>
          </w:p>
        </w:tc>
        <w:tc>
          <w:tcPr>
            <w:tcW w:w="733" w:type="dxa"/>
            <w:noWrap w:val="0"/>
            <w:vAlign w:val="center"/>
          </w:tcPr>
          <w:p>
            <w:pPr>
              <w:ind w:firstLine="420" w:firstLineChars="200"/>
              <w:jc w:val="center"/>
              <w:outlineLvl w:val="9"/>
              <w:rPr>
                <w:rFonts w:ascii="宋体" w:hAnsi="宋体"/>
                <w:szCs w:val="21"/>
              </w:rPr>
            </w:pPr>
          </w:p>
        </w:tc>
        <w:tc>
          <w:tcPr>
            <w:tcW w:w="888"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126" w:type="dxa"/>
            <w:noWrap w:val="0"/>
            <w:vAlign w:val="center"/>
          </w:tcPr>
          <w:p>
            <w:pPr>
              <w:ind w:firstLine="420" w:firstLineChars="200"/>
              <w:jc w:val="center"/>
              <w:outlineLvl w:val="9"/>
              <w:rPr>
                <w:rFonts w:ascii="宋体" w:hAnsi="宋体"/>
                <w:szCs w:val="21"/>
              </w:rPr>
            </w:pPr>
          </w:p>
        </w:tc>
        <w:tc>
          <w:tcPr>
            <w:tcW w:w="1244" w:type="dxa"/>
            <w:noWrap w:val="0"/>
            <w:vAlign w:val="center"/>
          </w:tcPr>
          <w:p>
            <w:pPr>
              <w:ind w:firstLine="420" w:firstLineChars="200"/>
              <w:jc w:val="center"/>
              <w:outlineLvl w:val="9"/>
              <w:rPr>
                <w:rFonts w:ascii="宋体" w:hAnsi="宋体"/>
                <w:szCs w:val="21"/>
              </w:rPr>
            </w:pPr>
          </w:p>
        </w:tc>
        <w:tc>
          <w:tcPr>
            <w:tcW w:w="1538" w:type="dxa"/>
            <w:noWrap w:val="0"/>
            <w:vAlign w:val="center"/>
          </w:tcPr>
          <w:p>
            <w:pPr>
              <w:ind w:firstLine="420" w:firstLineChars="200"/>
              <w:jc w:val="center"/>
              <w:outlineLvl w:val="9"/>
              <w:rPr>
                <w:rFonts w:ascii="宋体" w:hAnsi="宋体"/>
                <w:szCs w:val="21"/>
              </w:rPr>
            </w:pPr>
          </w:p>
        </w:tc>
        <w:tc>
          <w:tcPr>
            <w:tcW w:w="937"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0" w:type="dxa"/>
            <w:noWrap w:val="0"/>
            <w:vAlign w:val="center"/>
          </w:tcPr>
          <w:p>
            <w:pPr>
              <w:ind w:firstLine="420" w:firstLineChars="200"/>
              <w:jc w:val="center"/>
              <w:outlineLvl w:val="9"/>
              <w:rPr>
                <w:rFonts w:ascii="宋体" w:hAnsi="宋体"/>
                <w:szCs w:val="21"/>
              </w:rPr>
            </w:pPr>
          </w:p>
        </w:tc>
        <w:tc>
          <w:tcPr>
            <w:tcW w:w="1422" w:type="dxa"/>
            <w:noWrap w:val="0"/>
            <w:vAlign w:val="center"/>
          </w:tcPr>
          <w:p>
            <w:pPr>
              <w:ind w:firstLine="420" w:firstLineChars="200"/>
              <w:jc w:val="center"/>
              <w:outlineLvl w:val="9"/>
              <w:rPr>
                <w:rFonts w:ascii="宋体" w:hAnsi="宋体"/>
                <w:szCs w:val="21"/>
              </w:rPr>
            </w:pPr>
          </w:p>
        </w:tc>
        <w:tc>
          <w:tcPr>
            <w:tcW w:w="733" w:type="dxa"/>
            <w:noWrap w:val="0"/>
            <w:vAlign w:val="center"/>
          </w:tcPr>
          <w:p>
            <w:pPr>
              <w:ind w:firstLine="420" w:firstLineChars="200"/>
              <w:jc w:val="center"/>
              <w:outlineLvl w:val="9"/>
              <w:rPr>
                <w:rFonts w:ascii="宋体" w:hAnsi="宋体"/>
                <w:szCs w:val="21"/>
              </w:rPr>
            </w:pPr>
          </w:p>
        </w:tc>
        <w:tc>
          <w:tcPr>
            <w:tcW w:w="888"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126" w:type="dxa"/>
            <w:noWrap w:val="0"/>
            <w:vAlign w:val="center"/>
          </w:tcPr>
          <w:p>
            <w:pPr>
              <w:ind w:firstLine="420" w:firstLineChars="200"/>
              <w:jc w:val="center"/>
              <w:outlineLvl w:val="9"/>
              <w:rPr>
                <w:rFonts w:ascii="宋体" w:hAnsi="宋体"/>
                <w:szCs w:val="21"/>
              </w:rPr>
            </w:pPr>
          </w:p>
        </w:tc>
        <w:tc>
          <w:tcPr>
            <w:tcW w:w="1244" w:type="dxa"/>
            <w:noWrap w:val="0"/>
            <w:vAlign w:val="center"/>
          </w:tcPr>
          <w:p>
            <w:pPr>
              <w:ind w:firstLine="420" w:firstLineChars="200"/>
              <w:jc w:val="center"/>
              <w:outlineLvl w:val="9"/>
              <w:rPr>
                <w:rFonts w:ascii="宋体" w:hAnsi="宋体"/>
                <w:szCs w:val="21"/>
              </w:rPr>
            </w:pPr>
          </w:p>
        </w:tc>
        <w:tc>
          <w:tcPr>
            <w:tcW w:w="1538" w:type="dxa"/>
            <w:noWrap w:val="0"/>
            <w:vAlign w:val="center"/>
          </w:tcPr>
          <w:p>
            <w:pPr>
              <w:ind w:firstLine="420" w:firstLineChars="200"/>
              <w:jc w:val="center"/>
              <w:outlineLvl w:val="9"/>
              <w:rPr>
                <w:rFonts w:ascii="宋体" w:hAnsi="宋体"/>
                <w:szCs w:val="21"/>
              </w:rPr>
            </w:pPr>
          </w:p>
        </w:tc>
        <w:tc>
          <w:tcPr>
            <w:tcW w:w="937"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0" w:type="dxa"/>
            <w:noWrap w:val="0"/>
            <w:vAlign w:val="center"/>
          </w:tcPr>
          <w:p>
            <w:pPr>
              <w:ind w:firstLine="420" w:firstLineChars="200"/>
              <w:jc w:val="center"/>
              <w:outlineLvl w:val="9"/>
              <w:rPr>
                <w:rFonts w:ascii="宋体" w:hAnsi="宋体"/>
                <w:szCs w:val="21"/>
              </w:rPr>
            </w:pPr>
          </w:p>
        </w:tc>
        <w:tc>
          <w:tcPr>
            <w:tcW w:w="1422" w:type="dxa"/>
            <w:noWrap w:val="0"/>
            <w:vAlign w:val="center"/>
          </w:tcPr>
          <w:p>
            <w:pPr>
              <w:ind w:firstLine="420" w:firstLineChars="200"/>
              <w:jc w:val="center"/>
              <w:outlineLvl w:val="9"/>
              <w:rPr>
                <w:rFonts w:ascii="宋体" w:hAnsi="宋体"/>
                <w:szCs w:val="21"/>
              </w:rPr>
            </w:pPr>
          </w:p>
        </w:tc>
        <w:tc>
          <w:tcPr>
            <w:tcW w:w="733" w:type="dxa"/>
            <w:noWrap w:val="0"/>
            <w:vAlign w:val="center"/>
          </w:tcPr>
          <w:p>
            <w:pPr>
              <w:ind w:firstLine="420" w:firstLineChars="200"/>
              <w:jc w:val="center"/>
              <w:outlineLvl w:val="9"/>
              <w:rPr>
                <w:rFonts w:ascii="宋体" w:hAnsi="宋体"/>
                <w:szCs w:val="21"/>
              </w:rPr>
            </w:pPr>
          </w:p>
        </w:tc>
        <w:tc>
          <w:tcPr>
            <w:tcW w:w="888"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126" w:type="dxa"/>
            <w:noWrap w:val="0"/>
            <w:vAlign w:val="center"/>
          </w:tcPr>
          <w:p>
            <w:pPr>
              <w:ind w:firstLine="420" w:firstLineChars="200"/>
              <w:jc w:val="center"/>
              <w:outlineLvl w:val="9"/>
              <w:rPr>
                <w:rFonts w:ascii="宋体" w:hAnsi="宋体"/>
                <w:szCs w:val="21"/>
              </w:rPr>
            </w:pPr>
          </w:p>
        </w:tc>
        <w:tc>
          <w:tcPr>
            <w:tcW w:w="1244" w:type="dxa"/>
            <w:noWrap w:val="0"/>
            <w:vAlign w:val="center"/>
          </w:tcPr>
          <w:p>
            <w:pPr>
              <w:ind w:firstLine="420" w:firstLineChars="200"/>
              <w:jc w:val="center"/>
              <w:outlineLvl w:val="9"/>
              <w:rPr>
                <w:rFonts w:ascii="宋体" w:hAnsi="宋体"/>
                <w:szCs w:val="21"/>
              </w:rPr>
            </w:pPr>
          </w:p>
        </w:tc>
        <w:tc>
          <w:tcPr>
            <w:tcW w:w="1538" w:type="dxa"/>
            <w:noWrap w:val="0"/>
            <w:vAlign w:val="center"/>
          </w:tcPr>
          <w:p>
            <w:pPr>
              <w:ind w:firstLine="420" w:firstLineChars="200"/>
              <w:jc w:val="center"/>
              <w:outlineLvl w:val="9"/>
              <w:rPr>
                <w:rFonts w:ascii="宋体" w:hAnsi="宋体"/>
                <w:szCs w:val="21"/>
              </w:rPr>
            </w:pPr>
          </w:p>
        </w:tc>
        <w:tc>
          <w:tcPr>
            <w:tcW w:w="937"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0" w:type="dxa"/>
            <w:noWrap w:val="0"/>
            <w:vAlign w:val="center"/>
          </w:tcPr>
          <w:p>
            <w:pPr>
              <w:ind w:firstLine="420" w:firstLineChars="200"/>
              <w:jc w:val="center"/>
              <w:outlineLvl w:val="9"/>
              <w:rPr>
                <w:rFonts w:ascii="宋体" w:hAnsi="宋体"/>
                <w:szCs w:val="21"/>
              </w:rPr>
            </w:pPr>
          </w:p>
        </w:tc>
        <w:tc>
          <w:tcPr>
            <w:tcW w:w="1422" w:type="dxa"/>
            <w:noWrap w:val="0"/>
            <w:vAlign w:val="center"/>
          </w:tcPr>
          <w:p>
            <w:pPr>
              <w:ind w:firstLine="420" w:firstLineChars="200"/>
              <w:jc w:val="center"/>
              <w:outlineLvl w:val="9"/>
              <w:rPr>
                <w:rFonts w:ascii="宋体" w:hAnsi="宋体"/>
                <w:szCs w:val="21"/>
              </w:rPr>
            </w:pPr>
          </w:p>
        </w:tc>
        <w:tc>
          <w:tcPr>
            <w:tcW w:w="733" w:type="dxa"/>
            <w:noWrap w:val="0"/>
            <w:vAlign w:val="center"/>
          </w:tcPr>
          <w:p>
            <w:pPr>
              <w:ind w:firstLine="420" w:firstLineChars="200"/>
              <w:jc w:val="center"/>
              <w:outlineLvl w:val="9"/>
              <w:rPr>
                <w:rFonts w:ascii="宋体" w:hAnsi="宋体"/>
                <w:szCs w:val="21"/>
              </w:rPr>
            </w:pPr>
          </w:p>
        </w:tc>
        <w:tc>
          <w:tcPr>
            <w:tcW w:w="888"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126" w:type="dxa"/>
            <w:noWrap w:val="0"/>
            <w:vAlign w:val="center"/>
          </w:tcPr>
          <w:p>
            <w:pPr>
              <w:ind w:firstLine="420" w:firstLineChars="200"/>
              <w:jc w:val="center"/>
              <w:outlineLvl w:val="9"/>
              <w:rPr>
                <w:rFonts w:ascii="宋体" w:hAnsi="宋体"/>
                <w:szCs w:val="21"/>
              </w:rPr>
            </w:pPr>
          </w:p>
        </w:tc>
        <w:tc>
          <w:tcPr>
            <w:tcW w:w="1244" w:type="dxa"/>
            <w:noWrap w:val="0"/>
            <w:vAlign w:val="center"/>
          </w:tcPr>
          <w:p>
            <w:pPr>
              <w:ind w:firstLine="420" w:firstLineChars="200"/>
              <w:jc w:val="center"/>
              <w:outlineLvl w:val="9"/>
              <w:rPr>
                <w:rFonts w:ascii="宋体" w:hAnsi="宋体"/>
                <w:szCs w:val="21"/>
              </w:rPr>
            </w:pPr>
          </w:p>
        </w:tc>
        <w:tc>
          <w:tcPr>
            <w:tcW w:w="1538" w:type="dxa"/>
            <w:noWrap w:val="0"/>
            <w:vAlign w:val="center"/>
          </w:tcPr>
          <w:p>
            <w:pPr>
              <w:ind w:firstLine="420" w:firstLineChars="200"/>
              <w:jc w:val="center"/>
              <w:outlineLvl w:val="9"/>
              <w:rPr>
                <w:rFonts w:ascii="宋体" w:hAnsi="宋体"/>
                <w:szCs w:val="21"/>
              </w:rPr>
            </w:pPr>
          </w:p>
        </w:tc>
        <w:tc>
          <w:tcPr>
            <w:tcW w:w="937"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0" w:type="dxa"/>
            <w:noWrap w:val="0"/>
            <w:vAlign w:val="center"/>
          </w:tcPr>
          <w:p>
            <w:pPr>
              <w:ind w:firstLine="420" w:firstLineChars="200"/>
              <w:jc w:val="center"/>
              <w:outlineLvl w:val="9"/>
              <w:rPr>
                <w:rFonts w:ascii="宋体" w:hAnsi="宋体"/>
                <w:szCs w:val="21"/>
              </w:rPr>
            </w:pPr>
          </w:p>
        </w:tc>
        <w:tc>
          <w:tcPr>
            <w:tcW w:w="1422" w:type="dxa"/>
            <w:noWrap w:val="0"/>
            <w:vAlign w:val="center"/>
          </w:tcPr>
          <w:p>
            <w:pPr>
              <w:ind w:firstLine="420" w:firstLineChars="200"/>
              <w:jc w:val="center"/>
              <w:outlineLvl w:val="9"/>
              <w:rPr>
                <w:rFonts w:ascii="宋体" w:hAnsi="宋体"/>
                <w:szCs w:val="21"/>
              </w:rPr>
            </w:pPr>
          </w:p>
        </w:tc>
        <w:tc>
          <w:tcPr>
            <w:tcW w:w="733" w:type="dxa"/>
            <w:noWrap w:val="0"/>
            <w:vAlign w:val="center"/>
          </w:tcPr>
          <w:p>
            <w:pPr>
              <w:ind w:firstLine="420" w:firstLineChars="200"/>
              <w:jc w:val="center"/>
              <w:outlineLvl w:val="9"/>
              <w:rPr>
                <w:rFonts w:ascii="宋体" w:hAnsi="宋体"/>
                <w:szCs w:val="21"/>
              </w:rPr>
            </w:pPr>
          </w:p>
        </w:tc>
        <w:tc>
          <w:tcPr>
            <w:tcW w:w="888"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126" w:type="dxa"/>
            <w:noWrap w:val="0"/>
            <w:vAlign w:val="center"/>
          </w:tcPr>
          <w:p>
            <w:pPr>
              <w:ind w:firstLine="420" w:firstLineChars="200"/>
              <w:jc w:val="center"/>
              <w:outlineLvl w:val="9"/>
              <w:rPr>
                <w:rFonts w:ascii="宋体" w:hAnsi="宋体"/>
                <w:szCs w:val="21"/>
              </w:rPr>
            </w:pPr>
          </w:p>
        </w:tc>
        <w:tc>
          <w:tcPr>
            <w:tcW w:w="1244" w:type="dxa"/>
            <w:noWrap w:val="0"/>
            <w:vAlign w:val="center"/>
          </w:tcPr>
          <w:p>
            <w:pPr>
              <w:ind w:firstLine="420" w:firstLineChars="200"/>
              <w:jc w:val="center"/>
              <w:outlineLvl w:val="9"/>
              <w:rPr>
                <w:rFonts w:ascii="宋体" w:hAnsi="宋体"/>
                <w:szCs w:val="21"/>
              </w:rPr>
            </w:pPr>
          </w:p>
        </w:tc>
        <w:tc>
          <w:tcPr>
            <w:tcW w:w="1538" w:type="dxa"/>
            <w:noWrap w:val="0"/>
            <w:vAlign w:val="center"/>
          </w:tcPr>
          <w:p>
            <w:pPr>
              <w:ind w:firstLine="420" w:firstLineChars="200"/>
              <w:jc w:val="center"/>
              <w:outlineLvl w:val="9"/>
              <w:rPr>
                <w:rFonts w:ascii="宋体" w:hAnsi="宋体"/>
                <w:szCs w:val="21"/>
              </w:rPr>
            </w:pPr>
          </w:p>
        </w:tc>
        <w:tc>
          <w:tcPr>
            <w:tcW w:w="937"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0" w:type="dxa"/>
            <w:noWrap w:val="0"/>
            <w:vAlign w:val="center"/>
          </w:tcPr>
          <w:p>
            <w:pPr>
              <w:ind w:firstLine="420" w:firstLineChars="200"/>
              <w:jc w:val="center"/>
              <w:outlineLvl w:val="9"/>
              <w:rPr>
                <w:rFonts w:ascii="宋体" w:hAnsi="宋体"/>
                <w:szCs w:val="21"/>
              </w:rPr>
            </w:pPr>
          </w:p>
        </w:tc>
        <w:tc>
          <w:tcPr>
            <w:tcW w:w="1422" w:type="dxa"/>
            <w:noWrap w:val="0"/>
            <w:vAlign w:val="center"/>
          </w:tcPr>
          <w:p>
            <w:pPr>
              <w:ind w:firstLine="420" w:firstLineChars="200"/>
              <w:jc w:val="center"/>
              <w:outlineLvl w:val="9"/>
              <w:rPr>
                <w:rFonts w:ascii="宋体" w:hAnsi="宋体"/>
                <w:szCs w:val="21"/>
              </w:rPr>
            </w:pPr>
          </w:p>
        </w:tc>
        <w:tc>
          <w:tcPr>
            <w:tcW w:w="733" w:type="dxa"/>
            <w:noWrap w:val="0"/>
            <w:vAlign w:val="center"/>
          </w:tcPr>
          <w:p>
            <w:pPr>
              <w:ind w:firstLine="420" w:firstLineChars="200"/>
              <w:jc w:val="center"/>
              <w:outlineLvl w:val="9"/>
              <w:rPr>
                <w:rFonts w:ascii="宋体" w:hAnsi="宋体"/>
                <w:szCs w:val="21"/>
              </w:rPr>
            </w:pPr>
          </w:p>
        </w:tc>
        <w:tc>
          <w:tcPr>
            <w:tcW w:w="888"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126" w:type="dxa"/>
            <w:noWrap w:val="0"/>
            <w:vAlign w:val="center"/>
          </w:tcPr>
          <w:p>
            <w:pPr>
              <w:ind w:firstLine="420" w:firstLineChars="200"/>
              <w:jc w:val="center"/>
              <w:outlineLvl w:val="9"/>
              <w:rPr>
                <w:rFonts w:ascii="宋体" w:hAnsi="宋体"/>
                <w:szCs w:val="21"/>
              </w:rPr>
            </w:pPr>
          </w:p>
        </w:tc>
        <w:tc>
          <w:tcPr>
            <w:tcW w:w="1244" w:type="dxa"/>
            <w:noWrap w:val="0"/>
            <w:vAlign w:val="center"/>
          </w:tcPr>
          <w:p>
            <w:pPr>
              <w:ind w:firstLine="420" w:firstLineChars="200"/>
              <w:jc w:val="center"/>
              <w:outlineLvl w:val="9"/>
              <w:rPr>
                <w:rFonts w:ascii="宋体" w:hAnsi="宋体"/>
                <w:szCs w:val="21"/>
              </w:rPr>
            </w:pPr>
          </w:p>
        </w:tc>
        <w:tc>
          <w:tcPr>
            <w:tcW w:w="1538" w:type="dxa"/>
            <w:noWrap w:val="0"/>
            <w:vAlign w:val="center"/>
          </w:tcPr>
          <w:p>
            <w:pPr>
              <w:ind w:firstLine="420" w:firstLineChars="200"/>
              <w:jc w:val="center"/>
              <w:outlineLvl w:val="9"/>
              <w:rPr>
                <w:rFonts w:ascii="宋体" w:hAnsi="宋体"/>
                <w:szCs w:val="21"/>
              </w:rPr>
            </w:pPr>
          </w:p>
        </w:tc>
        <w:tc>
          <w:tcPr>
            <w:tcW w:w="937"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0" w:type="dxa"/>
            <w:noWrap w:val="0"/>
            <w:vAlign w:val="center"/>
          </w:tcPr>
          <w:p>
            <w:pPr>
              <w:ind w:firstLine="420" w:firstLineChars="200"/>
              <w:jc w:val="center"/>
              <w:outlineLvl w:val="9"/>
              <w:rPr>
                <w:rFonts w:ascii="宋体" w:hAnsi="宋体"/>
                <w:szCs w:val="21"/>
              </w:rPr>
            </w:pPr>
          </w:p>
        </w:tc>
        <w:tc>
          <w:tcPr>
            <w:tcW w:w="1422" w:type="dxa"/>
            <w:noWrap w:val="0"/>
            <w:vAlign w:val="center"/>
          </w:tcPr>
          <w:p>
            <w:pPr>
              <w:ind w:firstLine="420" w:firstLineChars="200"/>
              <w:jc w:val="center"/>
              <w:outlineLvl w:val="9"/>
              <w:rPr>
                <w:rFonts w:ascii="宋体" w:hAnsi="宋体"/>
                <w:szCs w:val="21"/>
              </w:rPr>
            </w:pPr>
          </w:p>
        </w:tc>
        <w:tc>
          <w:tcPr>
            <w:tcW w:w="733" w:type="dxa"/>
            <w:noWrap w:val="0"/>
            <w:vAlign w:val="center"/>
          </w:tcPr>
          <w:p>
            <w:pPr>
              <w:ind w:firstLine="420" w:firstLineChars="200"/>
              <w:jc w:val="center"/>
              <w:outlineLvl w:val="9"/>
              <w:rPr>
                <w:rFonts w:ascii="宋体" w:hAnsi="宋体"/>
                <w:szCs w:val="21"/>
              </w:rPr>
            </w:pPr>
          </w:p>
        </w:tc>
        <w:tc>
          <w:tcPr>
            <w:tcW w:w="888"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126" w:type="dxa"/>
            <w:noWrap w:val="0"/>
            <w:vAlign w:val="center"/>
          </w:tcPr>
          <w:p>
            <w:pPr>
              <w:ind w:firstLine="420" w:firstLineChars="200"/>
              <w:jc w:val="center"/>
              <w:outlineLvl w:val="9"/>
              <w:rPr>
                <w:rFonts w:ascii="宋体" w:hAnsi="宋体"/>
                <w:szCs w:val="21"/>
              </w:rPr>
            </w:pPr>
          </w:p>
        </w:tc>
        <w:tc>
          <w:tcPr>
            <w:tcW w:w="1244" w:type="dxa"/>
            <w:noWrap w:val="0"/>
            <w:vAlign w:val="center"/>
          </w:tcPr>
          <w:p>
            <w:pPr>
              <w:ind w:firstLine="420" w:firstLineChars="200"/>
              <w:jc w:val="center"/>
              <w:outlineLvl w:val="9"/>
              <w:rPr>
                <w:rFonts w:ascii="宋体" w:hAnsi="宋体"/>
                <w:szCs w:val="21"/>
              </w:rPr>
            </w:pPr>
          </w:p>
        </w:tc>
        <w:tc>
          <w:tcPr>
            <w:tcW w:w="1538" w:type="dxa"/>
            <w:noWrap w:val="0"/>
            <w:vAlign w:val="center"/>
          </w:tcPr>
          <w:p>
            <w:pPr>
              <w:ind w:firstLine="420" w:firstLineChars="200"/>
              <w:jc w:val="center"/>
              <w:outlineLvl w:val="9"/>
              <w:rPr>
                <w:rFonts w:ascii="宋体" w:hAnsi="宋体"/>
                <w:szCs w:val="21"/>
              </w:rPr>
            </w:pPr>
          </w:p>
        </w:tc>
        <w:tc>
          <w:tcPr>
            <w:tcW w:w="937"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0" w:type="dxa"/>
            <w:noWrap w:val="0"/>
            <w:vAlign w:val="center"/>
          </w:tcPr>
          <w:p>
            <w:pPr>
              <w:ind w:firstLine="420" w:firstLineChars="200"/>
              <w:jc w:val="center"/>
              <w:outlineLvl w:val="9"/>
              <w:rPr>
                <w:rFonts w:ascii="宋体" w:hAnsi="宋体"/>
                <w:szCs w:val="21"/>
              </w:rPr>
            </w:pPr>
          </w:p>
        </w:tc>
        <w:tc>
          <w:tcPr>
            <w:tcW w:w="1422" w:type="dxa"/>
            <w:noWrap w:val="0"/>
            <w:vAlign w:val="center"/>
          </w:tcPr>
          <w:p>
            <w:pPr>
              <w:ind w:firstLine="420" w:firstLineChars="200"/>
              <w:jc w:val="center"/>
              <w:outlineLvl w:val="9"/>
              <w:rPr>
                <w:rFonts w:ascii="宋体" w:hAnsi="宋体"/>
                <w:szCs w:val="21"/>
              </w:rPr>
            </w:pPr>
          </w:p>
        </w:tc>
        <w:tc>
          <w:tcPr>
            <w:tcW w:w="733" w:type="dxa"/>
            <w:noWrap w:val="0"/>
            <w:vAlign w:val="center"/>
          </w:tcPr>
          <w:p>
            <w:pPr>
              <w:ind w:firstLine="420" w:firstLineChars="200"/>
              <w:jc w:val="center"/>
              <w:outlineLvl w:val="9"/>
              <w:rPr>
                <w:rFonts w:ascii="宋体" w:hAnsi="宋体"/>
                <w:szCs w:val="21"/>
              </w:rPr>
            </w:pPr>
          </w:p>
        </w:tc>
        <w:tc>
          <w:tcPr>
            <w:tcW w:w="888"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126" w:type="dxa"/>
            <w:noWrap w:val="0"/>
            <w:vAlign w:val="center"/>
          </w:tcPr>
          <w:p>
            <w:pPr>
              <w:ind w:firstLine="420" w:firstLineChars="200"/>
              <w:jc w:val="center"/>
              <w:outlineLvl w:val="9"/>
              <w:rPr>
                <w:rFonts w:ascii="宋体" w:hAnsi="宋体"/>
                <w:szCs w:val="21"/>
              </w:rPr>
            </w:pPr>
          </w:p>
        </w:tc>
        <w:tc>
          <w:tcPr>
            <w:tcW w:w="1244" w:type="dxa"/>
            <w:noWrap w:val="0"/>
            <w:vAlign w:val="center"/>
          </w:tcPr>
          <w:p>
            <w:pPr>
              <w:ind w:firstLine="420" w:firstLineChars="200"/>
              <w:jc w:val="center"/>
              <w:outlineLvl w:val="9"/>
              <w:rPr>
                <w:rFonts w:ascii="宋体" w:hAnsi="宋体"/>
                <w:szCs w:val="21"/>
              </w:rPr>
            </w:pPr>
          </w:p>
        </w:tc>
        <w:tc>
          <w:tcPr>
            <w:tcW w:w="1538" w:type="dxa"/>
            <w:noWrap w:val="0"/>
            <w:vAlign w:val="center"/>
          </w:tcPr>
          <w:p>
            <w:pPr>
              <w:ind w:firstLine="420" w:firstLineChars="200"/>
              <w:jc w:val="center"/>
              <w:outlineLvl w:val="9"/>
              <w:rPr>
                <w:rFonts w:ascii="宋体" w:hAnsi="宋体"/>
                <w:szCs w:val="21"/>
              </w:rPr>
            </w:pPr>
          </w:p>
        </w:tc>
        <w:tc>
          <w:tcPr>
            <w:tcW w:w="937"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0" w:type="dxa"/>
            <w:noWrap w:val="0"/>
            <w:vAlign w:val="center"/>
          </w:tcPr>
          <w:p>
            <w:pPr>
              <w:ind w:firstLine="420" w:firstLineChars="200"/>
              <w:jc w:val="center"/>
              <w:outlineLvl w:val="9"/>
              <w:rPr>
                <w:rFonts w:ascii="宋体" w:hAnsi="宋体"/>
                <w:szCs w:val="21"/>
              </w:rPr>
            </w:pPr>
          </w:p>
        </w:tc>
        <w:tc>
          <w:tcPr>
            <w:tcW w:w="1422" w:type="dxa"/>
            <w:noWrap w:val="0"/>
            <w:vAlign w:val="center"/>
          </w:tcPr>
          <w:p>
            <w:pPr>
              <w:ind w:firstLine="420" w:firstLineChars="200"/>
              <w:jc w:val="center"/>
              <w:outlineLvl w:val="9"/>
              <w:rPr>
                <w:rFonts w:ascii="宋体" w:hAnsi="宋体"/>
                <w:szCs w:val="21"/>
              </w:rPr>
            </w:pPr>
          </w:p>
        </w:tc>
        <w:tc>
          <w:tcPr>
            <w:tcW w:w="733" w:type="dxa"/>
            <w:noWrap w:val="0"/>
            <w:vAlign w:val="center"/>
          </w:tcPr>
          <w:p>
            <w:pPr>
              <w:ind w:firstLine="420" w:firstLineChars="200"/>
              <w:jc w:val="center"/>
              <w:outlineLvl w:val="9"/>
              <w:rPr>
                <w:rFonts w:ascii="宋体" w:hAnsi="宋体"/>
                <w:szCs w:val="21"/>
              </w:rPr>
            </w:pPr>
          </w:p>
        </w:tc>
        <w:tc>
          <w:tcPr>
            <w:tcW w:w="888"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126" w:type="dxa"/>
            <w:noWrap w:val="0"/>
            <w:vAlign w:val="center"/>
          </w:tcPr>
          <w:p>
            <w:pPr>
              <w:ind w:firstLine="420" w:firstLineChars="200"/>
              <w:jc w:val="center"/>
              <w:outlineLvl w:val="9"/>
              <w:rPr>
                <w:rFonts w:ascii="宋体" w:hAnsi="宋体"/>
                <w:szCs w:val="21"/>
              </w:rPr>
            </w:pPr>
          </w:p>
        </w:tc>
        <w:tc>
          <w:tcPr>
            <w:tcW w:w="1244" w:type="dxa"/>
            <w:noWrap w:val="0"/>
            <w:vAlign w:val="center"/>
          </w:tcPr>
          <w:p>
            <w:pPr>
              <w:ind w:firstLine="420" w:firstLineChars="200"/>
              <w:jc w:val="center"/>
              <w:outlineLvl w:val="9"/>
              <w:rPr>
                <w:rFonts w:ascii="宋体" w:hAnsi="宋体"/>
                <w:szCs w:val="21"/>
              </w:rPr>
            </w:pPr>
          </w:p>
        </w:tc>
        <w:tc>
          <w:tcPr>
            <w:tcW w:w="1538" w:type="dxa"/>
            <w:noWrap w:val="0"/>
            <w:vAlign w:val="center"/>
          </w:tcPr>
          <w:p>
            <w:pPr>
              <w:ind w:firstLine="420" w:firstLineChars="200"/>
              <w:jc w:val="center"/>
              <w:outlineLvl w:val="9"/>
              <w:rPr>
                <w:rFonts w:ascii="宋体" w:hAnsi="宋体"/>
                <w:szCs w:val="21"/>
              </w:rPr>
            </w:pPr>
          </w:p>
        </w:tc>
        <w:tc>
          <w:tcPr>
            <w:tcW w:w="937"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0" w:type="dxa"/>
            <w:noWrap w:val="0"/>
            <w:vAlign w:val="center"/>
          </w:tcPr>
          <w:p>
            <w:pPr>
              <w:ind w:firstLine="420" w:firstLineChars="200"/>
              <w:jc w:val="center"/>
              <w:outlineLvl w:val="9"/>
              <w:rPr>
                <w:rFonts w:ascii="宋体" w:hAnsi="宋体"/>
                <w:szCs w:val="21"/>
              </w:rPr>
            </w:pPr>
          </w:p>
        </w:tc>
        <w:tc>
          <w:tcPr>
            <w:tcW w:w="1422" w:type="dxa"/>
            <w:noWrap w:val="0"/>
            <w:vAlign w:val="center"/>
          </w:tcPr>
          <w:p>
            <w:pPr>
              <w:ind w:firstLine="420" w:firstLineChars="200"/>
              <w:jc w:val="center"/>
              <w:outlineLvl w:val="9"/>
              <w:rPr>
                <w:rFonts w:ascii="宋体" w:hAnsi="宋体"/>
                <w:szCs w:val="21"/>
              </w:rPr>
            </w:pPr>
          </w:p>
        </w:tc>
        <w:tc>
          <w:tcPr>
            <w:tcW w:w="733" w:type="dxa"/>
            <w:noWrap w:val="0"/>
            <w:vAlign w:val="center"/>
          </w:tcPr>
          <w:p>
            <w:pPr>
              <w:ind w:firstLine="420" w:firstLineChars="200"/>
              <w:jc w:val="center"/>
              <w:outlineLvl w:val="9"/>
              <w:rPr>
                <w:rFonts w:ascii="宋体" w:hAnsi="宋体"/>
                <w:szCs w:val="21"/>
              </w:rPr>
            </w:pPr>
          </w:p>
        </w:tc>
        <w:tc>
          <w:tcPr>
            <w:tcW w:w="888"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126" w:type="dxa"/>
            <w:noWrap w:val="0"/>
            <w:vAlign w:val="center"/>
          </w:tcPr>
          <w:p>
            <w:pPr>
              <w:ind w:firstLine="420" w:firstLineChars="200"/>
              <w:jc w:val="center"/>
              <w:outlineLvl w:val="9"/>
              <w:rPr>
                <w:rFonts w:ascii="宋体" w:hAnsi="宋体"/>
                <w:szCs w:val="21"/>
              </w:rPr>
            </w:pPr>
          </w:p>
        </w:tc>
        <w:tc>
          <w:tcPr>
            <w:tcW w:w="1244" w:type="dxa"/>
            <w:noWrap w:val="0"/>
            <w:vAlign w:val="center"/>
          </w:tcPr>
          <w:p>
            <w:pPr>
              <w:ind w:firstLine="420" w:firstLineChars="200"/>
              <w:jc w:val="center"/>
              <w:outlineLvl w:val="9"/>
              <w:rPr>
                <w:rFonts w:ascii="宋体" w:hAnsi="宋体"/>
                <w:szCs w:val="21"/>
              </w:rPr>
            </w:pPr>
          </w:p>
        </w:tc>
        <w:tc>
          <w:tcPr>
            <w:tcW w:w="1538" w:type="dxa"/>
            <w:noWrap w:val="0"/>
            <w:vAlign w:val="center"/>
          </w:tcPr>
          <w:p>
            <w:pPr>
              <w:ind w:firstLine="420" w:firstLineChars="200"/>
              <w:jc w:val="center"/>
              <w:outlineLvl w:val="9"/>
              <w:rPr>
                <w:rFonts w:ascii="宋体" w:hAnsi="宋体"/>
                <w:szCs w:val="21"/>
              </w:rPr>
            </w:pPr>
          </w:p>
        </w:tc>
        <w:tc>
          <w:tcPr>
            <w:tcW w:w="937"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0" w:type="dxa"/>
            <w:noWrap w:val="0"/>
            <w:vAlign w:val="center"/>
          </w:tcPr>
          <w:p>
            <w:pPr>
              <w:ind w:firstLine="420" w:firstLineChars="200"/>
              <w:jc w:val="center"/>
              <w:outlineLvl w:val="9"/>
              <w:rPr>
                <w:rFonts w:ascii="宋体" w:hAnsi="宋体"/>
                <w:szCs w:val="21"/>
              </w:rPr>
            </w:pPr>
          </w:p>
        </w:tc>
        <w:tc>
          <w:tcPr>
            <w:tcW w:w="1422" w:type="dxa"/>
            <w:noWrap w:val="0"/>
            <w:vAlign w:val="center"/>
          </w:tcPr>
          <w:p>
            <w:pPr>
              <w:ind w:firstLine="420" w:firstLineChars="200"/>
              <w:jc w:val="center"/>
              <w:outlineLvl w:val="9"/>
              <w:rPr>
                <w:rFonts w:ascii="宋体" w:hAnsi="宋体"/>
                <w:szCs w:val="21"/>
              </w:rPr>
            </w:pPr>
          </w:p>
        </w:tc>
        <w:tc>
          <w:tcPr>
            <w:tcW w:w="733" w:type="dxa"/>
            <w:noWrap w:val="0"/>
            <w:vAlign w:val="center"/>
          </w:tcPr>
          <w:p>
            <w:pPr>
              <w:ind w:firstLine="420" w:firstLineChars="200"/>
              <w:jc w:val="center"/>
              <w:outlineLvl w:val="9"/>
              <w:rPr>
                <w:rFonts w:ascii="宋体" w:hAnsi="宋体"/>
                <w:szCs w:val="21"/>
              </w:rPr>
            </w:pPr>
          </w:p>
        </w:tc>
        <w:tc>
          <w:tcPr>
            <w:tcW w:w="888"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126" w:type="dxa"/>
            <w:noWrap w:val="0"/>
            <w:vAlign w:val="center"/>
          </w:tcPr>
          <w:p>
            <w:pPr>
              <w:ind w:firstLine="420" w:firstLineChars="200"/>
              <w:jc w:val="center"/>
              <w:outlineLvl w:val="9"/>
              <w:rPr>
                <w:rFonts w:ascii="宋体" w:hAnsi="宋体"/>
                <w:szCs w:val="21"/>
              </w:rPr>
            </w:pPr>
          </w:p>
        </w:tc>
        <w:tc>
          <w:tcPr>
            <w:tcW w:w="1244" w:type="dxa"/>
            <w:noWrap w:val="0"/>
            <w:vAlign w:val="center"/>
          </w:tcPr>
          <w:p>
            <w:pPr>
              <w:ind w:firstLine="420" w:firstLineChars="200"/>
              <w:jc w:val="center"/>
              <w:outlineLvl w:val="9"/>
              <w:rPr>
                <w:rFonts w:ascii="宋体" w:hAnsi="宋体"/>
                <w:szCs w:val="21"/>
              </w:rPr>
            </w:pPr>
          </w:p>
        </w:tc>
        <w:tc>
          <w:tcPr>
            <w:tcW w:w="1538" w:type="dxa"/>
            <w:noWrap w:val="0"/>
            <w:vAlign w:val="center"/>
          </w:tcPr>
          <w:p>
            <w:pPr>
              <w:ind w:firstLine="420" w:firstLineChars="200"/>
              <w:jc w:val="center"/>
              <w:outlineLvl w:val="9"/>
              <w:rPr>
                <w:rFonts w:ascii="宋体" w:hAnsi="宋体"/>
                <w:szCs w:val="21"/>
              </w:rPr>
            </w:pPr>
          </w:p>
        </w:tc>
        <w:tc>
          <w:tcPr>
            <w:tcW w:w="937"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0" w:type="dxa"/>
            <w:noWrap w:val="0"/>
            <w:vAlign w:val="center"/>
          </w:tcPr>
          <w:p>
            <w:pPr>
              <w:ind w:firstLine="420" w:firstLineChars="200"/>
              <w:jc w:val="center"/>
              <w:outlineLvl w:val="9"/>
              <w:rPr>
                <w:rFonts w:ascii="宋体" w:hAnsi="宋体"/>
                <w:szCs w:val="21"/>
              </w:rPr>
            </w:pPr>
          </w:p>
        </w:tc>
        <w:tc>
          <w:tcPr>
            <w:tcW w:w="1422" w:type="dxa"/>
            <w:noWrap w:val="0"/>
            <w:vAlign w:val="center"/>
          </w:tcPr>
          <w:p>
            <w:pPr>
              <w:ind w:firstLine="420" w:firstLineChars="200"/>
              <w:jc w:val="center"/>
              <w:outlineLvl w:val="9"/>
              <w:rPr>
                <w:rFonts w:ascii="宋体" w:hAnsi="宋体"/>
                <w:szCs w:val="21"/>
              </w:rPr>
            </w:pPr>
          </w:p>
        </w:tc>
        <w:tc>
          <w:tcPr>
            <w:tcW w:w="733" w:type="dxa"/>
            <w:noWrap w:val="0"/>
            <w:vAlign w:val="center"/>
          </w:tcPr>
          <w:p>
            <w:pPr>
              <w:ind w:firstLine="420" w:firstLineChars="200"/>
              <w:jc w:val="center"/>
              <w:outlineLvl w:val="9"/>
              <w:rPr>
                <w:rFonts w:ascii="宋体" w:hAnsi="宋体"/>
                <w:szCs w:val="21"/>
              </w:rPr>
            </w:pPr>
          </w:p>
        </w:tc>
        <w:tc>
          <w:tcPr>
            <w:tcW w:w="888"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126" w:type="dxa"/>
            <w:noWrap w:val="0"/>
            <w:vAlign w:val="center"/>
          </w:tcPr>
          <w:p>
            <w:pPr>
              <w:ind w:firstLine="420" w:firstLineChars="200"/>
              <w:jc w:val="center"/>
              <w:outlineLvl w:val="9"/>
              <w:rPr>
                <w:rFonts w:ascii="宋体" w:hAnsi="宋体"/>
                <w:szCs w:val="21"/>
              </w:rPr>
            </w:pPr>
          </w:p>
        </w:tc>
        <w:tc>
          <w:tcPr>
            <w:tcW w:w="1244" w:type="dxa"/>
            <w:noWrap w:val="0"/>
            <w:vAlign w:val="center"/>
          </w:tcPr>
          <w:p>
            <w:pPr>
              <w:ind w:firstLine="420" w:firstLineChars="200"/>
              <w:jc w:val="center"/>
              <w:outlineLvl w:val="9"/>
              <w:rPr>
                <w:rFonts w:ascii="宋体" w:hAnsi="宋体"/>
                <w:szCs w:val="21"/>
              </w:rPr>
            </w:pPr>
          </w:p>
        </w:tc>
        <w:tc>
          <w:tcPr>
            <w:tcW w:w="1538" w:type="dxa"/>
            <w:noWrap w:val="0"/>
            <w:vAlign w:val="center"/>
          </w:tcPr>
          <w:p>
            <w:pPr>
              <w:ind w:firstLine="420" w:firstLineChars="200"/>
              <w:jc w:val="center"/>
              <w:outlineLvl w:val="9"/>
              <w:rPr>
                <w:rFonts w:ascii="宋体" w:hAnsi="宋体"/>
                <w:szCs w:val="21"/>
              </w:rPr>
            </w:pPr>
          </w:p>
        </w:tc>
        <w:tc>
          <w:tcPr>
            <w:tcW w:w="937"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0" w:type="dxa"/>
            <w:noWrap w:val="0"/>
            <w:vAlign w:val="center"/>
          </w:tcPr>
          <w:p>
            <w:pPr>
              <w:ind w:firstLine="420" w:firstLineChars="200"/>
              <w:jc w:val="center"/>
              <w:outlineLvl w:val="9"/>
              <w:rPr>
                <w:rFonts w:ascii="宋体" w:hAnsi="宋体"/>
                <w:szCs w:val="21"/>
              </w:rPr>
            </w:pPr>
          </w:p>
        </w:tc>
        <w:tc>
          <w:tcPr>
            <w:tcW w:w="1422" w:type="dxa"/>
            <w:noWrap w:val="0"/>
            <w:vAlign w:val="center"/>
          </w:tcPr>
          <w:p>
            <w:pPr>
              <w:ind w:firstLine="420" w:firstLineChars="200"/>
              <w:jc w:val="center"/>
              <w:outlineLvl w:val="9"/>
              <w:rPr>
                <w:rFonts w:ascii="宋体" w:hAnsi="宋体"/>
                <w:szCs w:val="21"/>
              </w:rPr>
            </w:pPr>
          </w:p>
        </w:tc>
        <w:tc>
          <w:tcPr>
            <w:tcW w:w="733" w:type="dxa"/>
            <w:noWrap w:val="0"/>
            <w:vAlign w:val="center"/>
          </w:tcPr>
          <w:p>
            <w:pPr>
              <w:ind w:firstLine="420" w:firstLineChars="200"/>
              <w:jc w:val="center"/>
              <w:outlineLvl w:val="9"/>
              <w:rPr>
                <w:rFonts w:ascii="宋体" w:hAnsi="宋体"/>
                <w:szCs w:val="21"/>
              </w:rPr>
            </w:pPr>
          </w:p>
        </w:tc>
        <w:tc>
          <w:tcPr>
            <w:tcW w:w="888"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126" w:type="dxa"/>
            <w:noWrap w:val="0"/>
            <w:vAlign w:val="center"/>
          </w:tcPr>
          <w:p>
            <w:pPr>
              <w:ind w:firstLine="420" w:firstLineChars="200"/>
              <w:jc w:val="center"/>
              <w:outlineLvl w:val="9"/>
              <w:rPr>
                <w:rFonts w:ascii="宋体" w:hAnsi="宋体"/>
                <w:szCs w:val="21"/>
              </w:rPr>
            </w:pPr>
          </w:p>
        </w:tc>
        <w:tc>
          <w:tcPr>
            <w:tcW w:w="1244" w:type="dxa"/>
            <w:noWrap w:val="0"/>
            <w:vAlign w:val="center"/>
          </w:tcPr>
          <w:p>
            <w:pPr>
              <w:ind w:firstLine="420" w:firstLineChars="200"/>
              <w:jc w:val="center"/>
              <w:outlineLvl w:val="9"/>
              <w:rPr>
                <w:rFonts w:ascii="宋体" w:hAnsi="宋体"/>
                <w:szCs w:val="21"/>
              </w:rPr>
            </w:pPr>
          </w:p>
        </w:tc>
        <w:tc>
          <w:tcPr>
            <w:tcW w:w="1538" w:type="dxa"/>
            <w:noWrap w:val="0"/>
            <w:vAlign w:val="center"/>
          </w:tcPr>
          <w:p>
            <w:pPr>
              <w:ind w:firstLine="420" w:firstLineChars="200"/>
              <w:jc w:val="center"/>
              <w:outlineLvl w:val="9"/>
              <w:rPr>
                <w:rFonts w:ascii="宋体" w:hAnsi="宋体"/>
                <w:szCs w:val="21"/>
              </w:rPr>
            </w:pPr>
          </w:p>
        </w:tc>
        <w:tc>
          <w:tcPr>
            <w:tcW w:w="937"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0" w:type="dxa"/>
            <w:noWrap w:val="0"/>
            <w:vAlign w:val="center"/>
          </w:tcPr>
          <w:p>
            <w:pPr>
              <w:ind w:firstLine="420" w:firstLineChars="200"/>
              <w:jc w:val="center"/>
              <w:outlineLvl w:val="9"/>
              <w:rPr>
                <w:rFonts w:ascii="宋体" w:hAnsi="宋体"/>
                <w:szCs w:val="21"/>
              </w:rPr>
            </w:pPr>
          </w:p>
        </w:tc>
        <w:tc>
          <w:tcPr>
            <w:tcW w:w="1422" w:type="dxa"/>
            <w:noWrap w:val="0"/>
            <w:vAlign w:val="center"/>
          </w:tcPr>
          <w:p>
            <w:pPr>
              <w:ind w:firstLine="420" w:firstLineChars="200"/>
              <w:jc w:val="center"/>
              <w:outlineLvl w:val="9"/>
              <w:rPr>
                <w:rFonts w:ascii="宋体" w:hAnsi="宋体"/>
                <w:szCs w:val="21"/>
              </w:rPr>
            </w:pPr>
          </w:p>
        </w:tc>
        <w:tc>
          <w:tcPr>
            <w:tcW w:w="733" w:type="dxa"/>
            <w:noWrap w:val="0"/>
            <w:vAlign w:val="center"/>
          </w:tcPr>
          <w:p>
            <w:pPr>
              <w:ind w:firstLine="420" w:firstLineChars="200"/>
              <w:jc w:val="center"/>
              <w:outlineLvl w:val="9"/>
              <w:rPr>
                <w:rFonts w:ascii="宋体" w:hAnsi="宋体"/>
                <w:szCs w:val="21"/>
              </w:rPr>
            </w:pPr>
          </w:p>
        </w:tc>
        <w:tc>
          <w:tcPr>
            <w:tcW w:w="888"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126" w:type="dxa"/>
            <w:noWrap w:val="0"/>
            <w:vAlign w:val="center"/>
          </w:tcPr>
          <w:p>
            <w:pPr>
              <w:ind w:firstLine="420" w:firstLineChars="200"/>
              <w:jc w:val="center"/>
              <w:outlineLvl w:val="9"/>
              <w:rPr>
                <w:rFonts w:ascii="宋体" w:hAnsi="宋体"/>
                <w:szCs w:val="21"/>
              </w:rPr>
            </w:pPr>
          </w:p>
        </w:tc>
        <w:tc>
          <w:tcPr>
            <w:tcW w:w="1244" w:type="dxa"/>
            <w:noWrap w:val="0"/>
            <w:vAlign w:val="center"/>
          </w:tcPr>
          <w:p>
            <w:pPr>
              <w:ind w:firstLine="420" w:firstLineChars="200"/>
              <w:jc w:val="center"/>
              <w:outlineLvl w:val="9"/>
              <w:rPr>
                <w:rFonts w:ascii="宋体" w:hAnsi="宋体"/>
                <w:szCs w:val="21"/>
              </w:rPr>
            </w:pPr>
          </w:p>
        </w:tc>
        <w:tc>
          <w:tcPr>
            <w:tcW w:w="1538" w:type="dxa"/>
            <w:noWrap w:val="0"/>
            <w:vAlign w:val="center"/>
          </w:tcPr>
          <w:p>
            <w:pPr>
              <w:ind w:firstLine="420" w:firstLineChars="200"/>
              <w:jc w:val="center"/>
              <w:outlineLvl w:val="9"/>
              <w:rPr>
                <w:rFonts w:ascii="宋体" w:hAnsi="宋体"/>
                <w:szCs w:val="21"/>
              </w:rPr>
            </w:pPr>
          </w:p>
        </w:tc>
        <w:tc>
          <w:tcPr>
            <w:tcW w:w="937"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0" w:type="dxa"/>
            <w:noWrap w:val="0"/>
            <w:vAlign w:val="center"/>
          </w:tcPr>
          <w:p>
            <w:pPr>
              <w:ind w:firstLine="420" w:firstLineChars="200"/>
              <w:jc w:val="center"/>
              <w:outlineLvl w:val="9"/>
              <w:rPr>
                <w:rFonts w:ascii="宋体" w:hAnsi="宋体"/>
                <w:szCs w:val="21"/>
              </w:rPr>
            </w:pPr>
          </w:p>
        </w:tc>
        <w:tc>
          <w:tcPr>
            <w:tcW w:w="1422" w:type="dxa"/>
            <w:noWrap w:val="0"/>
            <w:vAlign w:val="center"/>
          </w:tcPr>
          <w:p>
            <w:pPr>
              <w:ind w:firstLine="420" w:firstLineChars="200"/>
              <w:jc w:val="center"/>
              <w:outlineLvl w:val="9"/>
              <w:rPr>
                <w:rFonts w:ascii="宋体" w:hAnsi="宋体"/>
                <w:szCs w:val="21"/>
              </w:rPr>
            </w:pPr>
          </w:p>
        </w:tc>
        <w:tc>
          <w:tcPr>
            <w:tcW w:w="733" w:type="dxa"/>
            <w:noWrap w:val="0"/>
            <w:vAlign w:val="center"/>
          </w:tcPr>
          <w:p>
            <w:pPr>
              <w:ind w:firstLine="420" w:firstLineChars="200"/>
              <w:jc w:val="center"/>
              <w:outlineLvl w:val="9"/>
              <w:rPr>
                <w:rFonts w:ascii="宋体" w:hAnsi="宋体"/>
                <w:szCs w:val="21"/>
              </w:rPr>
            </w:pPr>
          </w:p>
        </w:tc>
        <w:tc>
          <w:tcPr>
            <w:tcW w:w="888"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126" w:type="dxa"/>
            <w:noWrap w:val="0"/>
            <w:vAlign w:val="center"/>
          </w:tcPr>
          <w:p>
            <w:pPr>
              <w:ind w:firstLine="420" w:firstLineChars="200"/>
              <w:jc w:val="center"/>
              <w:outlineLvl w:val="9"/>
              <w:rPr>
                <w:rFonts w:ascii="宋体" w:hAnsi="宋体"/>
                <w:szCs w:val="21"/>
              </w:rPr>
            </w:pPr>
          </w:p>
        </w:tc>
        <w:tc>
          <w:tcPr>
            <w:tcW w:w="1244" w:type="dxa"/>
            <w:noWrap w:val="0"/>
            <w:vAlign w:val="center"/>
          </w:tcPr>
          <w:p>
            <w:pPr>
              <w:ind w:firstLine="420" w:firstLineChars="200"/>
              <w:jc w:val="center"/>
              <w:outlineLvl w:val="9"/>
              <w:rPr>
                <w:rFonts w:ascii="宋体" w:hAnsi="宋体"/>
                <w:szCs w:val="21"/>
              </w:rPr>
            </w:pPr>
          </w:p>
        </w:tc>
        <w:tc>
          <w:tcPr>
            <w:tcW w:w="1538" w:type="dxa"/>
            <w:noWrap w:val="0"/>
            <w:vAlign w:val="center"/>
          </w:tcPr>
          <w:p>
            <w:pPr>
              <w:ind w:firstLine="420" w:firstLineChars="200"/>
              <w:jc w:val="center"/>
              <w:outlineLvl w:val="9"/>
              <w:rPr>
                <w:rFonts w:ascii="宋体" w:hAnsi="宋体"/>
                <w:szCs w:val="21"/>
              </w:rPr>
            </w:pPr>
          </w:p>
        </w:tc>
        <w:tc>
          <w:tcPr>
            <w:tcW w:w="937"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0" w:type="dxa"/>
            <w:noWrap w:val="0"/>
            <w:vAlign w:val="center"/>
          </w:tcPr>
          <w:p>
            <w:pPr>
              <w:ind w:firstLine="420" w:firstLineChars="200"/>
              <w:jc w:val="center"/>
              <w:outlineLvl w:val="9"/>
              <w:rPr>
                <w:rFonts w:ascii="宋体" w:hAnsi="宋体"/>
                <w:szCs w:val="21"/>
              </w:rPr>
            </w:pPr>
          </w:p>
        </w:tc>
        <w:tc>
          <w:tcPr>
            <w:tcW w:w="1422" w:type="dxa"/>
            <w:noWrap w:val="0"/>
            <w:vAlign w:val="center"/>
          </w:tcPr>
          <w:p>
            <w:pPr>
              <w:ind w:firstLine="420" w:firstLineChars="200"/>
              <w:jc w:val="center"/>
              <w:outlineLvl w:val="9"/>
              <w:rPr>
                <w:rFonts w:ascii="宋体" w:hAnsi="宋体"/>
                <w:szCs w:val="21"/>
              </w:rPr>
            </w:pPr>
          </w:p>
        </w:tc>
        <w:tc>
          <w:tcPr>
            <w:tcW w:w="733" w:type="dxa"/>
            <w:noWrap w:val="0"/>
            <w:vAlign w:val="center"/>
          </w:tcPr>
          <w:p>
            <w:pPr>
              <w:ind w:firstLine="420" w:firstLineChars="200"/>
              <w:jc w:val="center"/>
              <w:outlineLvl w:val="9"/>
              <w:rPr>
                <w:rFonts w:ascii="宋体" w:hAnsi="宋体"/>
                <w:szCs w:val="21"/>
              </w:rPr>
            </w:pPr>
          </w:p>
        </w:tc>
        <w:tc>
          <w:tcPr>
            <w:tcW w:w="888"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126" w:type="dxa"/>
            <w:noWrap w:val="0"/>
            <w:vAlign w:val="center"/>
          </w:tcPr>
          <w:p>
            <w:pPr>
              <w:ind w:firstLine="420" w:firstLineChars="200"/>
              <w:jc w:val="center"/>
              <w:outlineLvl w:val="9"/>
              <w:rPr>
                <w:rFonts w:ascii="宋体" w:hAnsi="宋体"/>
                <w:szCs w:val="21"/>
              </w:rPr>
            </w:pPr>
          </w:p>
        </w:tc>
        <w:tc>
          <w:tcPr>
            <w:tcW w:w="1244" w:type="dxa"/>
            <w:noWrap w:val="0"/>
            <w:vAlign w:val="center"/>
          </w:tcPr>
          <w:p>
            <w:pPr>
              <w:ind w:firstLine="420" w:firstLineChars="200"/>
              <w:jc w:val="center"/>
              <w:outlineLvl w:val="9"/>
              <w:rPr>
                <w:rFonts w:ascii="宋体" w:hAnsi="宋体"/>
                <w:szCs w:val="21"/>
              </w:rPr>
            </w:pPr>
          </w:p>
        </w:tc>
        <w:tc>
          <w:tcPr>
            <w:tcW w:w="1538" w:type="dxa"/>
            <w:noWrap w:val="0"/>
            <w:vAlign w:val="center"/>
          </w:tcPr>
          <w:p>
            <w:pPr>
              <w:ind w:firstLine="420" w:firstLineChars="200"/>
              <w:jc w:val="center"/>
              <w:outlineLvl w:val="9"/>
              <w:rPr>
                <w:rFonts w:ascii="宋体" w:hAnsi="宋体"/>
                <w:szCs w:val="21"/>
              </w:rPr>
            </w:pPr>
          </w:p>
        </w:tc>
        <w:tc>
          <w:tcPr>
            <w:tcW w:w="937"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0" w:type="dxa"/>
            <w:noWrap w:val="0"/>
            <w:vAlign w:val="center"/>
          </w:tcPr>
          <w:p>
            <w:pPr>
              <w:ind w:firstLine="420" w:firstLineChars="200"/>
              <w:jc w:val="center"/>
              <w:outlineLvl w:val="9"/>
              <w:rPr>
                <w:rFonts w:ascii="宋体" w:hAnsi="宋体"/>
                <w:szCs w:val="21"/>
              </w:rPr>
            </w:pPr>
          </w:p>
        </w:tc>
        <w:tc>
          <w:tcPr>
            <w:tcW w:w="1422" w:type="dxa"/>
            <w:noWrap w:val="0"/>
            <w:vAlign w:val="center"/>
          </w:tcPr>
          <w:p>
            <w:pPr>
              <w:ind w:firstLine="420" w:firstLineChars="200"/>
              <w:jc w:val="center"/>
              <w:outlineLvl w:val="9"/>
              <w:rPr>
                <w:rFonts w:ascii="宋体" w:hAnsi="宋体"/>
                <w:szCs w:val="21"/>
              </w:rPr>
            </w:pPr>
          </w:p>
        </w:tc>
        <w:tc>
          <w:tcPr>
            <w:tcW w:w="733" w:type="dxa"/>
            <w:noWrap w:val="0"/>
            <w:vAlign w:val="center"/>
          </w:tcPr>
          <w:p>
            <w:pPr>
              <w:ind w:firstLine="420" w:firstLineChars="200"/>
              <w:jc w:val="center"/>
              <w:outlineLvl w:val="9"/>
              <w:rPr>
                <w:rFonts w:ascii="宋体" w:hAnsi="宋体"/>
                <w:szCs w:val="21"/>
              </w:rPr>
            </w:pPr>
          </w:p>
        </w:tc>
        <w:tc>
          <w:tcPr>
            <w:tcW w:w="888"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126" w:type="dxa"/>
            <w:noWrap w:val="0"/>
            <w:vAlign w:val="center"/>
          </w:tcPr>
          <w:p>
            <w:pPr>
              <w:ind w:firstLine="420" w:firstLineChars="200"/>
              <w:jc w:val="center"/>
              <w:outlineLvl w:val="9"/>
              <w:rPr>
                <w:rFonts w:ascii="宋体" w:hAnsi="宋体"/>
                <w:szCs w:val="21"/>
              </w:rPr>
            </w:pPr>
          </w:p>
        </w:tc>
        <w:tc>
          <w:tcPr>
            <w:tcW w:w="1244" w:type="dxa"/>
            <w:noWrap w:val="0"/>
            <w:vAlign w:val="center"/>
          </w:tcPr>
          <w:p>
            <w:pPr>
              <w:ind w:firstLine="420" w:firstLineChars="200"/>
              <w:jc w:val="center"/>
              <w:outlineLvl w:val="9"/>
              <w:rPr>
                <w:rFonts w:ascii="宋体" w:hAnsi="宋体"/>
                <w:szCs w:val="21"/>
              </w:rPr>
            </w:pPr>
          </w:p>
        </w:tc>
        <w:tc>
          <w:tcPr>
            <w:tcW w:w="1538" w:type="dxa"/>
            <w:noWrap w:val="0"/>
            <w:vAlign w:val="center"/>
          </w:tcPr>
          <w:p>
            <w:pPr>
              <w:ind w:firstLine="420" w:firstLineChars="200"/>
              <w:jc w:val="center"/>
              <w:outlineLvl w:val="9"/>
              <w:rPr>
                <w:rFonts w:ascii="宋体" w:hAnsi="宋体"/>
                <w:szCs w:val="21"/>
              </w:rPr>
            </w:pPr>
          </w:p>
        </w:tc>
        <w:tc>
          <w:tcPr>
            <w:tcW w:w="937"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0" w:type="dxa"/>
            <w:noWrap w:val="0"/>
            <w:vAlign w:val="center"/>
          </w:tcPr>
          <w:p>
            <w:pPr>
              <w:ind w:firstLine="420" w:firstLineChars="200"/>
              <w:jc w:val="center"/>
              <w:outlineLvl w:val="9"/>
              <w:rPr>
                <w:rFonts w:ascii="宋体" w:hAnsi="宋体"/>
                <w:szCs w:val="21"/>
              </w:rPr>
            </w:pPr>
          </w:p>
        </w:tc>
        <w:tc>
          <w:tcPr>
            <w:tcW w:w="1422" w:type="dxa"/>
            <w:noWrap w:val="0"/>
            <w:vAlign w:val="center"/>
          </w:tcPr>
          <w:p>
            <w:pPr>
              <w:ind w:firstLine="420" w:firstLineChars="200"/>
              <w:jc w:val="center"/>
              <w:outlineLvl w:val="9"/>
              <w:rPr>
                <w:rFonts w:ascii="宋体" w:hAnsi="宋体"/>
                <w:szCs w:val="21"/>
              </w:rPr>
            </w:pPr>
          </w:p>
        </w:tc>
        <w:tc>
          <w:tcPr>
            <w:tcW w:w="733" w:type="dxa"/>
            <w:noWrap w:val="0"/>
            <w:vAlign w:val="center"/>
          </w:tcPr>
          <w:p>
            <w:pPr>
              <w:ind w:firstLine="420" w:firstLineChars="200"/>
              <w:jc w:val="center"/>
              <w:outlineLvl w:val="9"/>
              <w:rPr>
                <w:rFonts w:ascii="宋体" w:hAnsi="宋体"/>
                <w:szCs w:val="21"/>
              </w:rPr>
            </w:pPr>
          </w:p>
        </w:tc>
        <w:tc>
          <w:tcPr>
            <w:tcW w:w="888"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126" w:type="dxa"/>
            <w:noWrap w:val="0"/>
            <w:vAlign w:val="center"/>
          </w:tcPr>
          <w:p>
            <w:pPr>
              <w:ind w:firstLine="420" w:firstLineChars="200"/>
              <w:jc w:val="center"/>
              <w:outlineLvl w:val="9"/>
              <w:rPr>
                <w:rFonts w:ascii="宋体" w:hAnsi="宋体"/>
                <w:szCs w:val="21"/>
              </w:rPr>
            </w:pPr>
          </w:p>
        </w:tc>
        <w:tc>
          <w:tcPr>
            <w:tcW w:w="1244" w:type="dxa"/>
            <w:noWrap w:val="0"/>
            <w:vAlign w:val="center"/>
          </w:tcPr>
          <w:p>
            <w:pPr>
              <w:ind w:firstLine="420" w:firstLineChars="200"/>
              <w:jc w:val="center"/>
              <w:outlineLvl w:val="9"/>
              <w:rPr>
                <w:rFonts w:ascii="宋体" w:hAnsi="宋体"/>
                <w:szCs w:val="21"/>
              </w:rPr>
            </w:pPr>
          </w:p>
        </w:tc>
        <w:tc>
          <w:tcPr>
            <w:tcW w:w="1538" w:type="dxa"/>
            <w:noWrap w:val="0"/>
            <w:vAlign w:val="center"/>
          </w:tcPr>
          <w:p>
            <w:pPr>
              <w:ind w:firstLine="420" w:firstLineChars="200"/>
              <w:jc w:val="center"/>
              <w:outlineLvl w:val="9"/>
              <w:rPr>
                <w:rFonts w:ascii="宋体" w:hAnsi="宋体"/>
                <w:szCs w:val="21"/>
              </w:rPr>
            </w:pPr>
          </w:p>
        </w:tc>
        <w:tc>
          <w:tcPr>
            <w:tcW w:w="937"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0" w:type="dxa"/>
            <w:noWrap w:val="0"/>
            <w:vAlign w:val="center"/>
          </w:tcPr>
          <w:p>
            <w:pPr>
              <w:ind w:firstLine="420" w:firstLineChars="200"/>
              <w:jc w:val="center"/>
              <w:outlineLvl w:val="9"/>
              <w:rPr>
                <w:rFonts w:ascii="宋体" w:hAnsi="宋体"/>
                <w:szCs w:val="21"/>
              </w:rPr>
            </w:pPr>
          </w:p>
        </w:tc>
        <w:tc>
          <w:tcPr>
            <w:tcW w:w="1422" w:type="dxa"/>
            <w:noWrap w:val="0"/>
            <w:vAlign w:val="center"/>
          </w:tcPr>
          <w:p>
            <w:pPr>
              <w:ind w:firstLine="420" w:firstLineChars="200"/>
              <w:jc w:val="center"/>
              <w:outlineLvl w:val="9"/>
              <w:rPr>
                <w:rFonts w:ascii="宋体" w:hAnsi="宋体"/>
                <w:szCs w:val="21"/>
              </w:rPr>
            </w:pPr>
          </w:p>
        </w:tc>
        <w:tc>
          <w:tcPr>
            <w:tcW w:w="733" w:type="dxa"/>
            <w:noWrap w:val="0"/>
            <w:vAlign w:val="center"/>
          </w:tcPr>
          <w:p>
            <w:pPr>
              <w:ind w:firstLine="420" w:firstLineChars="200"/>
              <w:jc w:val="center"/>
              <w:outlineLvl w:val="9"/>
              <w:rPr>
                <w:rFonts w:ascii="宋体" w:hAnsi="宋体"/>
                <w:szCs w:val="21"/>
              </w:rPr>
            </w:pPr>
          </w:p>
        </w:tc>
        <w:tc>
          <w:tcPr>
            <w:tcW w:w="888"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126" w:type="dxa"/>
            <w:noWrap w:val="0"/>
            <w:vAlign w:val="center"/>
          </w:tcPr>
          <w:p>
            <w:pPr>
              <w:ind w:firstLine="420" w:firstLineChars="200"/>
              <w:jc w:val="center"/>
              <w:outlineLvl w:val="9"/>
              <w:rPr>
                <w:rFonts w:ascii="宋体" w:hAnsi="宋体"/>
                <w:szCs w:val="21"/>
              </w:rPr>
            </w:pPr>
          </w:p>
        </w:tc>
        <w:tc>
          <w:tcPr>
            <w:tcW w:w="1244" w:type="dxa"/>
            <w:noWrap w:val="0"/>
            <w:vAlign w:val="center"/>
          </w:tcPr>
          <w:p>
            <w:pPr>
              <w:ind w:firstLine="420" w:firstLineChars="200"/>
              <w:jc w:val="center"/>
              <w:outlineLvl w:val="9"/>
              <w:rPr>
                <w:rFonts w:ascii="宋体" w:hAnsi="宋体"/>
                <w:szCs w:val="21"/>
              </w:rPr>
            </w:pPr>
          </w:p>
        </w:tc>
        <w:tc>
          <w:tcPr>
            <w:tcW w:w="1538" w:type="dxa"/>
            <w:noWrap w:val="0"/>
            <w:vAlign w:val="center"/>
          </w:tcPr>
          <w:p>
            <w:pPr>
              <w:ind w:firstLine="420" w:firstLineChars="200"/>
              <w:jc w:val="center"/>
              <w:outlineLvl w:val="9"/>
              <w:rPr>
                <w:rFonts w:ascii="宋体" w:hAnsi="宋体"/>
                <w:szCs w:val="21"/>
              </w:rPr>
            </w:pPr>
          </w:p>
        </w:tc>
        <w:tc>
          <w:tcPr>
            <w:tcW w:w="937"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0" w:type="dxa"/>
            <w:noWrap w:val="0"/>
            <w:vAlign w:val="center"/>
          </w:tcPr>
          <w:p>
            <w:pPr>
              <w:ind w:firstLine="420" w:firstLineChars="200"/>
              <w:jc w:val="center"/>
              <w:outlineLvl w:val="9"/>
              <w:rPr>
                <w:rFonts w:ascii="宋体" w:hAnsi="宋体"/>
                <w:szCs w:val="21"/>
              </w:rPr>
            </w:pPr>
          </w:p>
        </w:tc>
        <w:tc>
          <w:tcPr>
            <w:tcW w:w="1422" w:type="dxa"/>
            <w:noWrap w:val="0"/>
            <w:vAlign w:val="center"/>
          </w:tcPr>
          <w:p>
            <w:pPr>
              <w:ind w:firstLine="420" w:firstLineChars="200"/>
              <w:jc w:val="center"/>
              <w:outlineLvl w:val="9"/>
              <w:rPr>
                <w:rFonts w:ascii="宋体" w:hAnsi="宋体"/>
                <w:szCs w:val="21"/>
              </w:rPr>
            </w:pPr>
          </w:p>
        </w:tc>
        <w:tc>
          <w:tcPr>
            <w:tcW w:w="733" w:type="dxa"/>
            <w:noWrap w:val="0"/>
            <w:vAlign w:val="center"/>
          </w:tcPr>
          <w:p>
            <w:pPr>
              <w:ind w:firstLine="420" w:firstLineChars="200"/>
              <w:jc w:val="center"/>
              <w:outlineLvl w:val="9"/>
              <w:rPr>
                <w:rFonts w:ascii="宋体" w:hAnsi="宋体"/>
                <w:szCs w:val="21"/>
              </w:rPr>
            </w:pPr>
          </w:p>
        </w:tc>
        <w:tc>
          <w:tcPr>
            <w:tcW w:w="888"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126" w:type="dxa"/>
            <w:noWrap w:val="0"/>
            <w:vAlign w:val="center"/>
          </w:tcPr>
          <w:p>
            <w:pPr>
              <w:ind w:firstLine="420" w:firstLineChars="200"/>
              <w:jc w:val="center"/>
              <w:outlineLvl w:val="9"/>
              <w:rPr>
                <w:rFonts w:ascii="宋体" w:hAnsi="宋体"/>
                <w:szCs w:val="21"/>
              </w:rPr>
            </w:pPr>
          </w:p>
        </w:tc>
        <w:tc>
          <w:tcPr>
            <w:tcW w:w="1244" w:type="dxa"/>
            <w:noWrap w:val="0"/>
            <w:vAlign w:val="center"/>
          </w:tcPr>
          <w:p>
            <w:pPr>
              <w:ind w:firstLine="420" w:firstLineChars="200"/>
              <w:jc w:val="center"/>
              <w:outlineLvl w:val="9"/>
              <w:rPr>
                <w:rFonts w:ascii="宋体" w:hAnsi="宋体"/>
                <w:szCs w:val="21"/>
              </w:rPr>
            </w:pPr>
          </w:p>
        </w:tc>
        <w:tc>
          <w:tcPr>
            <w:tcW w:w="1538" w:type="dxa"/>
            <w:noWrap w:val="0"/>
            <w:vAlign w:val="center"/>
          </w:tcPr>
          <w:p>
            <w:pPr>
              <w:ind w:firstLine="420" w:firstLineChars="200"/>
              <w:jc w:val="center"/>
              <w:outlineLvl w:val="9"/>
              <w:rPr>
                <w:rFonts w:ascii="宋体" w:hAnsi="宋体"/>
                <w:szCs w:val="21"/>
              </w:rPr>
            </w:pPr>
          </w:p>
        </w:tc>
        <w:tc>
          <w:tcPr>
            <w:tcW w:w="937"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0" w:type="dxa"/>
            <w:noWrap w:val="0"/>
            <w:vAlign w:val="center"/>
          </w:tcPr>
          <w:p>
            <w:pPr>
              <w:ind w:firstLine="420" w:firstLineChars="200"/>
              <w:jc w:val="center"/>
              <w:outlineLvl w:val="9"/>
              <w:rPr>
                <w:rFonts w:ascii="宋体" w:hAnsi="宋体"/>
                <w:szCs w:val="21"/>
              </w:rPr>
            </w:pPr>
          </w:p>
        </w:tc>
        <w:tc>
          <w:tcPr>
            <w:tcW w:w="1422" w:type="dxa"/>
            <w:noWrap w:val="0"/>
            <w:vAlign w:val="center"/>
          </w:tcPr>
          <w:p>
            <w:pPr>
              <w:ind w:firstLine="420" w:firstLineChars="200"/>
              <w:jc w:val="center"/>
              <w:outlineLvl w:val="9"/>
              <w:rPr>
                <w:rFonts w:ascii="宋体" w:hAnsi="宋体"/>
                <w:szCs w:val="21"/>
              </w:rPr>
            </w:pPr>
          </w:p>
        </w:tc>
        <w:tc>
          <w:tcPr>
            <w:tcW w:w="733" w:type="dxa"/>
            <w:noWrap w:val="0"/>
            <w:vAlign w:val="center"/>
          </w:tcPr>
          <w:p>
            <w:pPr>
              <w:ind w:firstLine="420" w:firstLineChars="200"/>
              <w:jc w:val="center"/>
              <w:outlineLvl w:val="9"/>
              <w:rPr>
                <w:rFonts w:ascii="宋体" w:hAnsi="宋体"/>
                <w:szCs w:val="21"/>
              </w:rPr>
            </w:pPr>
          </w:p>
        </w:tc>
        <w:tc>
          <w:tcPr>
            <w:tcW w:w="888" w:type="dxa"/>
            <w:noWrap w:val="0"/>
            <w:vAlign w:val="center"/>
          </w:tcPr>
          <w:p>
            <w:pPr>
              <w:ind w:firstLine="420" w:firstLineChars="200"/>
              <w:jc w:val="center"/>
              <w:outlineLvl w:val="9"/>
              <w:rPr>
                <w:rFonts w:ascii="宋体" w:hAnsi="宋体"/>
                <w:szCs w:val="21"/>
              </w:rPr>
            </w:pPr>
          </w:p>
        </w:tc>
        <w:tc>
          <w:tcPr>
            <w:tcW w:w="782" w:type="dxa"/>
            <w:noWrap w:val="0"/>
            <w:vAlign w:val="center"/>
          </w:tcPr>
          <w:p>
            <w:pPr>
              <w:ind w:firstLine="420" w:firstLineChars="200"/>
              <w:jc w:val="center"/>
              <w:outlineLvl w:val="9"/>
              <w:rPr>
                <w:rFonts w:ascii="宋体" w:hAnsi="宋体"/>
                <w:szCs w:val="21"/>
              </w:rPr>
            </w:pPr>
          </w:p>
        </w:tc>
        <w:tc>
          <w:tcPr>
            <w:tcW w:w="1126" w:type="dxa"/>
            <w:noWrap w:val="0"/>
            <w:vAlign w:val="center"/>
          </w:tcPr>
          <w:p>
            <w:pPr>
              <w:ind w:firstLine="420" w:firstLineChars="200"/>
              <w:jc w:val="center"/>
              <w:outlineLvl w:val="9"/>
              <w:rPr>
                <w:rFonts w:ascii="宋体" w:hAnsi="宋体"/>
                <w:szCs w:val="21"/>
              </w:rPr>
            </w:pPr>
          </w:p>
        </w:tc>
        <w:tc>
          <w:tcPr>
            <w:tcW w:w="1244" w:type="dxa"/>
            <w:noWrap w:val="0"/>
            <w:vAlign w:val="center"/>
          </w:tcPr>
          <w:p>
            <w:pPr>
              <w:ind w:firstLine="420" w:firstLineChars="200"/>
              <w:jc w:val="center"/>
              <w:outlineLvl w:val="9"/>
              <w:rPr>
                <w:rFonts w:ascii="宋体" w:hAnsi="宋体"/>
                <w:szCs w:val="21"/>
              </w:rPr>
            </w:pPr>
          </w:p>
        </w:tc>
        <w:tc>
          <w:tcPr>
            <w:tcW w:w="1538" w:type="dxa"/>
            <w:noWrap w:val="0"/>
            <w:vAlign w:val="center"/>
          </w:tcPr>
          <w:p>
            <w:pPr>
              <w:ind w:firstLine="420" w:firstLineChars="200"/>
              <w:jc w:val="center"/>
              <w:outlineLvl w:val="9"/>
              <w:rPr>
                <w:rFonts w:ascii="宋体" w:hAnsi="宋体"/>
                <w:szCs w:val="21"/>
              </w:rPr>
            </w:pPr>
          </w:p>
        </w:tc>
        <w:tc>
          <w:tcPr>
            <w:tcW w:w="937" w:type="dxa"/>
            <w:noWrap w:val="0"/>
            <w:vAlign w:val="center"/>
          </w:tcPr>
          <w:p>
            <w:pPr>
              <w:ind w:firstLine="420" w:firstLineChars="200"/>
              <w:jc w:val="center"/>
              <w:outlineLvl w:val="9"/>
              <w:rPr>
                <w:rFonts w:ascii="宋体" w:hAnsi="宋体"/>
                <w:szCs w:val="21"/>
              </w:rPr>
            </w:pPr>
          </w:p>
        </w:tc>
      </w:tr>
    </w:tbl>
    <w:p>
      <w:pPr>
        <w:spacing w:line="420" w:lineRule="exact"/>
        <w:ind w:firstLine="420" w:firstLineChars="200"/>
        <w:outlineLvl w:val="9"/>
        <w:rPr>
          <w:rFonts w:ascii="宋体" w:hAnsi="宋体"/>
          <w:szCs w:val="21"/>
        </w:rPr>
      </w:pPr>
    </w:p>
    <w:p>
      <w:pPr>
        <w:spacing w:before="312" w:beforeLines="100" w:after="156" w:afterLines="50"/>
        <w:ind w:firstLine="420" w:firstLineChars="200"/>
        <w:outlineLvl w:val="9"/>
        <w:rPr>
          <w:rFonts w:ascii="宋体" w:hAnsi="宋体"/>
          <w:b/>
          <w:sz w:val="28"/>
          <w:szCs w:val="28"/>
        </w:rPr>
      </w:pPr>
      <w:r>
        <w:rPr>
          <w:rFonts w:ascii="宋体" w:hAnsi="宋体"/>
          <w:szCs w:val="21"/>
        </w:rPr>
        <w:br w:type="page"/>
      </w:r>
      <w:r>
        <w:rPr>
          <w:rFonts w:hint="eastAsia" w:ascii="宋体" w:hAnsi="宋体"/>
          <w:b/>
          <w:sz w:val="21"/>
          <w:szCs w:val="21"/>
        </w:rPr>
        <w:t>附表三：劳动力计划表</w:t>
      </w:r>
    </w:p>
    <w:p>
      <w:pPr>
        <w:spacing w:line="420" w:lineRule="exact"/>
        <w:ind w:firstLine="480" w:firstLineChars="200"/>
        <w:jc w:val="right"/>
        <w:outlineLvl w:val="9"/>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单位：人   </w:t>
      </w:r>
    </w:p>
    <w:tbl>
      <w:tblPr>
        <w:tblStyle w:val="19"/>
        <w:tblW w:w="9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563"/>
        <w:gridCol w:w="1172"/>
        <w:gridCol w:w="1172"/>
        <w:gridCol w:w="1172"/>
        <w:gridCol w:w="1172"/>
        <w:gridCol w:w="1172"/>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82" w:type="dxa"/>
            <w:noWrap w:val="0"/>
            <w:vAlign w:val="center"/>
          </w:tcPr>
          <w:p>
            <w:pPr>
              <w:outlineLvl w:val="9"/>
              <w:rPr>
                <w:rFonts w:ascii="宋体" w:hAnsi="宋体"/>
                <w:szCs w:val="21"/>
              </w:rPr>
            </w:pPr>
            <w:r>
              <w:rPr>
                <w:rFonts w:hint="eastAsia" w:ascii="宋体" w:hAnsi="宋体"/>
                <w:szCs w:val="21"/>
              </w:rPr>
              <w:t>工种</w:t>
            </w:r>
          </w:p>
        </w:tc>
        <w:tc>
          <w:tcPr>
            <w:tcW w:w="8858" w:type="dxa"/>
            <w:gridSpan w:val="7"/>
            <w:noWrap w:val="0"/>
            <w:vAlign w:val="center"/>
          </w:tcPr>
          <w:p>
            <w:pPr>
              <w:ind w:firstLine="420" w:firstLineChars="200"/>
              <w:jc w:val="center"/>
              <w:outlineLvl w:val="9"/>
              <w:rPr>
                <w:rFonts w:ascii="宋体" w:hAns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pPr>
              <w:ind w:firstLine="420" w:firstLineChars="200"/>
              <w:jc w:val="center"/>
              <w:outlineLvl w:val="9"/>
              <w:rPr>
                <w:rFonts w:ascii="宋体" w:hAnsi="宋体"/>
                <w:szCs w:val="21"/>
              </w:rPr>
            </w:pPr>
          </w:p>
        </w:tc>
        <w:tc>
          <w:tcPr>
            <w:tcW w:w="1563"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435"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pPr>
              <w:ind w:firstLine="420" w:firstLineChars="200"/>
              <w:jc w:val="center"/>
              <w:outlineLvl w:val="9"/>
              <w:rPr>
                <w:rFonts w:ascii="宋体" w:hAnsi="宋体"/>
                <w:szCs w:val="21"/>
              </w:rPr>
            </w:pPr>
          </w:p>
        </w:tc>
        <w:tc>
          <w:tcPr>
            <w:tcW w:w="1563"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435"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pPr>
              <w:ind w:firstLine="420" w:firstLineChars="200"/>
              <w:jc w:val="center"/>
              <w:outlineLvl w:val="9"/>
              <w:rPr>
                <w:rFonts w:ascii="宋体" w:hAnsi="宋体"/>
                <w:szCs w:val="21"/>
              </w:rPr>
            </w:pPr>
          </w:p>
        </w:tc>
        <w:tc>
          <w:tcPr>
            <w:tcW w:w="1563"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435"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pPr>
              <w:ind w:firstLine="420" w:firstLineChars="200"/>
              <w:jc w:val="center"/>
              <w:outlineLvl w:val="9"/>
              <w:rPr>
                <w:rFonts w:ascii="宋体" w:hAnsi="宋体"/>
                <w:szCs w:val="21"/>
              </w:rPr>
            </w:pPr>
          </w:p>
        </w:tc>
        <w:tc>
          <w:tcPr>
            <w:tcW w:w="1563"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435"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pPr>
              <w:ind w:firstLine="420" w:firstLineChars="200"/>
              <w:jc w:val="center"/>
              <w:outlineLvl w:val="9"/>
              <w:rPr>
                <w:rFonts w:ascii="宋体" w:hAnsi="宋体"/>
                <w:szCs w:val="21"/>
              </w:rPr>
            </w:pPr>
          </w:p>
        </w:tc>
        <w:tc>
          <w:tcPr>
            <w:tcW w:w="1563"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435"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pPr>
              <w:ind w:firstLine="420" w:firstLineChars="200"/>
              <w:jc w:val="center"/>
              <w:outlineLvl w:val="9"/>
              <w:rPr>
                <w:rFonts w:ascii="宋体" w:hAnsi="宋体"/>
                <w:szCs w:val="21"/>
              </w:rPr>
            </w:pPr>
          </w:p>
        </w:tc>
        <w:tc>
          <w:tcPr>
            <w:tcW w:w="1563"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435"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pPr>
              <w:ind w:firstLine="420" w:firstLineChars="200"/>
              <w:jc w:val="center"/>
              <w:outlineLvl w:val="9"/>
              <w:rPr>
                <w:rFonts w:ascii="宋体" w:hAnsi="宋体"/>
                <w:szCs w:val="21"/>
              </w:rPr>
            </w:pPr>
          </w:p>
        </w:tc>
        <w:tc>
          <w:tcPr>
            <w:tcW w:w="1563"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435"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pPr>
              <w:ind w:firstLine="420" w:firstLineChars="200"/>
              <w:jc w:val="center"/>
              <w:outlineLvl w:val="9"/>
              <w:rPr>
                <w:rFonts w:ascii="宋体" w:hAnsi="宋体"/>
                <w:szCs w:val="21"/>
              </w:rPr>
            </w:pPr>
          </w:p>
        </w:tc>
        <w:tc>
          <w:tcPr>
            <w:tcW w:w="1563"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435"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pPr>
              <w:ind w:firstLine="420" w:firstLineChars="200"/>
              <w:jc w:val="center"/>
              <w:outlineLvl w:val="9"/>
              <w:rPr>
                <w:rFonts w:ascii="宋体" w:hAnsi="宋体"/>
                <w:szCs w:val="21"/>
              </w:rPr>
            </w:pPr>
          </w:p>
        </w:tc>
        <w:tc>
          <w:tcPr>
            <w:tcW w:w="1563"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435"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pPr>
              <w:ind w:firstLine="420" w:firstLineChars="200"/>
              <w:jc w:val="center"/>
              <w:outlineLvl w:val="9"/>
              <w:rPr>
                <w:rFonts w:ascii="宋体" w:hAnsi="宋体"/>
                <w:szCs w:val="21"/>
              </w:rPr>
            </w:pPr>
          </w:p>
        </w:tc>
        <w:tc>
          <w:tcPr>
            <w:tcW w:w="1563"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435"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pPr>
              <w:ind w:firstLine="420" w:firstLineChars="200"/>
              <w:jc w:val="center"/>
              <w:outlineLvl w:val="9"/>
              <w:rPr>
                <w:rFonts w:ascii="宋体" w:hAnsi="宋体"/>
                <w:szCs w:val="21"/>
              </w:rPr>
            </w:pPr>
          </w:p>
        </w:tc>
        <w:tc>
          <w:tcPr>
            <w:tcW w:w="1563"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435"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pPr>
              <w:ind w:firstLine="420" w:firstLineChars="200"/>
              <w:jc w:val="center"/>
              <w:outlineLvl w:val="9"/>
              <w:rPr>
                <w:rFonts w:ascii="宋体" w:hAnsi="宋体"/>
                <w:szCs w:val="21"/>
              </w:rPr>
            </w:pPr>
          </w:p>
        </w:tc>
        <w:tc>
          <w:tcPr>
            <w:tcW w:w="1563"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435"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pPr>
              <w:ind w:firstLine="420" w:firstLineChars="200"/>
              <w:jc w:val="center"/>
              <w:outlineLvl w:val="9"/>
              <w:rPr>
                <w:rFonts w:ascii="宋体" w:hAnsi="宋体"/>
                <w:szCs w:val="21"/>
              </w:rPr>
            </w:pPr>
          </w:p>
        </w:tc>
        <w:tc>
          <w:tcPr>
            <w:tcW w:w="1563"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435"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pPr>
              <w:ind w:firstLine="420" w:firstLineChars="200"/>
              <w:jc w:val="center"/>
              <w:outlineLvl w:val="9"/>
              <w:rPr>
                <w:rFonts w:ascii="宋体" w:hAnsi="宋体"/>
                <w:szCs w:val="21"/>
              </w:rPr>
            </w:pPr>
          </w:p>
        </w:tc>
        <w:tc>
          <w:tcPr>
            <w:tcW w:w="1563"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435"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pPr>
              <w:ind w:firstLine="420" w:firstLineChars="200"/>
              <w:jc w:val="center"/>
              <w:outlineLvl w:val="9"/>
              <w:rPr>
                <w:rFonts w:ascii="宋体" w:hAnsi="宋体"/>
                <w:szCs w:val="21"/>
              </w:rPr>
            </w:pPr>
          </w:p>
        </w:tc>
        <w:tc>
          <w:tcPr>
            <w:tcW w:w="1563"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435"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pPr>
              <w:ind w:firstLine="420" w:firstLineChars="200"/>
              <w:jc w:val="center"/>
              <w:outlineLvl w:val="9"/>
              <w:rPr>
                <w:rFonts w:ascii="宋体" w:hAnsi="宋体"/>
                <w:szCs w:val="21"/>
              </w:rPr>
            </w:pPr>
          </w:p>
        </w:tc>
        <w:tc>
          <w:tcPr>
            <w:tcW w:w="1563"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435"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pPr>
              <w:ind w:firstLine="420" w:firstLineChars="200"/>
              <w:jc w:val="center"/>
              <w:outlineLvl w:val="9"/>
              <w:rPr>
                <w:rFonts w:ascii="宋体" w:hAnsi="宋体"/>
                <w:szCs w:val="21"/>
              </w:rPr>
            </w:pPr>
          </w:p>
        </w:tc>
        <w:tc>
          <w:tcPr>
            <w:tcW w:w="1563"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435"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pPr>
              <w:ind w:firstLine="420" w:firstLineChars="200"/>
              <w:jc w:val="center"/>
              <w:outlineLvl w:val="9"/>
              <w:rPr>
                <w:rFonts w:ascii="宋体" w:hAnsi="宋体"/>
                <w:szCs w:val="21"/>
              </w:rPr>
            </w:pPr>
          </w:p>
        </w:tc>
        <w:tc>
          <w:tcPr>
            <w:tcW w:w="1563"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435"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pPr>
              <w:ind w:firstLine="420" w:firstLineChars="200"/>
              <w:jc w:val="center"/>
              <w:outlineLvl w:val="9"/>
              <w:rPr>
                <w:rFonts w:ascii="宋体" w:hAnsi="宋体"/>
                <w:szCs w:val="21"/>
              </w:rPr>
            </w:pPr>
          </w:p>
        </w:tc>
        <w:tc>
          <w:tcPr>
            <w:tcW w:w="1563"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435"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pPr>
              <w:ind w:firstLine="420" w:firstLineChars="200"/>
              <w:jc w:val="center"/>
              <w:outlineLvl w:val="9"/>
              <w:rPr>
                <w:rFonts w:ascii="宋体" w:hAnsi="宋体"/>
                <w:szCs w:val="21"/>
              </w:rPr>
            </w:pPr>
          </w:p>
        </w:tc>
        <w:tc>
          <w:tcPr>
            <w:tcW w:w="1563"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435"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pPr>
              <w:ind w:firstLine="420" w:firstLineChars="200"/>
              <w:jc w:val="center"/>
              <w:outlineLvl w:val="9"/>
              <w:rPr>
                <w:rFonts w:ascii="宋体" w:hAnsi="宋体"/>
                <w:szCs w:val="21"/>
              </w:rPr>
            </w:pPr>
          </w:p>
        </w:tc>
        <w:tc>
          <w:tcPr>
            <w:tcW w:w="1563"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435"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pPr>
              <w:ind w:firstLine="420" w:firstLineChars="200"/>
              <w:jc w:val="center"/>
              <w:outlineLvl w:val="9"/>
              <w:rPr>
                <w:rFonts w:ascii="宋体" w:hAnsi="宋体"/>
                <w:szCs w:val="21"/>
              </w:rPr>
            </w:pPr>
          </w:p>
        </w:tc>
        <w:tc>
          <w:tcPr>
            <w:tcW w:w="1563"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435"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pPr>
              <w:ind w:firstLine="420" w:firstLineChars="200"/>
              <w:jc w:val="center"/>
              <w:outlineLvl w:val="9"/>
              <w:rPr>
                <w:rFonts w:ascii="宋体" w:hAnsi="宋体"/>
                <w:szCs w:val="21"/>
              </w:rPr>
            </w:pPr>
          </w:p>
        </w:tc>
        <w:tc>
          <w:tcPr>
            <w:tcW w:w="1563"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435"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pPr>
              <w:ind w:firstLine="420" w:firstLineChars="200"/>
              <w:jc w:val="center"/>
              <w:outlineLvl w:val="9"/>
              <w:rPr>
                <w:rFonts w:ascii="宋体" w:hAnsi="宋体"/>
                <w:szCs w:val="21"/>
              </w:rPr>
            </w:pPr>
          </w:p>
        </w:tc>
        <w:tc>
          <w:tcPr>
            <w:tcW w:w="1563"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435" w:type="dxa"/>
            <w:noWrap w:val="0"/>
            <w:vAlign w:val="center"/>
          </w:tcPr>
          <w:p>
            <w:pPr>
              <w:ind w:firstLine="420" w:firstLineChars="200"/>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2" w:type="dxa"/>
            <w:noWrap w:val="0"/>
            <w:vAlign w:val="center"/>
          </w:tcPr>
          <w:p>
            <w:pPr>
              <w:ind w:firstLine="420" w:firstLineChars="200"/>
              <w:jc w:val="center"/>
              <w:outlineLvl w:val="9"/>
              <w:rPr>
                <w:rFonts w:ascii="宋体" w:hAnsi="宋体"/>
                <w:szCs w:val="21"/>
              </w:rPr>
            </w:pPr>
          </w:p>
        </w:tc>
        <w:tc>
          <w:tcPr>
            <w:tcW w:w="1563"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172" w:type="dxa"/>
            <w:noWrap w:val="0"/>
            <w:vAlign w:val="center"/>
          </w:tcPr>
          <w:p>
            <w:pPr>
              <w:ind w:firstLine="420" w:firstLineChars="200"/>
              <w:jc w:val="center"/>
              <w:outlineLvl w:val="9"/>
              <w:rPr>
                <w:rFonts w:ascii="宋体" w:hAnsi="宋体"/>
                <w:szCs w:val="21"/>
              </w:rPr>
            </w:pPr>
          </w:p>
        </w:tc>
        <w:tc>
          <w:tcPr>
            <w:tcW w:w="1435" w:type="dxa"/>
            <w:noWrap w:val="0"/>
            <w:vAlign w:val="center"/>
          </w:tcPr>
          <w:p>
            <w:pPr>
              <w:ind w:firstLine="420" w:firstLineChars="200"/>
              <w:jc w:val="center"/>
              <w:outlineLvl w:val="9"/>
              <w:rPr>
                <w:rFonts w:ascii="宋体" w:hAnsi="宋体"/>
                <w:szCs w:val="21"/>
              </w:rPr>
            </w:pPr>
          </w:p>
        </w:tc>
      </w:tr>
    </w:tbl>
    <w:p>
      <w:pPr>
        <w:spacing w:line="420" w:lineRule="exact"/>
        <w:ind w:firstLine="480" w:firstLineChars="200"/>
        <w:outlineLvl w:val="9"/>
        <w:rPr>
          <w:rFonts w:ascii="宋体" w:hAnsi="宋体"/>
          <w:sz w:val="24"/>
        </w:rPr>
      </w:pPr>
    </w:p>
    <w:p>
      <w:pPr>
        <w:spacing w:line="600" w:lineRule="auto"/>
        <w:outlineLvl w:val="9"/>
        <w:rPr>
          <w:rFonts w:ascii="宋体" w:hAnsi="宋体"/>
          <w:kern w:val="0"/>
          <w:szCs w:val="21"/>
        </w:rPr>
      </w:pPr>
      <w:r>
        <w:rPr>
          <w:rFonts w:ascii="宋体" w:hAnsi="宋体"/>
          <w:sz w:val="24"/>
        </w:rPr>
        <w:br w:type="page"/>
      </w:r>
      <w:bookmarkStart w:id="1596" w:name="_Toc152045800"/>
      <w:bookmarkStart w:id="1597" w:name="_Toc10362"/>
      <w:bookmarkStart w:id="1598" w:name="_Toc144974868"/>
      <w:bookmarkStart w:id="1599" w:name="_Toc152042589"/>
      <w:bookmarkStart w:id="1600" w:name="_Toc179632820"/>
      <w:bookmarkStart w:id="1601" w:name="_Toc9088"/>
      <w:r>
        <w:rPr>
          <w:rFonts w:hint="eastAsia" w:ascii="宋体" w:hAnsi="宋体"/>
          <w:b/>
          <w:sz w:val="24"/>
        </w:rPr>
        <w:t>附表四：</w:t>
      </w:r>
      <w:bookmarkEnd w:id="1596"/>
      <w:bookmarkEnd w:id="1597"/>
      <w:bookmarkEnd w:id="1598"/>
      <w:bookmarkEnd w:id="1599"/>
      <w:bookmarkEnd w:id="1600"/>
      <w:bookmarkEnd w:id="1601"/>
      <w:r>
        <w:rPr>
          <w:rFonts w:hint="eastAsia" w:ascii="宋体" w:hAnsi="宋体" w:cs="仿宋_GB2312"/>
          <w:b/>
          <w:kern w:val="0"/>
          <w:sz w:val="24"/>
        </w:rPr>
        <w:t>拟投入本</w:t>
      </w:r>
      <w:r>
        <w:rPr>
          <w:rFonts w:hint="eastAsia" w:ascii="宋体" w:hAnsi="宋体" w:cs="仿宋_GB2312"/>
          <w:b/>
          <w:kern w:val="0"/>
          <w:sz w:val="24"/>
          <w:lang w:val="en-US" w:eastAsia="zh-CN"/>
        </w:rPr>
        <w:t>标段</w:t>
      </w:r>
      <w:r>
        <w:rPr>
          <w:rFonts w:hint="eastAsia" w:ascii="宋体" w:hAnsi="宋体" w:cs="仿宋_GB2312"/>
          <w:b/>
          <w:kern w:val="0"/>
          <w:sz w:val="24"/>
        </w:rPr>
        <w:t>计划开、竣工日期和</w:t>
      </w:r>
      <w:r>
        <w:rPr>
          <w:rFonts w:hint="eastAsia" w:ascii="宋体" w:hAnsi="宋体"/>
          <w:b/>
          <w:kern w:val="0"/>
          <w:sz w:val="24"/>
          <w:szCs w:val="21"/>
        </w:rPr>
        <w:t>施工进度网络图</w:t>
      </w:r>
    </w:p>
    <w:p>
      <w:pPr>
        <w:spacing w:line="600" w:lineRule="auto"/>
        <w:outlineLvl w:val="9"/>
        <w:rPr>
          <w:rFonts w:ascii="宋体" w:hAnsi="宋体"/>
          <w:kern w:val="0"/>
          <w:szCs w:val="21"/>
        </w:rPr>
      </w:pPr>
      <w:r>
        <w:rPr>
          <w:rFonts w:hint="eastAsia" w:ascii="宋体" w:hAnsi="宋体"/>
          <w:kern w:val="0"/>
          <w:szCs w:val="21"/>
        </w:rPr>
        <w:t>1. 投标人应递交施工进度网络图或施工进度表。</w:t>
      </w:r>
    </w:p>
    <w:p>
      <w:pPr>
        <w:outlineLvl w:val="9"/>
        <w:rPr>
          <w:rFonts w:ascii="宋体" w:hAnsi="宋体"/>
          <w:kern w:val="0"/>
          <w:szCs w:val="21"/>
        </w:rPr>
      </w:pPr>
      <w:r>
        <w:rPr>
          <w:rFonts w:hint="eastAsia" w:ascii="宋体" w:hAnsi="宋体"/>
          <w:kern w:val="0"/>
          <w:szCs w:val="21"/>
        </w:rPr>
        <w:t>2. 施工进度表可采用网络图（或横道图）表示。</w:t>
      </w:r>
    </w:p>
    <w:p>
      <w:pPr>
        <w:spacing w:line="440" w:lineRule="exact"/>
        <w:outlineLvl w:val="9"/>
        <w:rPr>
          <w:rFonts w:ascii="宋体" w:hAnsi="宋体" w:cs="宋体"/>
          <w:sz w:val="22"/>
          <w:szCs w:val="32"/>
        </w:rPr>
      </w:pPr>
    </w:p>
    <w:p>
      <w:pPr>
        <w:spacing w:line="440" w:lineRule="exact"/>
        <w:outlineLvl w:val="9"/>
        <w:rPr>
          <w:rFonts w:ascii="宋体" w:hAnsi="宋体" w:cs="宋体"/>
          <w:sz w:val="24"/>
        </w:rPr>
      </w:pPr>
    </w:p>
    <w:p>
      <w:pPr>
        <w:spacing w:line="440" w:lineRule="exact"/>
        <w:outlineLvl w:val="9"/>
        <w:rPr>
          <w:rFonts w:ascii="宋体" w:hAnsi="宋体" w:cs="宋体"/>
          <w:sz w:val="24"/>
        </w:rPr>
      </w:pPr>
    </w:p>
    <w:p>
      <w:pPr>
        <w:spacing w:line="440" w:lineRule="exact"/>
        <w:outlineLvl w:val="9"/>
        <w:rPr>
          <w:rFonts w:ascii="宋体" w:hAnsi="宋体" w:cs="宋体"/>
          <w:sz w:val="24"/>
        </w:rPr>
      </w:pPr>
    </w:p>
    <w:p>
      <w:pPr>
        <w:spacing w:line="440" w:lineRule="exact"/>
        <w:outlineLvl w:val="9"/>
        <w:rPr>
          <w:rFonts w:ascii="宋体" w:hAnsi="宋体" w:cs="宋体"/>
          <w:sz w:val="24"/>
        </w:rPr>
      </w:pPr>
    </w:p>
    <w:p>
      <w:pPr>
        <w:spacing w:line="440" w:lineRule="exact"/>
        <w:outlineLvl w:val="9"/>
        <w:rPr>
          <w:rFonts w:ascii="宋体" w:hAnsi="宋体" w:cs="宋体"/>
          <w:sz w:val="24"/>
        </w:rPr>
      </w:pPr>
    </w:p>
    <w:p>
      <w:pPr>
        <w:spacing w:line="440" w:lineRule="exact"/>
        <w:outlineLvl w:val="9"/>
        <w:rPr>
          <w:rFonts w:ascii="宋体" w:hAnsi="宋体" w:cs="宋体"/>
          <w:sz w:val="24"/>
        </w:rPr>
      </w:pPr>
    </w:p>
    <w:p>
      <w:pPr>
        <w:spacing w:line="440" w:lineRule="exact"/>
        <w:outlineLvl w:val="9"/>
        <w:rPr>
          <w:rFonts w:ascii="宋体" w:hAnsi="宋体" w:cs="宋体"/>
          <w:sz w:val="24"/>
        </w:rPr>
      </w:pPr>
    </w:p>
    <w:p>
      <w:pPr>
        <w:spacing w:line="440" w:lineRule="exact"/>
        <w:outlineLvl w:val="9"/>
        <w:rPr>
          <w:rFonts w:ascii="宋体" w:hAnsi="宋体" w:cs="宋体"/>
          <w:sz w:val="24"/>
        </w:rPr>
      </w:pPr>
    </w:p>
    <w:p>
      <w:pPr>
        <w:spacing w:line="440" w:lineRule="exact"/>
        <w:outlineLvl w:val="9"/>
        <w:rPr>
          <w:rFonts w:ascii="宋体" w:hAnsi="宋体" w:cs="宋体"/>
          <w:sz w:val="24"/>
        </w:rPr>
      </w:pPr>
    </w:p>
    <w:p>
      <w:pPr>
        <w:spacing w:line="440" w:lineRule="exact"/>
        <w:outlineLvl w:val="9"/>
        <w:rPr>
          <w:rFonts w:ascii="宋体" w:hAnsi="宋体" w:cs="宋体"/>
          <w:sz w:val="24"/>
        </w:rPr>
      </w:pPr>
    </w:p>
    <w:p>
      <w:pPr>
        <w:spacing w:line="440" w:lineRule="exact"/>
        <w:outlineLvl w:val="9"/>
        <w:rPr>
          <w:rFonts w:ascii="宋体" w:hAnsi="宋体" w:cs="宋体"/>
          <w:sz w:val="24"/>
        </w:rPr>
      </w:pPr>
    </w:p>
    <w:p>
      <w:pPr>
        <w:spacing w:line="440" w:lineRule="exact"/>
        <w:outlineLvl w:val="9"/>
        <w:rPr>
          <w:rFonts w:ascii="宋体" w:hAnsi="宋体" w:cs="宋体"/>
          <w:sz w:val="24"/>
        </w:rPr>
      </w:pPr>
    </w:p>
    <w:p>
      <w:pPr>
        <w:spacing w:line="440" w:lineRule="exact"/>
        <w:outlineLvl w:val="9"/>
        <w:rPr>
          <w:rFonts w:ascii="宋体" w:hAnsi="宋体" w:cs="宋体"/>
          <w:sz w:val="24"/>
        </w:rPr>
      </w:pPr>
    </w:p>
    <w:p>
      <w:pPr>
        <w:spacing w:line="440" w:lineRule="exact"/>
        <w:outlineLvl w:val="9"/>
        <w:rPr>
          <w:rFonts w:ascii="宋体" w:hAnsi="宋体" w:cs="宋体"/>
          <w:sz w:val="24"/>
        </w:rPr>
      </w:pPr>
    </w:p>
    <w:p>
      <w:pPr>
        <w:spacing w:line="440" w:lineRule="exact"/>
        <w:outlineLvl w:val="9"/>
        <w:rPr>
          <w:rFonts w:ascii="宋体" w:hAnsi="宋体" w:cs="宋体"/>
          <w:sz w:val="24"/>
        </w:rPr>
      </w:pPr>
    </w:p>
    <w:p>
      <w:pPr>
        <w:spacing w:line="440" w:lineRule="exact"/>
        <w:outlineLvl w:val="9"/>
        <w:rPr>
          <w:rFonts w:ascii="宋体" w:hAnsi="宋体" w:cs="宋体"/>
          <w:sz w:val="24"/>
        </w:rPr>
      </w:pPr>
    </w:p>
    <w:p>
      <w:pPr>
        <w:spacing w:line="440" w:lineRule="exact"/>
        <w:outlineLvl w:val="9"/>
        <w:rPr>
          <w:rFonts w:ascii="宋体" w:hAnsi="宋体" w:cs="宋体"/>
          <w:sz w:val="24"/>
        </w:rPr>
      </w:pPr>
    </w:p>
    <w:p>
      <w:pPr>
        <w:spacing w:line="440" w:lineRule="exact"/>
        <w:outlineLvl w:val="9"/>
        <w:rPr>
          <w:rFonts w:ascii="宋体" w:hAnsi="宋体" w:cs="宋体"/>
          <w:sz w:val="24"/>
        </w:rPr>
      </w:pPr>
    </w:p>
    <w:p>
      <w:pPr>
        <w:spacing w:line="440" w:lineRule="exact"/>
        <w:outlineLvl w:val="9"/>
        <w:rPr>
          <w:rFonts w:ascii="宋体" w:hAnsi="宋体" w:cs="宋体"/>
          <w:sz w:val="24"/>
        </w:rPr>
      </w:pPr>
    </w:p>
    <w:p>
      <w:pPr>
        <w:spacing w:line="440" w:lineRule="exact"/>
        <w:outlineLvl w:val="9"/>
        <w:rPr>
          <w:rFonts w:ascii="宋体" w:hAnsi="宋体" w:cs="宋体"/>
          <w:sz w:val="24"/>
        </w:rPr>
      </w:pPr>
    </w:p>
    <w:p>
      <w:pPr>
        <w:spacing w:line="440" w:lineRule="exact"/>
        <w:outlineLvl w:val="9"/>
        <w:rPr>
          <w:rFonts w:ascii="宋体" w:hAnsi="宋体" w:cs="宋体"/>
          <w:sz w:val="24"/>
        </w:rPr>
      </w:pPr>
    </w:p>
    <w:p>
      <w:pPr>
        <w:spacing w:line="440" w:lineRule="exact"/>
        <w:outlineLvl w:val="9"/>
        <w:rPr>
          <w:rFonts w:ascii="宋体" w:hAnsi="宋体" w:cs="宋体"/>
          <w:sz w:val="24"/>
        </w:rPr>
      </w:pPr>
    </w:p>
    <w:p>
      <w:pPr>
        <w:spacing w:line="440" w:lineRule="exact"/>
        <w:outlineLvl w:val="9"/>
        <w:rPr>
          <w:rFonts w:ascii="宋体" w:hAnsi="宋体" w:cs="宋体"/>
          <w:sz w:val="24"/>
        </w:rPr>
      </w:pPr>
    </w:p>
    <w:p>
      <w:pPr>
        <w:spacing w:line="440" w:lineRule="exact"/>
        <w:outlineLvl w:val="9"/>
        <w:rPr>
          <w:rFonts w:ascii="宋体" w:hAnsi="宋体" w:cs="宋体"/>
          <w:sz w:val="24"/>
        </w:rPr>
      </w:pPr>
    </w:p>
    <w:p>
      <w:pPr>
        <w:spacing w:line="440" w:lineRule="exact"/>
        <w:outlineLvl w:val="9"/>
        <w:rPr>
          <w:sz w:val="32"/>
        </w:rPr>
      </w:pPr>
    </w:p>
    <w:p>
      <w:pPr>
        <w:pStyle w:val="24"/>
        <w:ind w:firstLine="400"/>
        <w:outlineLvl w:val="9"/>
      </w:pPr>
    </w:p>
    <w:p>
      <w:pPr>
        <w:spacing w:line="440" w:lineRule="exact"/>
        <w:ind w:firstLine="482" w:firstLineChars="200"/>
        <w:outlineLvl w:val="9"/>
        <w:rPr>
          <w:rFonts w:ascii="宋体" w:hAnsi="宋体" w:cs="宋体"/>
          <w:b/>
          <w:sz w:val="24"/>
        </w:rPr>
      </w:pPr>
      <w:r>
        <w:rPr>
          <w:rFonts w:hint="eastAsia" w:ascii="宋体" w:hAnsi="宋体"/>
          <w:b/>
          <w:sz w:val="24"/>
        </w:rPr>
        <w:t>附表五：</w:t>
      </w:r>
      <w:r>
        <w:rPr>
          <w:rFonts w:hint="eastAsia" w:ascii="宋体" w:hAnsi="宋体" w:cs="宋体"/>
          <w:b/>
          <w:sz w:val="24"/>
        </w:rPr>
        <w:t>拟投入本</w:t>
      </w:r>
      <w:r>
        <w:rPr>
          <w:rFonts w:hint="eastAsia" w:ascii="宋体" w:hAnsi="宋体" w:cs="宋体"/>
          <w:b/>
          <w:sz w:val="24"/>
          <w:lang w:val="en-US" w:eastAsia="zh-CN"/>
        </w:rPr>
        <w:t>标段</w:t>
      </w:r>
      <w:r>
        <w:rPr>
          <w:rFonts w:hint="eastAsia" w:ascii="宋体" w:hAnsi="宋体" w:cs="宋体"/>
          <w:b/>
          <w:sz w:val="24"/>
        </w:rPr>
        <w:t>施工总平面图</w:t>
      </w:r>
    </w:p>
    <w:p>
      <w:pPr>
        <w:spacing w:line="440" w:lineRule="exact"/>
        <w:ind w:firstLine="420" w:firstLineChars="200"/>
        <w:outlineLvl w:val="9"/>
        <w:rPr>
          <w:rFonts w:hint="eastAsia" w:ascii="宋体" w:hAnsi="宋体" w:eastAsia="宋体"/>
          <w:b/>
          <w:sz w:val="28"/>
          <w:szCs w:val="28"/>
          <w:lang w:eastAsia="zh-CN"/>
        </w:rPr>
      </w:pPr>
      <w:r>
        <w:rPr>
          <w:rFonts w:hint="eastAsia" w:ascii="宋体" w:hAnsi="宋体" w:cs="宋体"/>
          <w:szCs w:val="21"/>
        </w:rPr>
        <w:t>投标人应递交一份施工总平面图，绘出现场临时设施布置图表并附文字说明</w:t>
      </w:r>
      <w:r>
        <w:rPr>
          <w:rFonts w:hint="eastAsia" w:ascii="宋体" w:hAnsi="宋体" w:cs="宋体"/>
          <w:szCs w:val="21"/>
          <w:lang w:eastAsia="zh-CN"/>
        </w:rPr>
        <w:t>。</w:t>
      </w:r>
    </w:p>
    <w:p>
      <w:pPr>
        <w:spacing w:line="600" w:lineRule="exact"/>
        <w:ind w:firstLine="640" w:firstLineChars="200"/>
        <w:outlineLvl w:val="9"/>
        <w:rPr>
          <w:rFonts w:ascii="宋体" w:hAnsi="宋体"/>
          <w:sz w:val="32"/>
          <w:szCs w:val="32"/>
        </w:rPr>
      </w:pPr>
    </w:p>
    <w:p>
      <w:pPr>
        <w:spacing w:line="600" w:lineRule="exact"/>
        <w:ind w:firstLine="640" w:firstLineChars="200"/>
        <w:outlineLvl w:val="9"/>
        <w:rPr>
          <w:rFonts w:ascii="宋体" w:hAnsi="宋体"/>
          <w:sz w:val="32"/>
          <w:szCs w:val="32"/>
        </w:rPr>
      </w:pPr>
    </w:p>
    <w:p>
      <w:pPr>
        <w:spacing w:line="600" w:lineRule="exact"/>
        <w:ind w:firstLine="640" w:firstLineChars="200"/>
        <w:outlineLvl w:val="9"/>
        <w:rPr>
          <w:rFonts w:ascii="宋体" w:hAnsi="宋体"/>
          <w:sz w:val="32"/>
          <w:szCs w:val="32"/>
        </w:rPr>
      </w:pPr>
    </w:p>
    <w:p>
      <w:pPr>
        <w:spacing w:line="600" w:lineRule="exact"/>
        <w:ind w:firstLine="480" w:firstLineChars="200"/>
        <w:outlineLvl w:val="9"/>
        <w:rPr>
          <w:rFonts w:ascii="宋体" w:hAnsi="宋体"/>
          <w:sz w:val="24"/>
        </w:rPr>
      </w:pPr>
    </w:p>
    <w:p>
      <w:pPr>
        <w:spacing w:line="600" w:lineRule="exact"/>
        <w:ind w:firstLine="480" w:firstLineChars="200"/>
        <w:outlineLvl w:val="9"/>
        <w:rPr>
          <w:rFonts w:ascii="宋体" w:hAnsi="宋体"/>
          <w:sz w:val="24"/>
        </w:rPr>
      </w:pPr>
    </w:p>
    <w:p>
      <w:pPr>
        <w:spacing w:line="600" w:lineRule="exact"/>
        <w:ind w:firstLine="480" w:firstLineChars="200"/>
        <w:outlineLvl w:val="9"/>
        <w:rPr>
          <w:rFonts w:ascii="宋体" w:hAnsi="宋体"/>
          <w:sz w:val="24"/>
        </w:rPr>
      </w:pPr>
    </w:p>
    <w:p>
      <w:pPr>
        <w:spacing w:line="600" w:lineRule="exact"/>
        <w:ind w:firstLine="480" w:firstLineChars="200"/>
        <w:outlineLvl w:val="9"/>
        <w:rPr>
          <w:rFonts w:ascii="宋体" w:hAnsi="宋体"/>
          <w:sz w:val="24"/>
        </w:rPr>
      </w:pPr>
    </w:p>
    <w:p>
      <w:pPr>
        <w:spacing w:line="600" w:lineRule="exact"/>
        <w:ind w:firstLine="480" w:firstLineChars="200"/>
        <w:outlineLvl w:val="9"/>
        <w:rPr>
          <w:rFonts w:ascii="宋体" w:hAnsi="宋体"/>
          <w:sz w:val="24"/>
        </w:rPr>
      </w:pPr>
    </w:p>
    <w:p>
      <w:pPr>
        <w:spacing w:line="600" w:lineRule="exact"/>
        <w:ind w:firstLine="480" w:firstLineChars="200"/>
        <w:outlineLvl w:val="9"/>
        <w:rPr>
          <w:rFonts w:ascii="宋体" w:hAnsi="宋体"/>
          <w:sz w:val="24"/>
        </w:rPr>
      </w:pPr>
    </w:p>
    <w:p>
      <w:pPr>
        <w:spacing w:line="600" w:lineRule="exact"/>
        <w:ind w:firstLine="480" w:firstLineChars="200"/>
        <w:outlineLvl w:val="9"/>
        <w:rPr>
          <w:rFonts w:ascii="宋体" w:hAnsi="宋体"/>
          <w:sz w:val="24"/>
        </w:rPr>
      </w:pPr>
    </w:p>
    <w:p>
      <w:pPr>
        <w:spacing w:line="600" w:lineRule="exact"/>
        <w:ind w:firstLine="480" w:firstLineChars="200"/>
        <w:outlineLvl w:val="9"/>
        <w:rPr>
          <w:rFonts w:ascii="宋体" w:hAnsi="宋体"/>
          <w:sz w:val="24"/>
        </w:rPr>
      </w:pPr>
    </w:p>
    <w:p>
      <w:pPr>
        <w:spacing w:line="600" w:lineRule="exact"/>
        <w:ind w:firstLine="480" w:firstLineChars="200"/>
        <w:outlineLvl w:val="9"/>
        <w:rPr>
          <w:rFonts w:ascii="宋体" w:hAnsi="宋体"/>
          <w:sz w:val="24"/>
        </w:rPr>
      </w:pPr>
    </w:p>
    <w:p>
      <w:pPr>
        <w:spacing w:line="600" w:lineRule="exact"/>
        <w:ind w:firstLine="480" w:firstLineChars="200"/>
        <w:outlineLvl w:val="9"/>
        <w:rPr>
          <w:rFonts w:ascii="宋体" w:hAnsi="宋体"/>
          <w:sz w:val="24"/>
        </w:rPr>
      </w:pPr>
    </w:p>
    <w:p>
      <w:pPr>
        <w:spacing w:line="600" w:lineRule="exact"/>
        <w:ind w:firstLine="480" w:firstLineChars="200"/>
        <w:outlineLvl w:val="9"/>
        <w:rPr>
          <w:rFonts w:ascii="宋体" w:hAnsi="宋体"/>
          <w:sz w:val="24"/>
        </w:rPr>
      </w:pPr>
    </w:p>
    <w:p>
      <w:pPr>
        <w:spacing w:line="600" w:lineRule="exact"/>
        <w:ind w:firstLine="480" w:firstLineChars="200"/>
        <w:outlineLvl w:val="9"/>
        <w:rPr>
          <w:rFonts w:ascii="宋体" w:hAnsi="宋体"/>
          <w:sz w:val="24"/>
        </w:rPr>
      </w:pPr>
    </w:p>
    <w:p>
      <w:pPr>
        <w:spacing w:line="600" w:lineRule="exact"/>
        <w:ind w:firstLine="480" w:firstLineChars="200"/>
        <w:outlineLvl w:val="9"/>
        <w:rPr>
          <w:rFonts w:ascii="宋体" w:hAnsi="宋体"/>
          <w:sz w:val="24"/>
        </w:rPr>
      </w:pPr>
    </w:p>
    <w:p>
      <w:pPr>
        <w:spacing w:line="600" w:lineRule="exact"/>
        <w:ind w:firstLine="480" w:firstLineChars="200"/>
        <w:outlineLvl w:val="9"/>
        <w:rPr>
          <w:rFonts w:ascii="宋体" w:hAnsi="宋体"/>
          <w:sz w:val="24"/>
        </w:rPr>
      </w:pPr>
    </w:p>
    <w:p>
      <w:pPr>
        <w:spacing w:before="312" w:beforeLines="100" w:after="156" w:afterLines="50"/>
        <w:outlineLvl w:val="9"/>
        <w:rPr>
          <w:rFonts w:ascii="宋体" w:hAnsi="宋体"/>
          <w:szCs w:val="21"/>
        </w:rPr>
      </w:pPr>
    </w:p>
    <w:p>
      <w:pPr>
        <w:pStyle w:val="17"/>
      </w:pPr>
    </w:p>
    <w:p>
      <w:pPr>
        <w:pStyle w:val="24"/>
        <w:outlineLvl w:val="9"/>
      </w:pPr>
    </w:p>
    <w:p>
      <w:pPr>
        <w:outlineLvl w:val="9"/>
        <w:rPr>
          <w:rFonts w:ascii="宋体" w:hAnsi="宋体"/>
        </w:rPr>
      </w:pPr>
    </w:p>
    <w:bookmarkEnd w:id="1595"/>
    <w:p>
      <w:pPr>
        <w:jc w:val="center"/>
        <w:outlineLvl w:val="0"/>
        <w:rPr>
          <w:rFonts w:hint="eastAsia"/>
          <w:b/>
          <w:bCs/>
          <w:sz w:val="28"/>
          <w:szCs w:val="28"/>
        </w:rPr>
      </w:pPr>
      <w:bookmarkStart w:id="1602" w:name="_Toc13789"/>
      <w:bookmarkStart w:id="1603" w:name="_Toc20823"/>
      <w:bookmarkStart w:id="1604" w:name="_Toc2276"/>
      <w:bookmarkStart w:id="1605" w:name="_Toc608"/>
      <w:bookmarkStart w:id="1606" w:name="_Toc18127"/>
      <w:bookmarkStart w:id="1607" w:name="_Hlk531267417"/>
      <w:r>
        <w:rPr>
          <w:rFonts w:hint="eastAsia"/>
          <w:b/>
          <w:bCs/>
          <w:sz w:val="28"/>
          <w:szCs w:val="28"/>
        </w:rPr>
        <w:t>六、项目管理机构</w:t>
      </w:r>
      <w:bookmarkEnd w:id="1602"/>
      <w:bookmarkEnd w:id="1603"/>
      <w:bookmarkEnd w:id="1604"/>
      <w:bookmarkEnd w:id="1605"/>
      <w:bookmarkEnd w:id="1606"/>
    </w:p>
    <w:p>
      <w:pPr>
        <w:spacing w:line="440" w:lineRule="exact"/>
        <w:outlineLvl w:val="9"/>
        <w:rPr>
          <w:rFonts w:ascii="宋体" w:hAnsi="宋体"/>
          <w:b/>
          <w:bCs/>
          <w:sz w:val="28"/>
        </w:rPr>
      </w:pPr>
    </w:p>
    <w:p>
      <w:pPr>
        <w:numPr>
          <w:ilvl w:val="0"/>
          <w:numId w:val="13"/>
        </w:numPr>
        <w:spacing w:line="440" w:lineRule="exact"/>
        <w:outlineLvl w:val="9"/>
        <w:rPr>
          <w:rFonts w:ascii="宋体" w:hAnsi="宋体"/>
          <w:b/>
          <w:bCs/>
          <w:szCs w:val="21"/>
        </w:rPr>
      </w:pPr>
      <w:r>
        <w:rPr>
          <w:rFonts w:hint="eastAsia" w:ascii="宋体" w:hAnsi="宋体"/>
          <w:b/>
          <w:bCs/>
          <w:szCs w:val="21"/>
        </w:rPr>
        <w:t>项目管理机构组成表</w:t>
      </w:r>
      <w:r>
        <w:rPr>
          <w:rFonts w:hint="eastAsia" w:ascii="宋体" w:hAnsi="宋体"/>
          <w:b/>
          <w:bCs/>
          <w:szCs w:val="21"/>
          <w:lang w:eastAsia="zh-CN"/>
        </w:rPr>
        <w:t>（</w:t>
      </w:r>
      <w:r>
        <w:rPr>
          <w:rFonts w:hint="eastAsia" w:ascii="宋体" w:hAnsi="宋体"/>
          <w:b/>
          <w:bCs/>
          <w:szCs w:val="21"/>
          <w:lang w:val="en-US" w:eastAsia="zh-CN"/>
        </w:rPr>
        <w:t>根据需要可自行添加表格，所附证件符合第二章 “投标人须知前附表”的规定</w:t>
      </w:r>
      <w:r>
        <w:rPr>
          <w:rFonts w:hint="eastAsia" w:ascii="宋体" w:hAnsi="宋体"/>
          <w:b/>
          <w:bCs/>
          <w:szCs w:val="21"/>
          <w:lang w:eastAsia="zh-CN"/>
        </w:rPr>
        <w:t>）</w:t>
      </w:r>
    </w:p>
    <w:p>
      <w:pPr>
        <w:spacing w:line="440" w:lineRule="exact"/>
        <w:outlineLvl w:val="9"/>
        <w:rPr>
          <w:rFonts w:ascii="宋体" w:hAnsi="宋体"/>
          <w:b/>
          <w:bCs/>
          <w:szCs w:val="21"/>
        </w:rPr>
      </w:pPr>
    </w:p>
    <w:tbl>
      <w:tblPr>
        <w:tblStyle w:val="19"/>
        <w:tblW w:w="9647" w:type="dxa"/>
        <w:tblInd w:w="-3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346"/>
        <w:gridCol w:w="1159"/>
        <w:gridCol w:w="1210"/>
        <w:gridCol w:w="1330"/>
        <w:gridCol w:w="1193"/>
        <w:gridCol w:w="119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091" w:type="dxa"/>
            <w:vMerge w:val="restart"/>
            <w:noWrap w:val="0"/>
            <w:vAlign w:val="top"/>
          </w:tcPr>
          <w:p>
            <w:pPr>
              <w:spacing w:line="440" w:lineRule="exact"/>
              <w:jc w:val="center"/>
              <w:outlineLvl w:val="9"/>
              <w:rPr>
                <w:rFonts w:ascii="宋体" w:hAnsi="宋体"/>
                <w:sz w:val="24"/>
              </w:rPr>
            </w:pPr>
          </w:p>
          <w:p>
            <w:pPr>
              <w:spacing w:line="440" w:lineRule="exact"/>
              <w:jc w:val="center"/>
              <w:outlineLvl w:val="9"/>
              <w:rPr>
                <w:rFonts w:ascii="宋体" w:hAnsi="宋体"/>
                <w:sz w:val="24"/>
              </w:rPr>
            </w:pPr>
            <w:r>
              <w:rPr>
                <w:rFonts w:hint="eastAsia" w:ascii="宋体" w:hAnsi="宋体"/>
                <w:sz w:val="24"/>
              </w:rPr>
              <w:t>职务</w:t>
            </w:r>
          </w:p>
        </w:tc>
        <w:tc>
          <w:tcPr>
            <w:tcW w:w="1346" w:type="dxa"/>
            <w:vMerge w:val="restart"/>
            <w:noWrap w:val="0"/>
            <w:vAlign w:val="top"/>
          </w:tcPr>
          <w:p>
            <w:pPr>
              <w:spacing w:line="440" w:lineRule="exact"/>
              <w:jc w:val="center"/>
              <w:outlineLvl w:val="9"/>
              <w:rPr>
                <w:rFonts w:ascii="宋体" w:hAnsi="宋体"/>
                <w:sz w:val="24"/>
              </w:rPr>
            </w:pPr>
          </w:p>
          <w:p>
            <w:pPr>
              <w:spacing w:line="440" w:lineRule="exact"/>
              <w:jc w:val="center"/>
              <w:outlineLvl w:val="9"/>
              <w:rPr>
                <w:rFonts w:ascii="宋体" w:hAnsi="宋体"/>
                <w:sz w:val="24"/>
              </w:rPr>
            </w:pPr>
            <w:r>
              <w:rPr>
                <w:rFonts w:hint="eastAsia" w:ascii="宋体" w:hAnsi="宋体"/>
                <w:sz w:val="24"/>
              </w:rPr>
              <w:t>姓名</w:t>
            </w:r>
          </w:p>
        </w:tc>
        <w:tc>
          <w:tcPr>
            <w:tcW w:w="1159" w:type="dxa"/>
            <w:vMerge w:val="restart"/>
            <w:noWrap w:val="0"/>
            <w:vAlign w:val="top"/>
          </w:tcPr>
          <w:p>
            <w:pPr>
              <w:spacing w:line="440" w:lineRule="exact"/>
              <w:jc w:val="center"/>
              <w:outlineLvl w:val="9"/>
              <w:rPr>
                <w:rFonts w:ascii="宋体" w:hAnsi="宋体"/>
                <w:sz w:val="24"/>
              </w:rPr>
            </w:pPr>
          </w:p>
          <w:p>
            <w:pPr>
              <w:spacing w:line="440" w:lineRule="exact"/>
              <w:jc w:val="center"/>
              <w:outlineLvl w:val="9"/>
              <w:rPr>
                <w:rFonts w:ascii="宋体" w:hAnsi="宋体"/>
                <w:sz w:val="24"/>
              </w:rPr>
            </w:pPr>
            <w:r>
              <w:rPr>
                <w:rFonts w:hint="eastAsia" w:ascii="宋体" w:hAnsi="宋体"/>
                <w:sz w:val="24"/>
              </w:rPr>
              <w:t>职称</w:t>
            </w:r>
          </w:p>
        </w:tc>
        <w:tc>
          <w:tcPr>
            <w:tcW w:w="4926" w:type="dxa"/>
            <w:gridSpan w:val="4"/>
            <w:noWrap w:val="0"/>
            <w:vAlign w:val="top"/>
          </w:tcPr>
          <w:p>
            <w:pPr>
              <w:spacing w:line="440" w:lineRule="exact"/>
              <w:jc w:val="center"/>
              <w:outlineLvl w:val="9"/>
              <w:rPr>
                <w:rFonts w:ascii="宋体" w:hAnsi="宋体"/>
                <w:sz w:val="24"/>
              </w:rPr>
            </w:pPr>
            <w:r>
              <w:rPr>
                <w:rFonts w:hint="eastAsia" w:ascii="宋体" w:hAnsi="宋体"/>
                <w:sz w:val="24"/>
              </w:rPr>
              <w:t>执业或职业资格证明</w:t>
            </w:r>
          </w:p>
        </w:tc>
        <w:tc>
          <w:tcPr>
            <w:tcW w:w="1125" w:type="dxa"/>
            <w:noWrap w:val="0"/>
            <w:vAlign w:val="top"/>
          </w:tcPr>
          <w:p>
            <w:pPr>
              <w:spacing w:line="440" w:lineRule="exact"/>
              <w:jc w:val="center"/>
              <w:outlineLvl w:val="9"/>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91" w:type="dxa"/>
            <w:vMerge w:val="continue"/>
            <w:noWrap w:val="0"/>
            <w:vAlign w:val="top"/>
          </w:tcPr>
          <w:p>
            <w:pPr>
              <w:spacing w:line="440" w:lineRule="exact"/>
              <w:jc w:val="center"/>
              <w:outlineLvl w:val="9"/>
              <w:rPr>
                <w:rFonts w:ascii="宋体" w:hAnsi="宋体"/>
                <w:sz w:val="24"/>
              </w:rPr>
            </w:pPr>
          </w:p>
        </w:tc>
        <w:tc>
          <w:tcPr>
            <w:tcW w:w="1346" w:type="dxa"/>
            <w:vMerge w:val="continue"/>
            <w:noWrap w:val="0"/>
            <w:vAlign w:val="top"/>
          </w:tcPr>
          <w:p>
            <w:pPr>
              <w:spacing w:line="440" w:lineRule="exact"/>
              <w:jc w:val="center"/>
              <w:outlineLvl w:val="9"/>
              <w:rPr>
                <w:rFonts w:ascii="宋体" w:hAnsi="宋体"/>
                <w:sz w:val="24"/>
              </w:rPr>
            </w:pPr>
          </w:p>
        </w:tc>
        <w:tc>
          <w:tcPr>
            <w:tcW w:w="1159" w:type="dxa"/>
            <w:vMerge w:val="continue"/>
            <w:noWrap w:val="0"/>
            <w:vAlign w:val="top"/>
          </w:tcPr>
          <w:p>
            <w:pPr>
              <w:spacing w:line="440" w:lineRule="exact"/>
              <w:jc w:val="center"/>
              <w:outlineLvl w:val="9"/>
              <w:rPr>
                <w:rFonts w:ascii="宋体" w:hAnsi="宋体"/>
                <w:sz w:val="24"/>
              </w:rPr>
            </w:pPr>
          </w:p>
        </w:tc>
        <w:tc>
          <w:tcPr>
            <w:tcW w:w="1210" w:type="dxa"/>
            <w:noWrap w:val="0"/>
            <w:vAlign w:val="top"/>
          </w:tcPr>
          <w:p>
            <w:pPr>
              <w:spacing w:line="440" w:lineRule="exact"/>
              <w:jc w:val="center"/>
              <w:outlineLvl w:val="9"/>
              <w:rPr>
                <w:rFonts w:ascii="宋体" w:hAnsi="宋体"/>
                <w:sz w:val="24"/>
              </w:rPr>
            </w:pPr>
            <w:r>
              <w:rPr>
                <w:rFonts w:hint="eastAsia" w:ascii="宋体" w:hAnsi="宋体"/>
                <w:sz w:val="24"/>
              </w:rPr>
              <w:t>证书名称</w:t>
            </w:r>
          </w:p>
        </w:tc>
        <w:tc>
          <w:tcPr>
            <w:tcW w:w="1330" w:type="dxa"/>
            <w:noWrap w:val="0"/>
            <w:vAlign w:val="top"/>
          </w:tcPr>
          <w:p>
            <w:pPr>
              <w:spacing w:line="440" w:lineRule="exact"/>
              <w:jc w:val="center"/>
              <w:outlineLvl w:val="9"/>
              <w:rPr>
                <w:rFonts w:ascii="宋体" w:hAnsi="宋体"/>
                <w:sz w:val="24"/>
              </w:rPr>
            </w:pPr>
            <w:r>
              <w:rPr>
                <w:rFonts w:hint="eastAsia" w:ascii="宋体" w:hAnsi="宋体"/>
                <w:sz w:val="24"/>
              </w:rPr>
              <w:t>级别</w:t>
            </w:r>
          </w:p>
        </w:tc>
        <w:tc>
          <w:tcPr>
            <w:tcW w:w="1193" w:type="dxa"/>
            <w:noWrap w:val="0"/>
            <w:vAlign w:val="top"/>
          </w:tcPr>
          <w:p>
            <w:pPr>
              <w:spacing w:line="440" w:lineRule="exact"/>
              <w:jc w:val="center"/>
              <w:outlineLvl w:val="9"/>
              <w:rPr>
                <w:rFonts w:ascii="宋体" w:hAnsi="宋体"/>
                <w:sz w:val="24"/>
              </w:rPr>
            </w:pPr>
            <w:r>
              <w:rPr>
                <w:rFonts w:hint="eastAsia" w:ascii="宋体" w:hAnsi="宋体"/>
                <w:sz w:val="24"/>
              </w:rPr>
              <w:t>证号</w:t>
            </w:r>
          </w:p>
        </w:tc>
        <w:tc>
          <w:tcPr>
            <w:tcW w:w="1193" w:type="dxa"/>
            <w:noWrap w:val="0"/>
            <w:vAlign w:val="top"/>
          </w:tcPr>
          <w:p>
            <w:pPr>
              <w:spacing w:line="440" w:lineRule="exact"/>
              <w:jc w:val="center"/>
              <w:outlineLvl w:val="9"/>
              <w:rPr>
                <w:rFonts w:ascii="宋体" w:hAnsi="宋体"/>
                <w:sz w:val="24"/>
              </w:rPr>
            </w:pPr>
            <w:r>
              <w:rPr>
                <w:rFonts w:hint="eastAsia" w:ascii="宋体" w:hAnsi="宋体"/>
                <w:sz w:val="24"/>
              </w:rPr>
              <w:t>专业</w:t>
            </w:r>
          </w:p>
        </w:tc>
        <w:tc>
          <w:tcPr>
            <w:tcW w:w="1125" w:type="dxa"/>
            <w:noWrap w:val="0"/>
            <w:vAlign w:val="top"/>
          </w:tcPr>
          <w:p>
            <w:pPr>
              <w:spacing w:line="440" w:lineRule="exact"/>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1" w:type="dxa"/>
            <w:noWrap w:val="0"/>
            <w:vAlign w:val="top"/>
          </w:tcPr>
          <w:p>
            <w:pPr>
              <w:spacing w:line="440" w:lineRule="exact"/>
              <w:outlineLvl w:val="9"/>
              <w:rPr>
                <w:rFonts w:ascii="宋体" w:hAnsi="宋体"/>
                <w:b/>
                <w:bCs/>
                <w:sz w:val="28"/>
              </w:rPr>
            </w:pPr>
          </w:p>
        </w:tc>
        <w:tc>
          <w:tcPr>
            <w:tcW w:w="1346" w:type="dxa"/>
            <w:noWrap w:val="0"/>
            <w:vAlign w:val="top"/>
          </w:tcPr>
          <w:p>
            <w:pPr>
              <w:spacing w:line="440" w:lineRule="exact"/>
              <w:outlineLvl w:val="9"/>
              <w:rPr>
                <w:rFonts w:ascii="宋体" w:hAnsi="宋体"/>
                <w:b/>
                <w:bCs/>
                <w:sz w:val="28"/>
              </w:rPr>
            </w:pPr>
          </w:p>
        </w:tc>
        <w:tc>
          <w:tcPr>
            <w:tcW w:w="1159" w:type="dxa"/>
            <w:noWrap w:val="0"/>
            <w:vAlign w:val="top"/>
          </w:tcPr>
          <w:p>
            <w:pPr>
              <w:spacing w:line="440" w:lineRule="exact"/>
              <w:outlineLvl w:val="9"/>
              <w:rPr>
                <w:rFonts w:ascii="宋体" w:hAnsi="宋体"/>
                <w:b/>
                <w:bCs/>
                <w:sz w:val="28"/>
              </w:rPr>
            </w:pPr>
          </w:p>
        </w:tc>
        <w:tc>
          <w:tcPr>
            <w:tcW w:w="1210" w:type="dxa"/>
            <w:noWrap w:val="0"/>
            <w:vAlign w:val="top"/>
          </w:tcPr>
          <w:p>
            <w:pPr>
              <w:spacing w:line="440" w:lineRule="exact"/>
              <w:outlineLvl w:val="9"/>
              <w:rPr>
                <w:rFonts w:ascii="宋体" w:hAnsi="宋体"/>
                <w:b/>
                <w:bCs/>
                <w:sz w:val="28"/>
              </w:rPr>
            </w:pPr>
          </w:p>
        </w:tc>
        <w:tc>
          <w:tcPr>
            <w:tcW w:w="1330"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25" w:type="dxa"/>
            <w:noWrap w:val="0"/>
            <w:vAlign w:val="top"/>
          </w:tcPr>
          <w:p>
            <w:pPr>
              <w:spacing w:line="440" w:lineRule="exact"/>
              <w:outlineLvl w:val="9"/>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1" w:type="dxa"/>
            <w:noWrap w:val="0"/>
            <w:vAlign w:val="top"/>
          </w:tcPr>
          <w:p>
            <w:pPr>
              <w:spacing w:line="440" w:lineRule="exact"/>
              <w:outlineLvl w:val="9"/>
              <w:rPr>
                <w:rFonts w:ascii="宋体" w:hAnsi="宋体"/>
                <w:b/>
                <w:bCs/>
                <w:sz w:val="28"/>
              </w:rPr>
            </w:pPr>
          </w:p>
        </w:tc>
        <w:tc>
          <w:tcPr>
            <w:tcW w:w="1346" w:type="dxa"/>
            <w:noWrap w:val="0"/>
            <w:vAlign w:val="top"/>
          </w:tcPr>
          <w:p>
            <w:pPr>
              <w:spacing w:line="440" w:lineRule="exact"/>
              <w:outlineLvl w:val="9"/>
              <w:rPr>
                <w:rFonts w:ascii="宋体" w:hAnsi="宋体"/>
                <w:b/>
                <w:bCs/>
                <w:sz w:val="28"/>
              </w:rPr>
            </w:pPr>
          </w:p>
        </w:tc>
        <w:tc>
          <w:tcPr>
            <w:tcW w:w="1159" w:type="dxa"/>
            <w:noWrap w:val="0"/>
            <w:vAlign w:val="top"/>
          </w:tcPr>
          <w:p>
            <w:pPr>
              <w:spacing w:line="440" w:lineRule="exact"/>
              <w:outlineLvl w:val="9"/>
              <w:rPr>
                <w:rFonts w:ascii="宋体" w:hAnsi="宋体"/>
                <w:b/>
                <w:bCs/>
                <w:sz w:val="28"/>
              </w:rPr>
            </w:pPr>
          </w:p>
        </w:tc>
        <w:tc>
          <w:tcPr>
            <w:tcW w:w="1210" w:type="dxa"/>
            <w:noWrap w:val="0"/>
            <w:vAlign w:val="top"/>
          </w:tcPr>
          <w:p>
            <w:pPr>
              <w:spacing w:line="440" w:lineRule="exact"/>
              <w:outlineLvl w:val="9"/>
              <w:rPr>
                <w:rFonts w:ascii="宋体" w:hAnsi="宋体"/>
                <w:b/>
                <w:bCs/>
                <w:sz w:val="28"/>
              </w:rPr>
            </w:pPr>
          </w:p>
        </w:tc>
        <w:tc>
          <w:tcPr>
            <w:tcW w:w="1330"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25" w:type="dxa"/>
            <w:noWrap w:val="0"/>
            <w:vAlign w:val="top"/>
          </w:tcPr>
          <w:p>
            <w:pPr>
              <w:spacing w:line="440" w:lineRule="exact"/>
              <w:outlineLvl w:val="9"/>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1" w:type="dxa"/>
            <w:noWrap w:val="0"/>
            <w:vAlign w:val="top"/>
          </w:tcPr>
          <w:p>
            <w:pPr>
              <w:spacing w:line="440" w:lineRule="exact"/>
              <w:outlineLvl w:val="9"/>
              <w:rPr>
                <w:rFonts w:ascii="宋体" w:hAnsi="宋体"/>
                <w:b/>
                <w:bCs/>
                <w:sz w:val="28"/>
              </w:rPr>
            </w:pPr>
          </w:p>
        </w:tc>
        <w:tc>
          <w:tcPr>
            <w:tcW w:w="1346" w:type="dxa"/>
            <w:noWrap w:val="0"/>
            <w:vAlign w:val="top"/>
          </w:tcPr>
          <w:p>
            <w:pPr>
              <w:spacing w:line="440" w:lineRule="exact"/>
              <w:outlineLvl w:val="9"/>
              <w:rPr>
                <w:rFonts w:ascii="宋体" w:hAnsi="宋体"/>
                <w:b/>
                <w:bCs/>
                <w:sz w:val="28"/>
              </w:rPr>
            </w:pPr>
          </w:p>
        </w:tc>
        <w:tc>
          <w:tcPr>
            <w:tcW w:w="1159" w:type="dxa"/>
            <w:noWrap w:val="0"/>
            <w:vAlign w:val="top"/>
          </w:tcPr>
          <w:p>
            <w:pPr>
              <w:spacing w:line="440" w:lineRule="exact"/>
              <w:outlineLvl w:val="9"/>
              <w:rPr>
                <w:rFonts w:ascii="宋体" w:hAnsi="宋体"/>
                <w:b/>
                <w:bCs/>
                <w:sz w:val="28"/>
              </w:rPr>
            </w:pPr>
          </w:p>
        </w:tc>
        <w:tc>
          <w:tcPr>
            <w:tcW w:w="1210" w:type="dxa"/>
            <w:noWrap w:val="0"/>
            <w:vAlign w:val="top"/>
          </w:tcPr>
          <w:p>
            <w:pPr>
              <w:spacing w:line="440" w:lineRule="exact"/>
              <w:outlineLvl w:val="9"/>
              <w:rPr>
                <w:rFonts w:ascii="宋体" w:hAnsi="宋体"/>
                <w:b/>
                <w:bCs/>
                <w:sz w:val="28"/>
              </w:rPr>
            </w:pPr>
          </w:p>
        </w:tc>
        <w:tc>
          <w:tcPr>
            <w:tcW w:w="1330"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25" w:type="dxa"/>
            <w:noWrap w:val="0"/>
            <w:vAlign w:val="top"/>
          </w:tcPr>
          <w:p>
            <w:pPr>
              <w:spacing w:line="440" w:lineRule="exact"/>
              <w:outlineLvl w:val="9"/>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1" w:type="dxa"/>
            <w:noWrap w:val="0"/>
            <w:vAlign w:val="top"/>
          </w:tcPr>
          <w:p>
            <w:pPr>
              <w:spacing w:line="440" w:lineRule="exact"/>
              <w:outlineLvl w:val="9"/>
              <w:rPr>
                <w:rFonts w:ascii="宋体" w:hAnsi="宋体"/>
                <w:b/>
                <w:bCs/>
                <w:sz w:val="28"/>
              </w:rPr>
            </w:pPr>
          </w:p>
        </w:tc>
        <w:tc>
          <w:tcPr>
            <w:tcW w:w="1346" w:type="dxa"/>
            <w:noWrap w:val="0"/>
            <w:vAlign w:val="top"/>
          </w:tcPr>
          <w:p>
            <w:pPr>
              <w:spacing w:line="440" w:lineRule="exact"/>
              <w:outlineLvl w:val="9"/>
              <w:rPr>
                <w:rFonts w:ascii="宋体" w:hAnsi="宋体"/>
                <w:b/>
                <w:bCs/>
                <w:sz w:val="28"/>
              </w:rPr>
            </w:pPr>
          </w:p>
        </w:tc>
        <w:tc>
          <w:tcPr>
            <w:tcW w:w="1159" w:type="dxa"/>
            <w:noWrap w:val="0"/>
            <w:vAlign w:val="top"/>
          </w:tcPr>
          <w:p>
            <w:pPr>
              <w:spacing w:line="440" w:lineRule="exact"/>
              <w:outlineLvl w:val="9"/>
              <w:rPr>
                <w:rFonts w:ascii="宋体" w:hAnsi="宋体"/>
                <w:b/>
                <w:bCs/>
                <w:sz w:val="28"/>
              </w:rPr>
            </w:pPr>
          </w:p>
        </w:tc>
        <w:tc>
          <w:tcPr>
            <w:tcW w:w="1210" w:type="dxa"/>
            <w:noWrap w:val="0"/>
            <w:vAlign w:val="top"/>
          </w:tcPr>
          <w:p>
            <w:pPr>
              <w:spacing w:line="440" w:lineRule="exact"/>
              <w:outlineLvl w:val="9"/>
              <w:rPr>
                <w:rFonts w:ascii="宋体" w:hAnsi="宋体"/>
                <w:b/>
                <w:bCs/>
                <w:sz w:val="28"/>
              </w:rPr>
            </w:pPr>
          </w:p>
        </w:tc>
        <w:tc>
          <w:tcPr>
            <w:tcW w:w="1330"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25" w:type="dxa"/>
            <w:noWrap w:val="0"/>
            <w:vAlign w:val="top"/>
          </w:tcPr>
          <w:p>
            <w:pPr>
              <w:spacing w:line="440" w:lineRule="exact"/>
              <w:outlineLvl w:val="9"/>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1" w:type="dxa"/>
            <w:noWrap w:val="0"/>
            <w:vAlign w:val="top"/>
          </w:tcPr>
          <w:p>
            <w:pPr>
              <w:spacing w:line="440" w:lineRule="exact"/>
              <w:outlineLvl w:val="9"/>
              <w:rPr>
                <w:rFonts w:ascii="宋体" w:hAnsi="宋体"/>
                <w:b/>
                <w:bCs/>
                <w:sz w:val="28"/>
              </w:rPr>
            </w:pPr>
          </w:p>
        </w:tc>
        <w:tc>
          <w:tcPr>
            <w:tcW w:w="1346" w:type="dxa"/>
            <w:noWrap w:val="0"/>
            <w:vAlign w:val="top"/>
          </w:tcPr>
          <w:p>
            <w:pPr>
              <w:spacing w:line="440" w:lineRule="exact"/>
              <w:outlineLvl w:val="9"/>
              <w:rPr>
                <w:rFonts w:ascii="宋体" w:hAnsi="宋体"/>
                <w:b/>
                <w:bCs/>
                <w:sz w:val="28"/>
              </w:rPr>
            </w:pPr>
          </w:p>
        </w:tc>
        <w:tc>
          <w:tcPr>
            <w:tcW w:w="1159" w:type="dxa"/>
            <w:noWrap w:val="0"/>
            <w:vAlign w:val="top"/>
          </w:tcPr>
          <w:p>
            <w:pPr>
              <w:spacing w:line="440" w:lineRule="exact"/>
              <w:outlineLvl w:val="9"/>
              <w:rPr>
                <w:rFonts w:ascii="宋体" w:hAnsi="宋体"/>
                <w:b/>
                <w:bCs/>
                <w:sz w:val="28"/>
              </w:rPr>
            </w:pPr>
          </w:p>
        </w:tc>
        <w:tc>
          <w:tcPr>
            <w:tcW w:w="1210" w:type="dxa"/>
            <w:noWrap w:val="0"/>
            <w:vAlign w:val="top"/>
          </w:tcPr>
          <w:p>
            <w:pPr>
              <w:spacing w:line="440" w:lineRule="exact"/>
              <w:outlineLvl w:val="9"/>
              <w:rPr>
                <w:rFonts w:ascii="宋体" w:hAnsi="宋体"/>
                <w:b/>
                <w:bCs/>
                <w:sz w:val="28"/>
              </w:rPr>
            </w:pPr>
          </w:p>
        </w:tc>
        <w:tc>
          <w:tcPr>
            <w:tcW w:w="1330"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25" w:type="dxa"/>
            <w:noWrap w:val="0"/>
            <w:vAlign w:val="top"/>
          </w:tcPr>
          <w:p>
            <w:pPr>
              <w:spacing w:line="440" w:lineRule="exact"/>
              <w:outlineLvl w:val="9"/>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1" w:type="dxa"/>
            <w:noWrap w:val="0"/>
            <w:vAlign w:val="top"/>
          </w:tcPr>
          <w:p>
            <w:pPr>
              <w:spacing w:line="440" w:lineRule="exact"/>
              <w:outlineLvl w:val="9"/>
              <w:rPr>
                <w:rFonts w:ascii="宋体" w:hAnsi="宋体"/>
                <w:b/>
                <w:bCs/>
                <w:sz w:val="28"/>
              </w:rPr>
            </w:pPr>
          </w:p>
        </w:tc>
        <w:tc>
          <w:tcPr>
            <w:tcW w:w="1346" w:type="dxa"/>
            <w:noWrap w:val="0"/>
            <w:vAlign w:val="top"/>
          </w:tcPr>
          <w:p>
            <w:pPr>
              <w:spacing w:line="440" w:lineRule="exact"/>
              <w:outlineLvl w:val="9"/>
              <w:rPr>
                <w:rFonts w:ascii="宋体" w:hAnsi="宋体"/>
                <w:b/>
                <w:bCs/>
                <w:sz w:val="28"/>
              </w:rPr>
            </w:pPr>
          </w:p>
        </w:tc>
        <w:tc>
          <w:tcPr>
            <w:tcW w:w="1159" w:type="dxa"/>
            <w:noWrap w:val="0"/>
            <w:vAlign w:val="top"/>
          </w:tcPr>
          <w:p>
            <w:pPr>
              <w:spacing w:line="440" w:lineRule="exact"/>
              <w:outlineLvl w:val="9"/>
              <w:rPr>
                <w:rFonts w:ascii="宋体" w:hAnsi="宋体"/>
                <w:b/>
                <w:bCs/>
                <w:sz w:val="28"/>
              </w:rPr>
            </w:pPr>
          </w:p>
        </w:tc>
        <w:tc>
          <w:tcPr>
            <w:tcW w:w="1210" w:type="dxa"/>
            <w:noWrap w:val="0"/>
            <w:vAlign w:val="top"/>
          </w:tcPr>
          <w:p>
            <w:pPr>
              <w:spacing w:line="440" w:lineRule="exact"/>
              <w:outlineLvl w:val="9"/>
              <w:rPr>
                <w:rFonts w:ascii="宋体" w:hAnsi="宋体"/>
                <w:b/>
                <w:bCs/>
                <w:sz w:val="28"/>
              </w:rPr>
            </w:pPr>
          </w:p>
        </w:tc>
        <w:tc>
          <w:tcPr>
            <w:tcW w:w="1330"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25" w:type="dxa"/>
            <w:noWrap w:val="0"/>
            <w:vAlign w:val="top"/>
          </w:tcPr>
          <w:p>
            <w:pPr>
              <w:spacing w:line="440" w:lineRule="exact"/>
              <w:outlineLvl w:val="9"/>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1" w:type="dxa"/>
            <w:noWrap w:val="0"/>
            <w:vAlign w:val="top"/>
          </w:tcPr>
          <w:p>
            <w:pPr>
              <w:spacing w:line="440" w:lineRule="exact"/>
              <w:outlineLvl w:val="9"/>
              <w:rPr>
                <w:rFonts w:ascii="宋体" w:hAnsi="宋体"/>
                <w:b/>
                <w:bCs/>
                <w:sz w:val="28"/>
              </w:rPr>
            </w:pPr>
          </w:p>
        </w:tc>
        <w:tc>
          <w:tcPr>
            <w:tcW w:w="1346" w:type="dxa"/>
            <w:noWrap w:val="0"/>
            <w:vAlign w:val="top"/>
          </w:tcPr>
          <w:p>
            <w:pPr>
              <w:spacing w:line="440" w:lineRule="exact"/>
              <w:outlineLvl w:val="9"/>
              <w:rPr>
                <w:rFonts w:ascii="宋体" w:hAnsi="宋体"/>
                <w:b/>
                <w:bCs/>
                <w:sz w:val="28"/>
              </w:rPr>
            </w:pPr>
          </w:p>
        </w:tc>
        <w:tc>
          <w:tcPr>
            <w:tcW w:w="1159" w:type="dxa"/>
            <w:noWrap w:val="0"/>
            <w:vAlign w:val="top"/>
          </w:tcPr>
          <w:p>
            <w:pPr>
              <w:spacing w:line="440" w:lineRule="exact"/>
              <w:outlineLvl w:val="9"/>
              <w:rPr>
                <w:rFonts w:ascii="宋体" w:hAnsi="宋体"/>
                <w:b/>
                <w:bCs/>
                <w:sz w:val="28"/>
              </w:rPr>
            </w:pPr>
          </w:p>
        </w:tc>
        <w:tc>
          <w:tcPr>
            <w:tcW w:w="1210" w:type="dxa"/>
            <w:noWrap w:val="0"/>
            <w:vAlign w:val="top"/>
          </w:tcPr>
          <w:p>
            <w:pPr>
              <w:spacing w:line="440" w:lineRule="exact"/>
              <w:outlineLvl w:val="9"/>
              <w:rPr>
                <w:rFonts w:ascii="宋体" w:hAnsi="宋体"/>
                <w:b/>
                <w:bCs/>
                <w:sz w:val="28"/>
              </w:rPr>
            </w:pPr>
          </w:p>
        </w:tc>
        <w:tc>
          <w:tcPr>
            <w:tcW w:w="1330"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25" w:type="dxa"/>
            <w:noWrap w:val="0"/>
            <w:vAlign w:val="top"/>
          </w:tcPr>
          <w:p>
            <w:pPr>
              <w:spacing w:line="440" w:lineRule="exact"/>
              <w:outlineLvl w:val="9"/>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1" w:type="dxa"/>
            <w:noWrap w:val="0"/>
            <w:vAlign w:val="top"/>
          </w:tcPr>
          <w:p>
            <w:pPr>
              <w:spacing w:line="440" w:lineRule="exact"/>
              <w:outlineLvl w:val="9"/>
              <w:rPr>
                <w:rFonts w:ascii="宋体" w:hAnsi="宋体"/>
                <w:b/>
                <w:bCs/>
                <w:sz w:val="28"/>
              </w:rPr>
            </w:pPr>
          </w:p>
        </w:tc>
        <w:tc>
          <w:tcPr>
            <w:tcW w:w="1346" w:type="dxa"/>
            <w:noWrap w:val="0"/>
            <w:vAlign w:val="top"/>
          </w:tcPr>
          <w:p>
            <w:pPr>
              <w:spacing w:line="440" w:lineRule="exact"/>
              <w:outlineLvl w:val="9"/>
              <w:rPr>
                <w:rFonts w:ascii="宋体" w:hAnsi="宋体"/>
                <w:b/>
                <w:bCs/>
                <w:sz w:val="28"/>
              </w:rPr>
            </w:pPr>
          </w:p>
        </w:tc>
        <w:tc>
          <w:tcPr>
            <w:tcW w:w="1159" w:type="dxa"/>
            <w:noWrap w:val="0"/>
            <w:vAlign w:val="top"/>
          </w:tcPr>
          <w:p>
            <w:pPr>
              <w:spacing w:line="440" w:lineRule="exact"/>
              <w:outlineLvl w:val="9"/>
              <w:rPr>
                <w:rFonts w:ascii="宋体" w:hAnsi="宋体"/>
                <w:b/>
                <w:bCs/>
                <w:sz w:val="28"/>
              </w:rPr>
            </w:pPr>
          </w:p>
        </w:tc>
        <w:tc>
          <w:tcPr>
            <w:tcW w:w="1210" w:type="dxa"/>
            <w:noWrap w:val="0"/>
            <w:vAlign w:val="top"/>
          </w:tcPr>
          <w:p>
            <w:pPr>
              <w:spacing w:line="440" w:lineRule="exact"/>
              <w:outlineLvl w:val="9"/>
              <w:rPr>
                <w:rFonts w:ascii="宋体" w:hAnsi="宋体"/>
                <w:b/>
                <w:bCs/>
                <w:sz w:val="28"/>
              </w:rPr>
            </w:pPr>
          </w:p>
        </w:tc>
        <w:tc>
          <w:tcPr>
            <w:tcW w:w="1330"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25" w:type="dxa"/>
            <w:noWrap w:val="0"/>
            <w:vAlign w:val="top"/>
          </w:tcPr>
          <w:p>
            <w:pPr>
              <w:spacing w:line="440" w:lineRule="exact"/>
              <w:outlineLvl w:val="9"/>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1" w:type="dxa"/>
            <w:noWrap w:val="0"/>
            <w:vAlign w:val="top"/>
          </w:tcPr>
          <w:p>
            <w:pPr>
              <w:spacing w:line="440" w:lineRule="exact"/>
              <w:outlineLvl w:val="9"/>
              <w:rPr>
                <w:rFonts w:ascii="宋体" w:hAnsi="宋体"/>
                <w:b/>
                <w:bCs/>
                <w:sz w:val="28"/>
              </w:rPr>
            </w:pPr>
          </w:p>
        </w:tc>
        <w:tc>
          <w:tcPr>
            <w:tcW w:w="1346" w:type="dxa"/>
            <w:noWrap w:val="0"/>
            <w:vAlign w:val="top"/>
          </w:tcPr>
          <w:p>
            <w:pPr>
              <w:spacing w:line="440" w:lineRule="exact"/>
              <w:outlineLvl w:val="9"/>
              <w:rPr>
                <w:rFonts w:ascii="宋体" w:hAnsi="宋体"/>
                <w:b/>
                <w:bCs/>
                <w:sz w:val="28"/>
              </w:rPr>
            </w:pPr>
          </w:p>
        </w:tc>
        <w:tc>
          <w:tcPr>
            <w:tcW w:w="1159" w:type="dxa"/>
            <w:noWrap w:val="0"/>
            <w:vAlign w:val="top"/>
          </w:tcPr>
          <w:p>
            <w:pPr>
              <w:spacing w:line="440" w:lineRule="exact"/>
              <w:outlineLvl w:val="9"/>
              <w:rPr>
                <w:rFonts w:ascii="宋体" w:hAnsi="宋体"/>
                <w:b/>
                <w:bCs/>
                <w:sz w:val="28"/>
              </w:rPr>
            </w:pPr>
          </w:p>
        </w:tc>
        <w:tc>
          <w:tcPr>
            <w:tcW w:w="1210" w:type="dxa"/>
            <w:noWrap w:val="0"/>
            <w:vAlign w:val="top"/>
          </w:tcPr>
          <w:p>
            <w:pPr>
              <w:spacing w:line="440" w:lineRule="exact"/>
              <w:outlineLvl w:val="9"/>
              <w:rPr>
                <w:rFonts w:ascii="宋体" w:hAnsi="宋体"/>
                <w:b/>
                <w:bCs/>
                <w:sz w:val="28"/>
              </w:rPr>
            </w:pPr>
          </w:p>
        </w:tc>
        <w:tc>
          <w:tcPr>
            <w:tcW w:w="1330"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25" w:type="dxa"/>
            <w:noWrap w:val="0"/>
            <w:vAlign w:val="top"/>
          </w:tcPr>
          <w:p>
            <w:pPr>
              <w:spacing w:line="440" w:lineRule="exact"/>
              <w:outlineLvl w:val="9"/>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1" w:type="dxa"/>
            <w:noWrap w:val="0"/>
            <w:vAlign w:val="top"/>
          </w:tcPr>
          <w:p>
            <w:pPr>
              <w:spacing w:line="440" w:lineRule="exact"/>
              <w:outlineLvl w:val="9"/>
              <w:rPr>
                <w:rFonts w:ascii="宋体" w:hAnsi="宋体"/>
                <w:b/>
                <w:bCs/>
                <w:sz w:val="28"/>
              </w:rPr>
            </w:pPr>
          </w:p>
        </w:tc>
        <w:tc>
          <w:tcPr>
            <w:tcW w:w="1346" w:type="dxa"/>
            <w:noWrap w:val="0"/>
            <w:vAlign w:val="top"/>
          </w:tcPr>
          <w:p>
            <w:pPr>
              <w:spacing w:line="440" w:lineRule="exact"/>
              <w:outlineLvl w:val="9"/>
              <w:rPr>
                <w:rFonts w:ascii="宋体" w:hAnsi="宋体"/>
                <w:b/>
                <w:bCs/>
                <w:sz w:val="28"/>
              </w:rPr>
            </w:pPr>
          </w:p>
        </w:tc>
        <w:tc>
          <w:tcPr>
            <w:tcW w:w="1159" w:type="dxa"/>
            <w:noWrap w:val="0"/>
            <w:vAlign w:val="top"/>
          </w:tcPr>
          <w:p>
            <w:pPr>
              <w:spacing w:line="440" w:lineRule="exact"/>
              <w:outlineLvl w:val="9"/>
              <w:rPr>
                <w:rFonts w:ascii="宋体" w:hAnsi="宋体"/>
                <w:b/>
                <w:bCs/>
                <w:sz w:val="28"/>
              </w:rPr>
            </w:pPr>
          </w:p>
        </w:tc>
        <w:tc>
          <w:tcPr>
            <w:tcW w:w="1210" w:type="dxa"/>
            <w:noWrap w:val="0"/>
            <w:vAlign w:val="top"/>
          </w:tcPr>
          <w:p>
            <w:pPr>
              <w:spacing w:line="440" w:lineRule="exact"/>
              <w:outlineLvl w:val="9"/>
              <w:rPr>
                <w:rFonts w:ascii="宋体" w:hAnsi="宋体"/>
                <w:b/>
                <w:bCs/>
                <w:sz w:val="28"/>
              </w:rPr>
            </w:pPr>
          </w:p>
        </w:tc>
        <w:tc>
          <w:tcPr>
            <w:tcW w:w="1330"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25" w:type="dxa"/>
            <w:noWrap w:val="0"/>
            <w:vAlign w:val="top"/>
          </w:tcPr>
          <w:p>
            <w:pPr>
              <w:spacing w:line="440" w:lineRule="exact"/>
              <w:outlineLvl w:val="9"/>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1" w:type="dxa"/>
            <w:noWrap w:val="0"/>
            <w:vAlign w:val="top"/>
          </w:tcPr>
          <w:p>
            <w:pPr>
              <w:spacing w:line="440" w:lineRule="exact"/>
              <w:outlineLvl w:val="9"/>
              <w:rPr>
                <w:rFonts w:ascii="宋体" w:hAnsi="宋体"/>
                <w:b/>
                <w:bCs/>
                <w:sz w:val="28"/>
              </w:rPr>
            </w:pPr>
          </w:p>
        </w:tc>
        <w:tc>
          <w:tcPr>
            <w:tcW w:w="1346" w:type="dxa"/>
            <w:noWrap w:val="0"/>
            <w:vAlign w:val="top"/>
          </w:tcPr>
          <w:p>
            <w:pPr>
              <w:spacing w:line="440" w:lineRule="exact"/>
              <w:outlineLvl w:val="9"/>
              <w:rPr>
                <w:rFonts w:ascii="宋体" w:hAnsi="宋体"/>
                <w:b/>
                <w:bCs/>
                <w:sz w:val="28"/>
              </w:rPr>
            </w:pPr>
          </w:p>
        </w:tc>
        <w:tc>
          <w:tcPr>
            <w:tcW w:w="1159" w:type="dxa"/>
            <w:noWrap w:val="0"/>
            <w:vAlign w:val="top"/>
          </w:tcPr>
          <w:p>
            <w:pPr>
              <w:spacing w:line="440" w:lineRule="exact"/>
              <w:outlineLvl w:val="9"/>
              <w:rPr>
                <w:rFonts w:ascii="宋体" w:hAnsi="宋体"/>
                <w:b/>
                <w:bCs/>
                <w:sz w:val="28"/>
              </w:rPr>
            </w:pPr>
          </w:p>
        </w:tc>
        <w:tc>
          <w:tcPr>
            <w:tcW w:w="1210" w:type="dxa"/>
            <w:noWrap w:val="0"/>
            <w:vAlign w:val="top"/>
          </w:tcPr>
          <w:p>
            <w:pPr>
              <w:spacing w:line="440" w:lineRule="exact"/>
              <w:outlineLvl w:val="9"/>
              <w:rPr>
                <w:rFonts w:ascii="宋体" w:hAnsi="宋体"/>
                <w:b/>
                <w:bCs/>
                <w:sz w:val="28"/>
              </w:rPr>
            </w:pPr>
          </w:p>
        </w:tc>
        <w:tc>
          <w:tcPr>
            <w:tcW w:w="1330"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25" w:type="dxa"/>
            <w:noWrap w:val="0"/>
            <w:vAlign w:val="top"/>
          </w:tcPr>
          <w:p>
            <w:pPr>
              <w:spacing w:line="440" w:lineRule="exact"/>
              <w:outlineLvl w:val="9"/>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1" w:type="dxa"/>
            <w:noWrap w:val="0"/>
            <w:vAlign w:val="top"/>
          </w:tcPr>
          <w:p>
            <w:pPr>
              <w:spacing w:line="440" w:lineRule="exact"/>
              <w:outlineLvl w:val="9"/>
              <w:rPr>
                <w:rFonts w:ascii="宋体" w:hAnsi="宋体"/>
                <w:b/>
                <w:bCs/>
                <w:sz w:val="28"/>
              </w:rPr>
            </w:pPr>
          </w:p>
        </w:tc>
        <w:tc>
          <w:tcPr>
            <w:tcW w:w="1346" w:type="dxa"/>
            <w:noWrap w:val="0"/>
            <w:vAlign w:val="top"/>
          </w:tcPr>
          <w:p>
            <w:pPr>
              <w:spacing w:line="440" w:lineRule="exact"/>
              <w:outlineLvl w:val="9"/>
              <w:rPr>
                <w:rFonts w:ascii="宋体" w:hAnsi="宋体"/>
                <w:b/>
                <w:bCs/>
                <w:sz w:val="28"/>
              </w:rPr>
            </w:pPr>
          </w:p>
        </w:tc>
        <w:tc>
          <w:tcPr>
            <w:tcW w:w="1159" w:type="dxa"/>
            <w:noWrap w:val="0"/>
            <w:vAlign w:val="top"/>
          </w:tcPr>
          <w:p>
            <w:pPr>
              <w:spacing w:line="440" w:lineRule="exact"/>
              <w:outlineLvl w:val="9"/>
              <w:rPr>
                <w:rFonts w:ascii="宋体" w:hAnsi="宋体"/>
                <w:b/>
                <w:bCs/>
                <w:sz w:val="28"/>
              </w:rPr>
            </w:pPr>
          </w:p>
        </w:tc>
        <w:tc>
          <w:tcPr>
            <w:tcW w:w="1210" w:type="dxa"/>
            <w:noWrap w:val="0"/>
            <w:vAlign w:val="top"/>
          </w:tcPr>
          <w:p>
            <w:pPr>
              <w:spacing w:line="440" w:lineRule="exact"/>
              <w:outlineLvl w:val="9"/>
              <w:rPr>
                <w:rFonts w:ascii="宋体" w:hAnsi="宋体"/>
                <w:b/>
                <w:bCs/>
                <w:sz w:val="28"/>
              </w:rPr>
            </w:pPr>
          </w:p>
        </w:tc>
        <w:tc>
          <w:tcPr>
            <w:tcW w:w="1330"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25" w:type="dxa"/>
            <w:noWrap w:val="0"/>
            <w:vAlign w:val="top"/>
          </w:tcPr>
          <w:p>
            <w:pPr>
              <w:spacing w:line="440" w:lineRule="exact"/>
              <w:outlineLvl w:val="9"/>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1" w:type="dxa"/>
            <w:noWrap w:val="0"/>
            <w:vAlign w:val="top"/>
          </w:tcPr>
          <w:p>
            <w:pPr>
              <w:spacing w:line="440" w:lineRule="exact"/>
              <w:outlineLvl w:val="9"/>
              <w:rPr>
                <w:rFonts w:ascii="宋体" w:hAnsi="宋体"/>
                <w:b/>
                <w:bCs/>
                <w:sz w:val="28"/>
              </w:rPr>
            </w:pPr>
          </w:p>
        </w:tc>
        <w:tc>
          <w:tcPr>
            <w:tcW w:w="1346" w:type="dxa"/>
            <w:noWrap w:val="0"/>
            <w:vAlign w:val="top"/>
          </w:tcPr>
          <w:p>
            <w:pPr>
              <w:spacing w:line="440" w:lineRule="exact"/>
              <w:outlineLvl w:val="9"/>
              <w:rPr>
                <w:rFonts w:ascii="宋体" w:hAnsi="宋体"/>
                <w:b/>
                <w:bCs/>
                <w:sz w:val="28"/>
              </w:rPr>
            </w:pPr>
          </w:p>
        </w:tc>
        <w:tc>
          <w:tcPr>
            <w:tcW w:w="1159" w:type="dxa"/>
            <w:noWrap w:val="0"/>
            <w:vAlign w:val="top"/>
          </w:tcPr>
          <w:p>
            <w:pPr>
              <w:spacing w:line="440" w:lineRule="exact"/>
              <w:outlineLvl w:val="9"/>
              <w:rPr>
                <w:rFonts w:ascii="宋体" w:hAnsi="宋体"/>
                <w:b/>
                <w:bCs/>
                <w:sz w:val="28"/>
              </w:rPr>
            </w:pPr>
          </w:p>
        </w:tc>
        <w:tc>
          <w:tcPr>
            <w:tcW w:w="1210" w:type="dxa"/>
            <w:noWrap w:val="0"/>
            <w:vAlign w:val="top"/>
          </w:tcPr>
          <w:p>
            <w:pPr>
              <w:spacing w:line="440" w:lineRule="exact"/>
              <w:outlineLvl w:val="9"/>
              <w:rPr>
                <w:rFonts w:ascii="宋体" w:hAnsi="宋体"/>
                <w:b/>
                <w:bCs/>
                <w:sz w:val="28"/>
              </w:rPr>
            </w:pPr>
          </w:p>
        </w:tc>
        <w:tc>
          <w:tcPr>
            <w:tcW w:w="1330"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25" w:type="dxa"/>
            <w:noWrap w:val="0"/>
            <w:vAlign w:val="top"/>
          </w:tcPr>
          <w:p>
            <w:pPr>
              <w:spacing w:line="440" w:lineRule="exact"/>
              <w:outlineLvl w:val="9"/>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1" w:type="dxa"/>
            <w:noWrap w:val="0"/>
            <w:vAlign w:val="top"/>
          </w:tcPr>
          <w:p>
            <w:pPr>
              <w:spacing w:line="440" w:lineRule="exact"/>
              <w:outlineLvl w:val="9"/>
              <w:rPr>
                <w:rFonts w:ascii="宋体" w:hAnsi="宋体"/>
                <w:b/>
                <w:bCs/>
                <w:sz w:val="28"/>
              </w:rPr>
            </w:pPr>
          </w:p>
        </w:tc>
        <w:tc>
          <w:tcPr>
            <w:tcW w:w="1346" w:type="dxa"/>
            <w:noWrap w:val="0"/>
            <w:vAlign w:val="top"/>
          </w:tcPr>
          <w:p>
            <w:pPr>
              <w:spacing w:line="440" w:lineRule="exact"/>
              <w:outlineLvl w:val="9"/>
              <w:rPr>
                <w:rFonts w:ascii="宋体" w:hAnsi="宋体"/>
                <w:b/>
                <w:bCs/>
                <w:sz w:val="28"/>
              </w:rPr>
            </w:pPr>
          </w:p>
        </w:tc>
        <w:tc>
          <w:tcPr>
            <w:tcW w:w="1159" w:type="dxa"/>
            <w:noWrap w:val="0"/>
            <w:vAlign w:val="top"/>
          </w:tcPr>
          <w:p>
            <w:pPr>
              <w:spacing w:line="440" w:lineRule="exact"/>
              <w:outlineLvl w:val="9"/>
              <w:rPr>
                <w:rFonts w:ascii="宋体" w:hAnsi="宋体"/>
                <w:b/>
                <w:bCs/>
                <w:sz w:val="28"/>
              </w:rPr>
            </w:pPr>
          </w:p>
        </w:tc>
        <w:tc>
          <w:tcPr>
            <w:tcW w:w="1210" w:type="dxa"/>
            <w:noWrap w:val="0"/>
            <w:vAlign w:val="top"/>
          </w:tcPr>
          <w:p>
            <w:pPr>
              <w:spacing w:line="440" w:lineRule="exact"/>
              <w:outlineLvl w:val="9"/>
              <w:rPr>
                <w:rFonts w:ascii="宋体" w:hAnsi="宋体"/>
                <w:b/>
                <w:bCs/>
                <w:sz w:val="28"/>
              </w:rPr>
            </w:pPr>
          </w:p>
        </w:tc>
        <w:tc>
          <w:tcPr>
            <w:tcW w:w="1330"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25" w:type="dxa"/>
            <w:noWrap w:val="0"/>
            <w:vAlign w:val="top"/>
          </w:tcPr>
          <w:p>
            <w:pPr>
              <w:spacing w:line="440" w:lineRule="exact"/>
              <w:outlineLvl w:val="9"/>
              <w:rPr>
                <w:rFonts w:ascii="宋体" w:hAnsi="宋体"/>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1" w:type="dxa"/>
            <w:noWrap w:val="0"/>
            <w:vAlign w:val="top"/>
          </w:tcPr>
          <w:p>
            <w:pPr>
              <w:spacing w:line="440" w:lineRule="exact"/>
              <w:outlineLvl w:val="9"/>
              <w:rPr>
                <w:rFonts w:ascii="宋体" w:hAnsi="宋体"/>
                <w:b/>
                <w:bCs/>
                <w:sz w:val="28"/>
              </w:rPr>
            </w:pPr>
          </w:p>
        </w:tc>
        <w:tc>
          <w:tcPr>
            <w:tcW w:w="1346" w:type="dxa"/>
            <w:noWrap w:val="0"/>
            <w:vAlign w:val="top"/>
          </w:tcPr>
          <w:p>
            <w:pPr>
              <w:spacing w:line="440" w:lineRule="exact"/>
              <w:outlineLvl w:val="9"/>
              <w:rPr>
                <w:rFonts w:ascii="宋体" w:hAnsi="宋体"/>
                <w:b/>
                <w:bCs/>
                <w:sz w:val="28"/>
              </w:rPr>
            </w:pPr>
          </w:p>
        </w:tc>
        <w:tc>
          <w:tcPr>
            <w:tcW w:w="1159" w:type="dxa"/>
            <w:noWrap w:val="0"/>
            <w:vAlign w:val="top"/>
          </w:tcPr>
          <w:p>
            <w:pPr>
              <w:spacing w:line="440" w:lineRule="exact"/>
              <w:outlineLvl w:val="9"/>
              <w:rPr>
                <w:rFonts w:ascii="宋体" w:hAnsi="宋体"/>
                <w:b/>
                <w:bCs/>
                <w:sz w:val="28"/>
              </w:rPr>
            </w:pPr>
          </w:p>
        </w:tc>
        <w:tc>
          <w:tcPr>
            <w:tcW w:w="1210" w:type="dxa"/>
            <w:noWrap w:val="0"/>
            <w:vAlign w:val="top"/>
          </w:tcPr>
          <w:p>
            <w:pPr>
              <w:spacing w:line="440" w:lineRule="exact"/>
              <w:outlineLvl w:val="9"/>
              <w:rPr>
                <w:rFonts w:ascii="宋体" w:hAnsi="宋体"/>
                <w:b/>
                <w:bCs/>
                <w:sz w:val="28"/>
              </w:rPr>
            </w:pPr>
          </w:p>
        </w:tc>
        <w:tc>
          <w:tcPr>
            <w:tcW w:w="1330"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93" w:type="dxa"/>
            <w:noWrap w:val="0"/>
            <w:vAlign w:val="top"/>
          </w:tcPr>
          <w:p>
            <w:pPr>
              <w:spacing w:line="440" w:lineRule="exact"/>
              <w:outlineLvl w:val="9"/>
              <w:rPr>
                <w:rFonts w:ascii="宋体" w:hAnsi="宋体"/>
                <w:b/>
                <w:bCs/>
                <w:sz w:val="28"/>
              </w:rPr>
            </w:pPr>
          </w:p>
        </w:tc>
        <w:tc>
          <w:tcPr>
            <w:tcW w:w="1125" w:type="dxa"/>
            <w:noWrap w:val="0"/>
            <w:vAlign w:val="top"/>
          </w:tcPr>
          <w:p>
            <w:pPr>
              <w:spacing w:line="440" w:lineRule="exact"/>
              <w:outlineLvl w:val="9"/>
              <w:rPr>
                <w:rFonts w:ascii="宋体" w:hAnsi="宋体"/>
                <w:b/>
                <w:bCs/>
                <w:sz w:val="28"/>
              </w:rPr>
            </w:pPr>
          </w:p>
        </w:tc>
      </w:tr>
    </w:tbl>
    <w:p>
      <w:pPr>
        <w:spacing w:line="440" w:lineRule="exact"/>
        <w:outlineLvl w:val="9"/>
        <w:rPr>
          <w:rFonts w:ascii="宋体" w:hAnsi="宋体"/>
          <w:b/>
          <w:bCs/>
          <w:sz w:val="28"/>
        </w:rPr>
      </w:pPr>
    </w:p>
    <w:p>
      <w:pPr>
        <w:spacing w:line="440" w:lineRule="exact"/>
        <w:outlineLvl w:val="9"/>
        <w:rPr>
          <w:rFonts w:ascii="宋体" w:hAnsi="宋体"/>
          <w:b/>
          <w:bCs/>
          <w:sz w:val="28"/>
        </w:rPr>
      </w:pPr>
    </w:p>
    <w:p>
      <w:pPr>
        <w:spacing w:line="440" w:lineRule="exact"/>
        <w:outlineLvl w:val="9"/>
        <w:rPr>
          <w:rFonts w:ascii="宋体" w:hAnsi="宋体"/>
          <w:b/>
          <w:bCs/>
          <w:sz w:val="28"/>
        </w:rPr>
      </w:pPr>
    </w:p>
    <w:p>
      <w:pPr>
        <w:pStyle w:val="24"/>
        <w:ind w:firstLine="400"/>
        <w:outlineLvl w:val="9"/>
      </w:pPr>
    </w:p>
    <w:p>
      <w:pPr>
        <w:numPr>
          <w:ilvl w:val="0"/>
          <w:numId w:val="13"/>
        </w:numPr>
        <w:spacing w:line="440" w:lineRule="exact"/>
        <w:jc w:val="center"/>
        <w:outlineLvl w:val="9"/>
        <w:rPr>
          <w:rFonts w:ascii="宋体" w:hAnsi="宋体"/>
          <w:b/>
          <w:bCs/>
          <w:sz w:val="21"/>
          <w:szCs w:val="21"/>
        </w:rPr>
      </w:pPr>
      <w:r>
        <w:rPr>
          <w:rFonts w:hint="eastAsia" w:ascii="宋体" w:hAnsi="宋体"/>
          <w:b/>
          <w:bCs/>
          <w:sz w:val="21"/>
          <w:szCs w:val="21"/>
        </w:rPr>
        <w:t>主要人员简历表</w:t>
      </w:r>
    </w:p>
    <w:p>
      <w:pPr>
        <w:spacing w:line="440" w:lineRule="exact"/>
        <w:outlineLvl w:val="9"/>
        <w:rPr>
          <w:rFonts w:ascii="宋体" w:hAnsi="宋体"/>
          <w:b/>
          <w:bCs/>
          <w:sz w:val="28"/>
        </w:rPr>
      </w:pPr>
      <w:r>
        <w:rPr>
          <w:rFonts w:hint="eastAsia" w:ascii="宋体" w:hAnsi="宋体"/>
          <w:b/>
          <w:bCs/>
          <w:szCs w:val="21"/>
          <w:lang w:val="en-US" w:eastAsia="zh-CN"/>
        </w:rPr>
        <w:t>根据需要可自行添加表格，所附证件符合第二章 “投标人须知前附表”的规定</w:t>
      </w:r>
    </w:p>
    <w:tbl>
      <w:tblPr>
        <w:tblStyle w:val="19"/>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1573"/>
        <w:gridCol w:w="1573"/>
        <w:gridCol w:w="1573"/>
        <w:gridCol w:w="1991"/>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573" w:type="dxa"/>
            <w:noWrap w:val="0"/>
            <w:vAlign w:val="top"/>
          </w:tcPr>
          <w:p>
            <w:pPr>
              <w:spacing w:line="440" w:lineRule="exact"/>
              <w:jc w:val="center"/>
              <w:outlineLvl w:val="9"/>
              <w:rPr>
                <w:rFonts w:ascii="宋体" w:hAnsi="宋体"/>
                <w:sz w:val="21"/>
                <w:szCs w:val="21"/>
              </w:rPr>
            </w:pPr>
            <w:r>
              <w:rPr>
                <w:rFonts w:hint="eastAsia" w:ascii="宋体" w:hAnsi="宋体"/>
                <w:sz w:val="21"/>
                <w:szCs w:val="21"/>
              </w:rPr>
              <w:t>姓名</w:t>
            </w:r>
          </w:p>
        </w:tc>
        <w:tc>
          <w:tcPr>
            <w:tcW w:w="1573" w:type="dxa"/>
            <w:noWrap w:val="0"/>
            <w:vAlign w:val="top"/>
          </w:tcPr>
          <w:p>
            <w:pPr>
              <w:spacing w:line="440" w:lineRule="exact"/>
              <w:jc w:val="center"/>
              <w:outlineLvl w:val="9"/>
              <w:rPr>
                <w:rFonts w:ascii="宋体" w:hAnsi="宋体"/>
                <w:sz w:val="21"/>
                <w:szCs w:val="21"/>
              </w:rPr>
            </w:pPr>
          </w:p>
        </w:tc>
        <w:tc>
          <w:tcPr>
            <w:tcW w:w="1573" w:type="dxa"/>
            <w:noWrap w:val="0"/>
            <w:vAlign w:val="top"/>
          </w:tcPr>
          <w:p>
            <w:pPr>
              <w:spacing w:line="440" w:lineRule="exact"/>
              <w:jc w:val="center"/>
              <w:outlineLvl w:val="9"/>
              <w:rPr>
                <w:rFonts w:ascii="宋体" w:hAnsi="宋体"/>
                <w:sz w:val="21"/>
                <w:szCs w:val="21"/>
              </w:rPr>
            </w:pPr>
            <w:r>
              <w:rPr>
                <w:rFonts w:hint="eastAsia" w:ascii="宋体" w:hAnsi="宋体"/>
                <w:sz w:val="21"/>
                <w:szCs w:val="21"/>
              </w:rPr>
              <w:t>年龄</w:t>
            </w:r>
          </w:p>
        </w:tc>
        <w:tc>
          <w:tcPr>
            <w:tcW w:w="1573" w:type="dxa"/>
            <w:noWrap w:val="0"/>
            <w:vAlign w:val="top"/>
          </w:tcPr>
          <w:p>
            <w:pPr>
              <w:spacing w:line="440" w:lineRule="exact"/>
              <w:jc w:val="center"/>
              <w:outlineLvl w:val="9"/>
              <w:rPr>
                <w:rFonts w:ascii="宋体" w:hAnsi="宋体"/>
                <w:sz w:val="21"/>
                <w:szCs w:val="21"/>
              </w:rPr>
            </w:pPr>
          </w:p>
        </w:tc>
        <w:tc>
          <w:tcPr>
            <w:tcW w:w="1991" w:type="dxa"/>
            <w:noWrap w:val="0"/>
            <w:vAlign w:val="top"/>
          </w:tcPr>
          <w:p>
            <w:pPr>
              <w:spacing w:line="440" w:lineRule="exact"/>
              <w:jc w:val="center"/>
              <w:outlineLvl w:val="9"/>
              <w:rPr>
                <w:rFonts w:ascii="宋体" w:hAnsi="宋体"/>
                <w:sz w:val="21"/>
                <w:szCs w:val="21"/>
              </w:rPr>
            </w:pPr>
            <w:r>
              <w:rPr>
                <w:rFonts w:hint="eastAsia" w:ascii="宋体" w:hAnsi="宋体"/>
                <w:sz w:val="21"/>
                <w:szCs w:val="21"/>
              </w:rPr>
              <w:t>学历</w:t>
            </w:r>
          </w:p>
        </w:tc>
        <w:tc>
          <w:tcPr>
            <w:tcW w:w="1156" w:type="dxa"/>
            <w:noWrap w:val="0"/>
            <w:vAlign w:val="top"/>
          </w:tcPr>
          <w:p>
            <w:pPr>
              <w:spacing w:line="440" w:lineRule="exact"/>
              <w:jc w:val="center"/>
              <w:outlineLvl w:val="9"/>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573" w:type="dxa"/>
            <w:noWrap w:val="0"/>
            <w:vAlign w:val="top"/>
          </w:tcPr>
          <w:p>
            <w:pPr>
              <w:spacing w:line="440" w:lineRule="exact"/>
              <w:jc w:val="center"/>
              <w:outlineLvl w:val="9"/>
              <w:rPr>
                <w:rFonts w:ascii="宋体" w:hAnsi="宋体"/>
                <w:sz w:val="21"/>
                <w:szCs w:val="21"/>
              </w:rPr>
            </w:pPr>
            <w:r>
              <w:rPr>
                <w:rFonts w:hint="eastAsia" w:ascii="宋体" w:hAnsi="宋体"/>
                <w:sz w:val="21"/>
                <w:szCs w:val="21"/>
              </w:rPr>
              <w:t>职称</w:t>
            </w:r>
          </w:p>
        </w:tc>
        <w:tc>
          <w:tcPr>
            <w:tcW w:w="1573" w:type="dxa"/>
            <w:noWrap w:val="0"/>
            <w:vAlign w:val="top"/>
          </w:tcPr>
          <w:p>
            <w:pPr>
              <w:spacing w:line="440" w:lineRule="exact"/>
              <w:jc w:val="center"/>
              <w:outlineLvl w:val="9"/>
              <w:rPr>
                <w:rFonts w:ascii="宋体" w:hAnsi="宋体"/>
                <w:sz w:val="21"/>
                <w:szCs w:val="21"/>
              </w:rPr>
            </w:pPr>
          </w:p>
        </w:tc>
        <w:tc>
          <w:tcPr>
            <w:tcW w:w="1573" w:type="dxa"/>
            <w:noWrap w:val="0"/>
            <w:vAlign w:val="top"/>
          </w:tcPr>
          <w:p>
            <w:pPr>
              <w:spacing w:line="440" w:lineRule="exact"/>
              <w:jc w:val="center"/>
              <w:outlineLvl w:val="9"/>
              <w:rPr>
                <w:rFonts w:ascii="宋体" w:hAnsi="宋体"/>
                <w:sz w:val="21"/>
                <w:szCs w:val="21"/>
              </w:rPr>
            </w:pPr>
            <w:r>
              <w:rPr>
                <w:rFonts w:hint="eastAsia" w:ascii="宋体" w:hAnsi="宋体"/>
                <w:sz w:val="21"/>
                <w:szCs w:val="21"/>
              </w:rPr>
              <w:t>职务</w:t>
            </w:r>
          </w:p>
        </w:tc>
        <w:tc>
          <w:tcPr>
            <w:tcW w:w="1573" w:type="dxa"/>
            <w:noWrap w:val="0"/>
            <w:vAlign w:val="top"/>
          </w:tcPr>
          <w:p>
            <w:pPr>
              <w:spacing w:line="440" w:lineRule="exact"/>
              <w:jc w:val="center"/>
              <w:outlineLvl w:val="9"/>
              <w:rPr>
                <w:rFonts w:ascii="宋体" w:hAnsi="宋体"/>
                <w:sz w:val="21"/>
                <w:szCs w:val="21"/>
              </w:rPr>
            </w:pPr>
          </w:p>
        </w:tc>
        <w:tc>
          <w:tcPr>
            <w:tcW w:w="1991" w:type="dxa"/>
            <w:noWrap w:val="0"/>
            <w:vAlign w:val="top"/>
          </w:tcPr>
          <w:p>
            <w:pPr>
              <w:spacing w:line="440" w:lineRule="exact"/>
              <w:jc w:val="center"/>
              <w:outlineLvl w:val="9"/>
              <w:rPr>
                <w:rFonts w:ascii="宋体" w:hAnsi="宋体"/>
                <w:sz w:val="21"/>
                <w:szCs w:val="21"/>
              </w:rPr>
            </w:pPr>
            <w:r>
              <w:rPr>
                <w:rFonts w:hint="eastAsia" w:ascii="宋体" w:hAnsi="宋体"/>
                <w:sz w:val="21"/>
                <w:szCs w:val="21"/>
              </w:rPr>
              <w:t>拟在本项目任职</w:t>
            </w:r>
          </w:p>
        </w:tc>
        <w:tc>
          <w:tcPr>
            <w:tcW w:w="1156" w:type="dxa"/>
            <w:noWrap w:val="0"/>
            <w:vAlign w:val="top"/>
          </w:tcPr>
          <w:p>
            <w:pPr>
              <w:spacing w:line="440" w:lineRule="exact"/>
              <w:jc w:val="center"/>
              <w:outlineLvl w:val="9"/>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9439" w:type="dxa"/>
            <w:gridSpan w:val="6"/>
            <w:noWrap w:val="0"/>
            <w:vAlign w:val="top"/>
          </w:tcPr>
          <w:p>
            <w:pPr>
              <w:spacing w:line="440" w:lineRule="exact"/>
              <w:jc w:val="center"/>
              <w:outlineLvl w:val="9"/>
              <w:rPr>
                <w:rFonts w:ascii="宋体" w:hAnsi="宋体"/>
                <w:sz w:val="21"/>
                <w:szCs w:val="21"/>
              </w:rPr>
            </w:pPr>
            <w:r>
              <w:rPr>
                <w:rFonts w:hint="eastAsia" w:ascii="宋体" w:hAnsi="宋体"/>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3146" w:type="dxa"/>
            <w:gridSpan w:val="2"/>
            <w:noWrap w:val="0"/>
            <w:vAlign w:val="top"/>
          </w:tcPr>
          <w:p>
            <w:pPr>
              <w:spacing w:line="440" w:lineRule="exact"/>
              <w:outlineLvl w:val="9"/>
              <w:rPr>
                <w:rFonts w:ascii="宋体" w:hAnsi="宋体"/>
                <w:sz w:val="21"/>
                <w:szCs w:val="21"/>
              </w:rPr>
            </w:pPr>
            <w:r>
              <w:rPr>
                <w:rFonts w:hint="eastAsia" w:ascii="宋体" w:hAnsi="宋体"/>
                <w:sz w:val="21"/>
                <w:szCs w:val="21"/>
              </w:rPr>
              <w:t>时间</w:t>
            </w:r>
          </w:p>
        </w:tc>
        <w:tc>
          <w:tcPr>
            <w:tcW w:w="3146" w:type="dxa"/>
            <w:gridSpan w:val="2"/>
            <w:noWrap w:val="0"/>
            <w:vAlign w:val="top"/>
          </w:tcPr>
          <w:p>
            <w:pPr>
              <w:spacing w:line="440" w:lineRule="exact"/>
              <w:outlineLvl w:val="9"/>
              <w:rPr>
                <w:rFonts w:ascii="宋体" w:hAnsi="宋体"/>
                <w:sz w:val="21"/>
                <w:szCs w:val="21"/>
              </w:rPr>
            </w:pPr>
            <w:r>
              <w:rPr>
                <w:rFonts w:hint="eastAsia" w:ascii="宋体" w:hAnsi="宋体"/>
                <w:sz w:val="21"/>
                <w:szCs w:val="21"/>
              </w:rPr>
              <w:t>担任职务</w:t>
            </w:r>
          </w:p>
        </w:tc>
        <w:tc>
          <w:tcPr>
            <w:tcW w:w="3148" w:type="dxa"/>
            <w:gridSpan w:val="2"/>
            <w:noWrap w:val="0"/>
            <w:vAlign w:val="top"/>
          </w:tcPr>
          <w:p>
            <w:pPr>
              <w:spacing w:line="440" w:lineRule="exact"/>
              <w:outlineLvl w:val="9"/>
              <w:rPr>
                <w:rFonts w:ascii="宋体" w:hAnsi="宋体"/>
                <w:sz w:val="21"/>
                <w:szCs w:val="21"/>
              </w:rPr>
            </w:pPr>
            <w:r>
              <w:rPr>
                <w:rFonts w:hint="eastAsia" w:ascii="宋体" w:hAnsi="宋体"/>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3146" w:type="dxa"/>
            <w:gridSpan w:val="2"/>
            <w:noWrap w:val="0"/>
            <w:vAlign w:val="top"/>
          </w:tcPr>
          <w:p>
            <w:pPr>
              <w:spacing w:line="440" w:lineRule="exact"/>
              <w:outlineLvl w:val="9"/>
              <w:rPr>
                <w:rFonts w:ascii="宋体" w:hAnsi="宋体"/>
                <w:sz w:val="21"/>
                <w:szCs w:val="21"/>
              </w:rPr>
            </w:pPr>
          </w:p>
        </w:tc>
        <w:tc>
          <w:tcPr>
            <w:tcW w:w="3146" w:type="dxa"/>
            <w:gridSpan w:val="2"/>
            <w:noWrap w:val="0"/>
            <w:vAlign w:val="top"/>
          </w:tcPr>
          <w:p>
            <w:pPr>
              <w:spacing w:line="440" w:lineRule="exact"/>
              <w:outlineLvl w:val="9"/>
              <w:rPr>
                <w:rFonts w:ascii="宋体" w:hAnsi="宋体"/>
                <w:sz w:val="21"/>
                <w:szCs w:val="21"/>
              </w:rPr>
            </w:pPr>
          </w:p>
        </w:tc>
        <w:tc>
          <w:tcPr>
            <w:tcW w:w="3148" w:type="dxa"/>
            <w:gridSpan w:val="2"/>
            <w:noWrap w:val="0"/>
            <w:vAlign w:val="top"/>
          </w:tcPr>
          <w:p>
            <w:pPr>
              <w:spacing w:line="440" w:lineRule="exact"/>
              <w:outlineLvl w:val="9"/>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146" w:type="dxa"/>
            <w:gridSpan w:val="2"/>
            <w:noWrap w:val="0"/>
            <w:vAlign w:val="top"/>
          </w:tcPr>
          <w:p>
            <w:pPr>
              <w:spacing w:line="440" w:lineRule="exact"/>
              <w:outlineLvl w:val="9"/>
              <w:rPr>
                <w:rFonts w:ascii="宋体" w:hAnsi="宋体"/>
                <w:sz w:val="21"/>
                <w:szCs w:val="21"/>
              </w:rPr>
            </w:pPr>
          </w:p>
        </w:tc>
        <w:tc>
          <w:tcPr>
            <w:tcW w:w="3146" w:type="dxa"/>
            <w:gridSpan w:val="2"/>
            <w:noWrap w:val="0"/>
            <w:vAlign w:val="top"/>
          </w:tcPr>
          <w:p>
            <w:pPr>
              <w:spacing w:line="440" w:lineRule="exact"/>
              <w:outlineLvl w:val="9"/>
              <w:rPr>
                <w:rFonts w:ascii="宋体" w:hAnsi="宋体"/>
                <w:sz w:val="21"/>
                <w:szCs w:val="21"/>
              </w:rPr>
            </w:pPr>
          </w:p>
        </w:tc>
        <w:tc>
          <w:tcPr>
            <w:tcW w:w="3148" w:type="dxa"/>
            <w:gridSpan w:val="2"/>
            <w:noWrap w:val="0"/>
            <w:vAlign w:val="top"/>
          </w:tcPr>
          <w:p>
            <w:pPr>
              <w:spacing w:line="440" w:lineRule="exact"/>
              <w:outlineLvl w:val="9"/>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3146" w:type="dxa"/>
            <w:gridSpan w:val="2"/>
            <w:noWrap w:val="0"/>
            <w:vAlign w:val="top"/>
          </w:tcPr>
          <w:p>
            <w:pPr>
              <w:spacing w:line="440" w:lineRule="exact"/>
              <w:outlineLvl w:val="9"/>
              <w:rPr>
                <w:rFonts w:ascii="宋体" w:hAnsi="宋体"/>
                <w:sz w:val="21"/>
                <w:szCs w:val="21"/>
              </w:rPr>
            </w:pPr>
          </w:p>
        </w:tc>
        <w:tc>
          <w:tcPr>
            <w:tcW w:w="3146" w:type="dxa"/>
            <w:gridSpan w:val="2"/>
            <w:noWrap w:val="0"/>
            <w:vAlign w:val="top"/>
          </w:tcPr>
          <w:p>
            <w:pPr>
              <w:spacing w:line="440" w:lineRule="exact"/>
              <w:outlineLvl w:val="9"/>
              <w:rPr>
                <w:rFonts w:ascii="宋体" w:hAnsi="宋体"/>
                <w:sz w:val="21"/>
                <w:szCs w:val="21"/>
              </w:rPr>
            </w:pPr>
          </w:p>
        </w:tc>
        <w:tc>
          <w:tcPr>
            <w:tcW w:w="3148" w:type="dxa"/>
            <w:gridSpan w:val="2"/>
            <w:noWrap w:val="0"/>
            <w:vAlign w:val="top"/>
          </w:tcPr>
          <w:p>
            <w:pPr>
              <w:spacing w:line="440" w:lineRule="exact"/>
              <w:outlineLvl w:val="9"/>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3146" w:type="dxa"/>
            <w:gridSpan w:val="2"/>
            <w:noWrap w:val="0"/>
            <w:vAlign w:val="top"/>
          </w:tcPr>
          <w:p>
            <w:pPr>
              <w:spacing w:line="440" w:lineRule="exact"/>
              <w:outlineLvl w:val="9"/>
              <w:rPr>
                <w:rFonts w:ascii="宋体" w:hAnsi="宋体"/>
                <w:sz w:val="21"/>
                <w:szCs w:val="21"/>
              </w:rPr>
            </w:pPr>
          </w:p>
        </w:tc>
        <w:tc>
          <w:tcPr>
            <w:tcW w:w="3146" w:type="dxa"/>
            <w:gridSpan w:val="2"/>
            <w:noWrap w:val="0"/>
            <w:vAlign w:val="top"/>
          </w:tcPr>
          <w:p>
            <w:pPr>
              <w:spacing w:line="440" w:lineRule="exact"/>
              <w:outlineLvl w:val="9"/>
              <w:rPr>
                <w:rFonts w:ascii="宋体" w:hAnsi="宋体"/>
                <w:sz w:val="21"/>
                <w:szCs w:val="21"/>
              </w:rPr>
            </w:pPr>
          </w:p>
        </w:tc>
        <w:tc>
          <w:tcPr>
            <w:tcW w:w="3148" w:type="dxa"/>
            <w:gridSpan w:val="2"/>
            <w:noWrap w:val="0"/>
            <w:vAlign w:val="top"/>
          </w:tcPr>
          <w:p>
            <w:pPr>
              <w:spacing w:line="440" w:lineRule="exact"/>
              <w:outlineLvl w:val="9"/>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146" w:type="dxa"/>
            <w:gridSpan w:val="2"/>
            <w:noWrap w:val="0"/>
            <w:vAlign w:val="top"/>
          </w:tcPr>
          <w:p>
            <w:pPr>
              <w:spacing w:line="440" w:lineRule="exact"/>
              <w:outlineLvl w:val="9"/>
              <w:rPr>
                <w:rFonts w:ascii="宋体" w:hAnsi="宋体"/>
                <w:sz w:val="21"/>
                <w:szCs w:val="21"/>
              </w:rPr>
            </w:pPr>
          </w:p>
        </w:tc>
        <w:tc>
          <w:tcPr>
            <w:tcW w:w="3146" w:type="dxa"/>
            <w:gridSpan w:val="2"/>
            <w:noWrap w:val="0"/>
            <w:vAlign w:val="top"/>
          </w:tcPr>
          <w:p>
            <w:pPr>
              <w:spacing w:line="440" w:lineRule="exact"/>
              <w:outlineLvl w:val="9"/>
              <w:rPr>
                <w:rFonts w:ascii="宋体" w:hAnsi="宋体"/>
                <w:sz w:val="21"/>
                <w:szCs w:val="21"/>
              </w:rPr>
            </w:pPr>
          </w:p>
        </w:tc>
        <w:tc>
          <w:tcPr>
            <w:tcW w:w="3148" w:type="dxa"/>
            <w:gridSpan w:val="2"/>
            <w:noWrap w:val="0"/>
            <w:vAlign w:val="top"/>
          </w:tcPr>
          <w:p>
            <w:pPr>
              <w:spacing w:line="440" w:lineRule="exact"/>
              <w:outlineLvl w:val="9"/>
              <w:rPr>
                <w:rFonts w:ascii="宋体" w:hAnsi="宋体"/>
                <w:sz w:val="21"/>
                <w:szCs w:val="21"/>
              </w:rPr>
            </w:pPr>
          </w:p>
        </w:tc>
      </w:tr>
    </w:tbl>
    <w:p>
      <w:pPr>
        <w:spacing w:line="440" w:lineRule="exact"/>
        <w:outlineLvl w:val="9"/>
        <w:rPr>
          <w:rFonts w:ascii="宋体" w:hAnsi="宋体"/>
          <w:sz w:val="24"/>
        </w:rPr>
      </w:pPr>
    </w:p>
    <w:p>
      <w:pPr>
        <w:spacing w:line="440" w:lineRule="exact"/>
        <w:outlineLvl w:val="9"/>
        <w:rPr>
          <w:rFonts w:ascii="宋体" w:hAnsi="宋体"/>
          <w:sz w:val="24"/>
        </w:rPr>
      </w:pPr>
    </w:p>
    <w:p>
      <w:pPr>
        <w:spacing w:line="440" w:lineRule="exact"/>
        <w:outlineLvl w:val="9"/>
        <w:rPr>
          <w:rFonts w:ascii="宋体" w:hAnsi="宋体"/>
          <w:b/>
          <w:bCs/>
          <w:sz w:val="28"/>
        </w:rPr>
      </w:pPr>
    </w:p>
    <w:p>
      <w:pPr>
        <w:spacing w:line="440" w:lineRule="exact"/>
        <w:outlineLvl w:val="9"/>
        <w:rPr>
          <w:rFonts w:ascii="宋体" w:hAnsi="宋体"/>
          <w:b/>
          <w:bCs/>
          <w:sz w:val="28"/>
        </w:rPr>
      </w:pPr>
    </w:p>
    <w:bookmarkEnd w:id="1607"/>
    <w:p>
      <w:pPr>
        <w:spacing w:line="440" w:lineRule="exact"/>
        <w:outlineLvl w:val="9"/>
        <w:rPr>
          <w:rFonts w:ascii="宋体" w:hAnsi="宋体"/>
          <w:b/>
          <w:bCs/>
          <w:sz w:val="28"/>
        </w:rPr>
      </w:pPr>
    </w:p>
    <w:p>
      <w:pPr>
        <w:spacing w:line="440" w:lineRule="exact"/>
        <w:outlineLvl w:val="9"/>
        <w:rPr>
          <w:rFonts w:ascii="宋体" w:hAnsi="宋体"/>
          <w:b/>
          <w:bCs/>
          <w:sz w:val="28"/>
        </w:rPr>
      </w:pPr>
    </w:p>
    <w:p>
      <w:pPr>
        <w:spacing w:line="440" w:lineRule="exact"/>
        <w:outlineLvl w:val="9"/>
        <w:rPr>
          <w:rFonts w:ascii="宋体" w:hAnsi="宋体"/>
          <w:b/>
          <w:bCs/>
          <w:sz w:val="28"/>
        </w:rPr>
      </w:pPr>
    </w:p>
    <w:p>
      <w:pPr>
        <w:pStyle w:val="24"/>
        <w:outlineLvl w:val="9"/>
      </w:pPr>
    </w:p>
    <w:p>
      <w:pPr>
        <w:pStyle w:val="24"/>
        <w:outlineLvl w:val="9"/>
      </w:pPr>
    </w:p>
    <w:p>
      <w:pPr>
        <w:pStyle w:val="24"/>
        <w:outlineLvl w:val="9"/>
      </w:pPr>
    </w:p>
    <w:p>
      <w:pPr>
        <w:pStyle w:val="24"/>
        <w:outlineLvl w:val="9"/>
      </w:pPr>
    </w:p>
    <w:p>
      <w:pPr>
        <w:spacing w:line="440" w:lineRule="exact"/>
        <w:outlineLvl w:val="9"/>
        <w:rPr>
          <w:rFonts w:ascii="宋体" w:hAnsi="宋体"/>
          <w:b/>
          <w:bCs/>
          <w:sz w:val="28"/>
        </w:rPr>
      </w:pPr>
    </w:p>
    <w:p>
      <w:pPr>
        <w:jc w:val="center"/>
        <w:outlineLvl w:val="0"/>
        <w:rPr>
          <w:b/>
          <w:bCs/>
          <w:sz w:val="28"/>
          <w:szCs w:val="28"/>
        </w:rPr>
      </w:pPr>
      <w:bookmarkStart w:id="1608" w:name="_Toc28945"/>
      <w:bookmarkStart w:id="1609" w:name="_Toc12249"/>
      <w:bookmarkStart w:id="1610" w:name="_Toc4140"/>
      <w:bookmarkStart w:id="1611" w:name="_Toc8754"/>
      <w:bookmarkStart w:id="1612" w:name="_Toc5820"/>
      <w:bookmarkStart w:id="1613" w:name="_Hlk531267389"/>
      <w:r>
        <w:rPr>
          <w:rFonts w:hint="eastAsia"/>
          <w:b/>
          <w:bCs/>
          <w:sz w:val="28"/>
          <w:szCs w:val="28"/>
        </w:rPr>
        <w:t>七、资格审查资料</w:t>
      </w:r>
      <w:bookmarkEnd w:id="1608"/>
      <w:bookmarkEnd w:id="1609"/>
      <w:bookmarkEnd w:id="1610"/>
      <w:bookmarkEnd w:id="1611"/>
      <w:bookmarkEnd w:id="1612"/>
    </w:p>
    <w:p>
      <w:pPr>
        <w:outlineLvl w:val="9"/>
        <w:rPr>
          <w:b/>
          <w:bCs/>
          <w:sz w:val="24"/>
        </w:rPr>
      </w:pPr>
      <w:bookmarkStart w:id="1614" w:name="_Toc353177933"/>
      <w:bookmarkStart w:id="1615" w:name="_Toc247085891"/>
      <w:bookmarkStart w:id="1616" w:name="_Toc179632828"/>
      <w:bookmarkStart w:id="1617" w:name="_Toc144974876"/>
      <w:bookmarkStart w:id="1618" w:name="_Toc152045808"/>
      <w:bookmarkStart w:id="1619" w:name="_Toc9069"/>
      <w:bookmarkStart w:id="1620" w:name="_Toc21974"/>
      <w:bookmarkStart w:id="1621" w:name="_Toc353303141"/>
      <w:bookmarkStart w:id="1622" w:name="_Toc152042597"/>
      <w:bookmarkStart w:id="1623" w:name="_Toc246996373"/>
      <w:bookmarkStart w:id="1624" w:name="_Toc246997116"/>
      <w:bookmarkStart w:id="1625" w:name="_Toc296602618"/>
      <w:bookmarkStart w:id="1626" w:name="_Toc356834023"/>
      <w:r>
        <w:rPr>
          <w:b/>
          <w:bCs/>
          <w:sz w:val="24"/>
        </w:rPr>
        <w:t>（一）投标人基本情况表</w:t>
      </w:r>
      <w:bookmarkEnd w:id="1614"/>
      <w:bookmarkEnd w:id="1615"/>
      <w:bookmarkEnd w:id="1616"/>
      <w:bookmarkEnd w:id="1617"/>
      <w:bookmarkEnd w:id="1618"/>
      <w:bookmarkEnd w:id="1619"/>
      <w:bookmarkEnd w:id="1620"/>
      <w:bookmarkEnd w:id="1621"/>
      <w:bookmarkEnd w:id="1622"/>
      <w:bookmarkEnd w:id="1623"/>
      <w:bookmarkEnd w:id="1624"/>
      <w:bookmarkEnd w:id="1625"/>
      <w:bookmarkEnd w:id="1626"/>
    </w:p>
    <w:tbl>
      <w:tblPr>
        <w:tblStyle w:val="19"/>
        <w:tblW w:w="94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18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r>
              <w:rPr>
                <w:rFonts w:ascii="宋体" w:hAnsi="宋体"/>
                <w:szCs w:val="21"/>
              </w:rPr>
              <w:t>投标人名称</w:t>
            </w:r>
          </w:p>
        </w:tc>
        <w:tc>
          <w:tcPr>
            <w:tcW w:w="7737"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r>
              <w:rPr>
                <w:rFonts w:ascii="宋体" w:hAnsi="宋体"/>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r>
              <w:rPr>
                <w:rFonts w:ascii="宋体" w:hAnsi="宋体"/>
                <w:szCs w:val="21"/>
              </w:rPr>
              <w:t>邮政编码</w:t>
            </w:r>
          </w:p>
        </w:tc>
        <w:tc>
          <w:tcPr>
            <w:tcW w:w="323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r>
              <w:rPr>
                <w:rFonts w:ascii="宋体" w:hAnsi="宋体"/>
                <w:szCs w:val="21"/>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r>
              <w:rPr>
                <w:rFonts w:ascii="宋体" w:hAnsi="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r>
              <w:rPr>
                <w:rFonts w:ascii="宋体" w:hAnsi="宋体"/>
                <w:szCs w:val="21"/>
              </w:rPr>
              <w:t>电 话</w:t>
            </w:r>
          </w:p>
        </w:tc>
        <w:tc>
          <w:tcPr>
            <w:tcW w:w="323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r>
              <w:rPr>
                <w:rFonts w:ascii="宋体" w:hAnsi="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r>
              <w:rPr>
                <w:rFonts w:ascii="宋体" w:hAnsi="宋体"/>
                <w:szCs w:val="21"/>
              </w:rPr>
              <w:t>网 址</w:t>
            </w:r>
          </w:p>
        </w:tc>
        <w:tc>
          <w:tcPr>
            <w:tcW w:w="323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r>
              <w:rPr>
                <w:rFonts w:ascii="宋体" w:hAnsi="宋体"/>
                <w:szCs w:val="21"/>
              </w:rPr>
              <w:t>组织结构</w:t>
            </w:r>
          </w:p>
        </w:tc>
        <w:tc>
          <w:tcPr>
            <w:tcW w:w="7737"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r>
              <w:rPr>
                <w:rFonts w:ascii="宋体" w:hAnsi="宋体"/>
                <w:szCs w:val="21"/>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r>
              <w:rPr>
                <w:rFonts w:ascii="宋体" w:hAnsi="宋体"/>
                <w:szCs w:val="21"/>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r>
              <w:rPr>
                <w:rFonts w:ascii="宋体" w:hAnsi="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r>
              <w:rPr>
                <w:rFonts w:ascii="宋体" w:hAnsi="宋体"/>
                <w:szCs w:val="21"/>
              </w:rPr>
              <w:t>电话</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r>
              <w:rPr>
                <w:rFonts w:ascii="宋体" w:hAnsi="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tc>
        <w:tc>
          <w:tcPr>
            <w:tcW w:w="5888" w:type="dxa"/>
            <w:gridSpan w:val="7"/>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ind w:firstLine="105" w:firstLineChars="50"/>
              <w:jc w:val="center"/>
              <w:outlineLvl w:val="9"/>
              <w:rPr>
                <w:rFonts w:ascii="宋体" w:hAnsi="宋体"/>
                <w:szCs w:val="21"/>
              </w:rPr>
            </w:pPr>
            <w:r>
              <w:rPr>
                <w:rFonts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r>
              <w:rPr>
                <w:rFonts w:ascii="宋体" w:hAnsi="宋体"/>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r>
              <w:rPr>
                <w:rFonts w:ascii="宋体" w:hAnsi="宋体"/>
                <w:szCs w:val="21"/>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hint="eastAsia" w:ascii="宋体" w:hAnsi="宋体" w:eastAsia="宋体"/>
                <w:szCs w:val="21"/>
                <w:lang w:val="en-US" w:eastAsia="zh-CN"/>
              </w:rPr>
            </w:pPr>
            <w:r>
              <w:rPr>
                <w:rFonts w:ascii="宋体" w:hAnsi="宋体"/>
                <w:szCs w:val="21"/>
              </w:rPr>
              <w:t>项目</w:t>
            </w:r>
            <w:r>
              <w:rPr>
                <w:rFonts w:hint="eastAsia" w:ascii="宋体" w:hAnsi="宋体"/>
                <w:szCs w:val="21"/>
                <w:lang w:val="en-US" w:eastAsia="zh-CN"/>
              </w:rPr>
              <w:t>经理</w:t>
            </w:r>
          </w:p>
        </w:tc>
        <w:tc>
          <w:tcPr>
            <w:tcW w:w="27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r>
              <w:rPr>
                <w:rFonts w:ascii="宋体" w:hAnsi="宋体"/>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r>
              <w:rPr>
                <w:rFonts w:ascii="宋体" w:hAnsi="宋体"/>
                <w:szCs w:val="21"/>
              </w:rPr>
              <w:t>高级职称人员</w:t>
            </w:r>
          </w:p>
        </w:tc>
        <w:tc>
          <w:tcPr>
            <w:tcW w:w="27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r>
              <w:rPr>
                <w:rFonts w:ascii="宋体" w:hAnsi="宋体"/>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r>
              <w:rPr>
                <w:rFonts w:ascii="宋体" w:hAnsi="宋体"/>
                <w:szCs w:val="21"/>
              </w:rPr>
              <w:t>中级职称人员</w:t>
            </w:r>
          </w:p>
        </w:tc>
        <w:tc>
          <w:tcPr>
            <w:tcW w:w="27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r>
              <w:rPr>
                <w:rFonts w:ascii="宋体" w:hAnsi="宋体"/>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r>
              <w:rPr>
                <w:rFonts w:ascii="宋体" w:hAnsi="宋体"/>
                <w:szCs w:val="21"/>
              </w:rPr>
              <w:t>初级职称人员</w:t>
            </w:r>
          </w:p>
        </w:tc>
        <w:tc>
          <w:tcPr>
            <w:tcW w:w="27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r>
              <w:rPr>
                <w:rFonts w:ascii="宋体" w:hAnsi="宋体"/>
                <w:szCs w:val="21"/>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rPr>
            </w:pPr>
            <w:r>
              <w:rPr>
                <w:rFonts w:ascii="宋体" w:hAnsi="宋体"/>
                <w:szCs w:val="21"/>
              </w:rPr>
              <w:t>技工</w:t>
            </w:r>
          </w:p>
        </w:tc>
        <w:tc>
          <w:tcPr>
            <w:tcW w:w="27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noWrap w:val="0"/>
            <w:vAlign w:val="center"/>
          </w:tcPr>
          <w:p>
            <w:pPr>
              <w:topLinePunct/>
              <w:spacing w:line="440" w:lineRule="exact"/>
              <w:ind w:firstLine="210" w:firstLineChars="100"/>
              <w:jc w:val="center"/>
              <w:outlineLvl w:val="9"/>
              <w:rPr>
                <w:rFonts w:ascii="宋体" w:hAnsi="宋体"/>
                <w:szCs w:val="21"/>
              </w:rPr>
            </w:pPr>
            <w:r>
              <w:rPr>
                <w:rFonts w:ascii="宋体" w:hAnsi="宋体"/>
                <w:szCs w:val="21"/>
              </w:rPr>
              <w:t>经营范围</w:t>
            </w:r>
          </w:p>
        </w:tc>
        <w:tc>
          <w:tcPr>
            <w:tcW w:w="7737" w:type="dxa"/>
            <w:gridSpan w:val="9"/>
            <w:tcBorders>
              <w:top w:val="single" w:color="auto" w:sz="4" w:space="0"/>
              <w:left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p>
            <w:pPr>
              <w:topLinePunct/>
              <w:spacing w:line="440" w:lineRule="exact"/>
              <w:jc w:val="center"/>
              <w:outlineLvl w:val="9"/>
              <w:rPr>
                <w:rFonts w:ascii="宋体" w:hAnsi="宋体"/>
                <w:szCs w:val="21"/>
              </w:rPr>
            </w:pPr>
          </w:p>
          <w:p>
            <w:pPr>
              <w:topLinePunct/>
              <w:spacing w:line="440" w:lineRule="exact"/>
              <w:outlineLvl w:val="9"/>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r>
              <w:rPr>
                <w:rFonts w:ascii="宋体" w:hAnsi="宋体"/>
                <w:szCs w:val="21"/>
              </w:rPr>
              <w:t>备注</w:t>
            </w:r>
          </w:p>
        </w:tc>
        <w:tc>
          <w:tcPr>
            <w:tcW w:w="7737"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outlineLvl w:val="9"/>
              <w:rPr>
                <w:rFonts w:ascii="宋体" w:hAnsi="宋体"/>
                <w:szCs w:val="21"/>
              </w:rPr>
            </w:pPr>
          </w:p>
        </w:tc>
      </w:tr>
    </w:tbl>
    <w:p>
      <w:pPr>
        <w:topLinePunct/>
        <w:spacing w:line="440" w:lineRule="exact"/>
        <w:jc w:val="center"/>
        <w:outlineLvl w:val="9"/>
        <w:rPr>
          <w:rFonts w:ascii="宋体" w:hAnsi="宋体"/>
          <w:sz w:val="21"/>
          <w:szCs w:val="21"/>
        </w:rPr>
      </w:pPr>
      <w:bookmarkStart w:id="1627" w:name="_Toc152045813"/>
      <w:bookmarkStart w:id="1628" w:name="_Toc179632833"/>
      <w:bookmarkStart w:id="1629" w:name="_Toc152042602"/>
      <w:bookmarkStart w:id="1630" w:name="_Toc144974881"/>
    </w:p>
    <w:bookmarkEnd w:id="1627"/>
    <w:bookmarkEnd w:id="1628"/>
    <w:bookmarkEnd w:id="1629"/>
    <w:bookmarkEnd w:id="1630"/>
    <w:p>
      <w:pPr>
        <w:spacing w:line="440" w:lineRule="exact"/>
        <w:outlineLvl w:val="9"/>
        <w:rPr>
          <w:rFonts w:ascii="宋体" w:hAnsi="宋体"/>
          <w:sz w:val="21"/>
          <w:szCs w:val="21"/>
        </w:rPr>
      </w:pPr>
      <w:r>
        <w:rPr>
          <w:rFonts w:hint="eastAsia" w:ascii="宋体" w:hAnsi="宋体"/>
          <w:sz w:val="21"/>
          <w:szCs w:val="21"/>
        </w:rPr>
        <w:t>后附：营业执照、</w:t>
      </w:r>
      <w:r>
        <w:rPr>
          <w:rFonts w:hint="eastAsia" w:ascii="宋体" w:hAnsi="宋体"/>
          <w:sz w:val="21"/>
          <w:szCs w:val="21"/>
          <w:lang w:val="en-US" w:eastAsia="zh-CN"/>
        </w:rPr>
        <w:t>资质证书、</w:t>
      </w:r>
      <w:r>
        <w:rPr>
          <w:rFonts w:hint="eastAsia" w:ascii="宋体" w:hAnsi="宋体"/>
          <w:sz w:val="21"/>
          <w:szCs w:val="21"/>
        </w:rPr>
        <w:t>安全生产许可证等材料的复印件</w:t>
      </w:r>
      <w:r>
        <w:rPr>
          <w:rFonts w:hint="eastAsia" w:ascii="宋体" w:hAnsi="宋体"/>
          <w:sz w:val="21"/>
          <w:szCs w:val="21"/>
          <w:lang w:val="en-US" w:eastAsia="zh-CN"/>
        </w:rPr>
        <w:t>并加盖单位章</w:t>
      </w:r>
      <w:r>
        <w:rPr>
          <w:rFonts w:hint="eastAsia" w:ascii="宋体" w:hAnsi="宋体"/>
          <w:sz w:val="21"/>
          <w:szCs w:val="21"/>
        </w:rPr>
        <w:t>。</w:t>
      </w:r>
    </w:p>
    <w:p>
      <w:pPr>
        <w:spacing w:line="440" w:lineRule="exact"/>
        <w:outlineLvl w:val="9"/>
        <w:rPr>
          <w:rFonts w:ascii="宋体" w:hAnsi="宋体"/>
          <w:sz w:val="28"/>
          <w:szCs w:val="28"/>
        </w:rPr>
      </w:pPr>
    </w:p>
    <w:p>
      <w:pPr>
        <w:spacing w:line="440" w:lineRule="exact"/>
        <w:outlineLvl w:val="9"/>
        <w:rPr>
          <w:b/>
          <w:bCs/>
          <w:sz w:val="24"/>
        </w:rPr>
      </w:pPr>
    </w:p>
    <w:p>
      <w:pPr>
        <w:pStyle w:val="24"/>
        <w:ind w:left="0" w:leftChars="0" w:firstLine="0" w:firstLineChars="0"/>
        <w:outlineLvl w:val="9"/>
      </w:pPr>
    </w:p>
    <w:p>
      <w:pPr>
        <w:outlineLvl w:val="9"/>
        <w:rPr>
          <w:sz w:val="24"/>
        </w:rPr>
      </w:pPr>
      <w:bookmarkStart w:id="1631" w:name="_Toc24915"/>
      <w:bookmarkStart w:id="1632" w:name="_Toc1047"/>
      <w:bookmarkStart w:id="1633" w:name="_Toc7149"/>
      <w:bookmarkStart w:id="1634" w:name="_Toc31123"/>
      <w:r>
        <w:rPr>
          <w:rFonts w:hint="eastAsia"/>
          <w:b/>
          <w:bCs/>
          <w:sz w:val="24"/>
        </w:rPr>
        <w:t>（</w:t>
      </w:r>
      <w:r>
        <w:rPr>
          <w:rFonts w:hint="eastAsia" w:cs="宋体"/>
          <w:sz w:val="24"/>
        </w:rPr>
        <w:t>二）近年财务状况表</w:t>
      </w:r>
      <w:bookmarkEnd w:id="1631"/>
      <w:bookmarkEnd w:id="1632"/>
      <w:bookmarkEnd w:id="1633"/>
    </w:p>
    <w:p>
      <w:pPr>
        <w:spacing w:line="360" w:lineRule="auto"/>
        <w:outlineLvl w:val="9"/>
        <w:rPr>
          <w:rFonts w:ascii="宋体" w:hAnsi="宋体" w:cs="宋体"/>
          <w:szCs w:val="21"/>
        </w:rPr>
      </w:pPr>
      <w:r>
        <w:rPr>
          <w:rFonts w:hint="eastAsia" w:cs="宋体"/>
        </w:rPr>
        <w:t>注：格式自拟</w:t>
      </w:r>
      <w:r>
        <w:rPr>
          <w:rFonts w:hint="eastAsia" w:ascii="宋体" w:hAnsi="宋体" w:cs="宋体"/>
          <w:szCs w:val="21"/>
        </w:rPr>
        <w:t>，具体年份要求见投标人须知前附表。</w:t>
      </w:r>
    </w:p>
    <w:bookmarkEnd w:id="1613"/>
    <w:p>
      <w:pPr>
        <w:spacing w:line="360" w:lineRule="auto"/>
        <w:outlineLvl w:val="9"/>
        <w:rPr>
          <w:rFonts w:ascii="宋体" w:hAnsi="宋体" w:cs="宋体"/>
          <w:szCs w:val="21"/>
        </w:rPr>
      </w:pPr>
    </w:p>
    <w:p>
      <w:pPr>
        <w:spacing w:line="360" w:lineRule="auto"/>
        <w:outlineLvl w:val="9"/>
        <w:rPr>
          <w:rFonts w:ascii="宋体" w:hAnsi="宋体" w:cs="宋体"/>
          <w:szCs w:val="21"/>
        </w:rPr>
      </w:pPr>
    </w:p>
    <w:p>
      <w:pPr>
        <w:spacing w:line="360" w:lineRule="auto"/>
        <w:outlineLvl w:val="9"/>
        <w:rPr>
          <w:rFonts w:ascii="宋体" w:hAnsi="宋体" w:cs="宋体"/>
          <w:szCs w:val="21"/>
        </w:rPr>
      </w:pPr>
    </w:p>
    <w:p>
      <w:pPr>
        <w:spacing w:line="360" w:lineRule="auto"/>
        <w:outlineLvl w:val="9"/>
        <w:rPr>
          <w:rFonts w:ascii="宋体" w:hAnsi="宋体" w:cs="宋体"/>
          <w:szCs w:val="21"/>
        </w:rPr>
      </w:pPr>
    </w:p>
    <w:p>
      <w:pPr>
        <w:spacing w:line="360" w:lineRule="auto"/>
        <w:outlineLvl w:val="9"/>
        <w:rPr>
          <w:rFonts w:ascii="宋体" w:hAnsi="宋体" w:cs="宋体"/>
          <w:szCs w:val="21"/>
        </w:rPr>
      </w:pPr>
    </w:p>
    <w:p>
      <w:pPr>
        <w:spacing w:line="360" w:lineRule="auto"/>
        <w:outlineLvl w:val="9"/>
        <w:rPr>
          <w:rFonts w:ascii="宋体" w:hAnsi="宋体" w:cs="宋体"/>
          <w:szCs w:val="21"/>
        </w:rPr>
      </w:pPr>
    </w:p>
    <w:p>
      <w:pPr>
        <w:spacing w:line="360" w:lineRule="auto"/>
        <w:outlineLvl w:val="9"/>
        <w:rPr>
          <w:rFonts w:ascii="宋体" w:hAnsi="宋体" w:cs="宋体"/>
          <w:szCs w:val="21"/>
        </w:rPr>
      </w:pPr>
    </w:p>
    <w:p>
      <w:pPr>
        <w:spacing w:line="360" w:lineRule="auto"/>
        <w:outlineLvl w:val="9"/>
        <w:rPr>
          <w:rFonts w:ascii="宋体" w:hAnsi="宋体" w:cs="宋体"/>
          <w:szCs w:val="21"/>
        </w:rPr>
      </w:pPr>
    </w:p>
    <w:p>
      <w:pPr>
        <w:spacing w:line="360" w:lineRule="auto"/>
        <w:outlineLvl w:val="9"/>
        <w:rPr>
          <w:rFonts w:ascii="宋体" w:hAnsi="宋体" w:cs="宋体"/>
          <w:szCs w:val="21"/>
        </w:rPr>
      </w:pPr>
    </w:p>
    <w:p>
      <w:pPr>
        <w:spacing w:line="360" w:lineRule="auto"/>
        <w:outlineLvl w:val="9"/>
        <w:rPr>
          <w:rFonts w:ascii="宋体" w:hAnsi="宋体" w:cs="宋体"/>
          <w:szCs w:val="21"/>
        </w:rPr>
      </w:pPr>
    </w:p>
    <w:p>
      <w:pPr>
        <w:spacing w:line="360" w:lineRule="auto"/>
        <w:outlineLvl w:val="9"/>
        <w:rPr>
          <w:rFonts w:ascii="宋体" w:hAnsi="宋体" w:cs="宋体"/>
          <w:szCs w:val="21"/>
        </w:rPr>
      </w:pPr>
    </w:p>
    <w:p>
      <w:pPr>
        <w:spacing w:line="360" w:lineRule="auto"/>
        <w:outlineLvl w:val="9"/>
        <w:rPr>
          <w:rFonts w:ascii="宋体" w:hAnsi="宋体" w:cs="宋体"/>
          <w:szCs w:val="21"/>
        </w:rPr>
      </w:pPr>
    </w:p>
    <w:p>
      <w:pPr>
        <w:spacing w:line="360" w:lineRule="auto"/>
        <w:outlineLvl w:val="9"/>
        <w:rPr>
          <w:rFonts w:ascii="宋体" w:hAnsi="宋体" w:cs="宋体"/>
          <w:szCs w:val="21"/>
        </w:rPr>
      </w:pPr>
    </w:p>
    <w:p>
      <w:pPr>
        <w:spacing w:line="360" w:lineRule="auto"/>
        <w:outlineLvl w:val="9"/>
        <w:rPr>
          <w:rFonts w:ascii="宋体" w:hAnsi="宋体" w:cs="宋体"/>
          <w:szCs w:val="21"/>
        </w:rPr>
      </w:pPr>
    </w:p>
    <w:p>
      <w:pPr>
        <w:spacing w:line="360" w:lineRule="auto"/>
        <w:outlineLvl w:val="9"/>
        <w:rPr>
          <w:rFonts w:ascii="宋体" w:hAnsi="宋体" w:cs="宋体"/>
          <w:szCs w:val="21"/>
        </w:rPr>
      </w:pPr>
    </w:p>
    <w:p>
      <w:pPr>
        <w:spacing w:line="360" w:lineRule="auto"/>
        <w:outlineLvl w:val="9"/>
        <w:rPr>
          <w:rFonts w:ascii="宋体" w:hAnsi="宋体" w:cs="宋体"/>
          <w:szCs w:val="21"/>
        </w:rPr>
      </w:pPr>
    </w:p>
    <w:p>
      <w:pPr>
        <w:spacing w:line="360" w:lineRule="auto"/>
        <w:outlineLvl w:val="9"/>
        <w:rPr>
          <w:rFonts w:ascii="宋体" w:hAnsi="宋体" w:cs="宋体"/>
          <w:szCs w:val="21"/>
        </w:rPr>
      </w:pPr>
    </w:p>
    <w:p>
      <w:pPr>
        <w:outlineLvl w:val="9"/>
      </w:pPr>
    </w:p>
    <w:p>
      <w:pPr>
        <w:outlineLvl w:val="9"/>
      </w:pPr>
    </w:p>
    <w:p>
      <w:pPr>
        <w:outlineLvl w:val="9"/>
      </w:pPr>
    </w:p>
    <w:p>
      <w:pPr>
        <w:outlineLvl w:val="9"/>
      </w:pPr>
    </w:p>
    <w:p>
      <w:pPr>
        <w:outlineLvl w:val="9"/>
      </w:pPr>
    </w:p>
    <w:p>
      <w:pPr>
        <w:outlineLvl w:val="9"/>
      </w:pPr>
    </w:p>
    <w:bookmarkEnd w:id="1634"/>
    <w:p>
      <w:pPr>
        <w:outlineLvl w:val="9"/>
        <w:rPr>
          <w:rFonts w:hint="eastAsia"/>
          <w:b/>
          <w:bCs/>
          <w:szCs w:val="28"/>
        </w:rPr>
      </w:pPr>
      <w:bookmarkStart w:id="1635" w:name="_Toc26795"/>
      <w:bookmarkStart w:id="1636" w:name="_Toc477944335"/>
      <w:bookmarkStart w:id="1637" w:name="_Hlk531267355"/>
    </w:p>
    <w:p>
      <w:pPr>
        <w:outlineLvl w:val="9"/>
        <w:rPr>
          <w:rFonts w:hint="eastAsia"/>
          <w:b/>
          <w:bCs/>
          <w:szCs w:val="28"/>
        </w:rPr>
      </w:pPr>
    </w:p>
    <w:p>
      <w:pPr>
        <w:outlineLvl w:val="9"/>
        <w:rPr>
          <w:rFonts w:hint="eastAsia"/>
        </w:rPr>
      </w:pPr>
    </w:p>
    <w:p>
      <w:pPr>
        <w:outlineLvl w:val="9"/>
        <w:rPr>
          <w:rFonts w:hint="eastAsia"/>
          <w:b/>
          <w:bCs/>
          <w:szCs w:val="28"/>
        </w:rPr>
      </w:pPr>
    </w:p>
    <w:p>
      <w:pPr>
        <w:pStyle w:val="24"/>
        <w:rPr>
          <w:rFonts w:hint="eastAsia"/>
        </w:rPr>
      </w:pPr>
    </w:p>
    <w:p>
      <w:pPr>
        <w:outlineLvl w:val="9"/>
        <w:rPr>
          <w:rFonts w:hint="eastAsia"/>
          <w:b/>
          <w:bCs/>
          <w:szCs w:val="28"/>
        </w:rPr>
      </w:pPr>
    </w:p>
    <w:p>
      <w:pPr>
        <w:outlineLvl w:val="9"/>
        <w:rPr>
          <w:rFonts w:hint="eastAsia"/>
          <w:b/>
          <w:bCs/>
          <w:szCs w:val="28"/>
        </w:rPr>
      </w:pPr>
      <w:bookmarkStart w:id="1638" w:name="_Toc17757"/>
      <w:bookmarkStart w:id="1639" w:name="_Toc3606"/>
    </w:p>
    <w:p>
      <w:pPr>
        <w:outlineLvl w:val="9"/>
        <w:rPr>
          <w:rFonts w:hint="eastAsia" w:cs="宋体"/>
          <w:sz w:val="24"/>
          <w:lang w:val="en-US" w:eastAsia="zh-CN"/>
        </w:rPr>
      </w:pPr>
      <w:bookmarkStart w:id="1640" w:name="_Toc29106"/>
    </w:p>
    <w:p>
      <w:pPr>
        <w:outlineLvl w:val="9"/>
        <w:rPr>
          <w:rFonts w:hint="eastAsia" w:cs="宋体"/>
          <w:sz w:val="24"/>
          <w:lang w:val="en-US" w:eastAsia="zh-CN"/>
        </w:rPr>
      </w:pPr>
    </w:p>
    <w:p>
      <w:pPr>
        <w:outlineLvl w:val="9"/>
        <w:rPr>
          <w:rFonts w:hint="eastAsia" w:cs="宋体"/>
          <w:sz w:val="24"/>
        </w:rPr>
      </w:pPr>
      <w:r>
        <w:rPr>
          <w:rFonts w:hint="eastAsia" w:cs="宋体"/>
          <w:sz w:val="24"/>
          <w:lang w:val="en-US" w:eastAsia="zh-CN"/>
        </w:rPr>
        <w:t>（三）社保要求：</w:t>
      </w:r>
      <w:r>
        <w:rPr>
          <w:rFonts w:hint="eastAsia" w:cs="宋体"/>
          <w:sz w:val="24"/>
        </w:rPr>
        <w:t>具体年份要求见投标人须知前附表。</w:t>
      </w:r>
    </w:p>
    <w:p>
      <w:pPr>
        <w:jc w:val="center"/>
        <w:outlineLvl w:val="0"/>
        <w:rPr>
          <w:rFonts w:hint="default" w:eastAsia="宋体"/>
          <w:b/>
          <w:bCs/>
          <w:sz w:val="28"/>
          <w:szCs w:val="28"/>
          <w:lang w:val="en-US" w:eastAsia="zh-CN"/>
        </w:rPr>
      </w:pPr>
    </w:p>
    <w:p>
      <w:pPr>
        <w:jc w:val="center"/>
        <w:outlineLvl w:val="0"/>
        <w:rPr>
          <w:rFonts w:hint="eastAsia"/>
          <w:b/>
          <w:bCs/>
          <w:sz w:val="28"/>
          <w:szCs w:val="28"/>
        </w:rPr>
      </w:pPr>
    </w:p>
    <w:p>
      <w:pPr>
        <w:jc w:val="center"/>
        <w:outlineLvl w:val="0"/>
        <w:rPr>
          <w:rFonts w:hint="eastAsia"/>
          <w:b/>
          <w:bCs/>
          <w:sz w:val="28"/>
          <w:szCs w:val="28"/>
        </w:rPr>
      </w:pPr>
    </w:p>
    <w:p>
      <w:pPr>
        <w:jc w:val="center"/>
        <w:outlineLvl w:val="0"/>
        <w:rPr>
          <w:rFonts w:hint="eastAsia"/>
          <w:b/>
          <w:bCs/>
          <w:sz w:val="28"/>
          <w:szCs w:val="28"/>
        </w:rPr>
      </w:pPr>
    </w:p>
    <w:p>
      <w:pPr>
        <w:jc w:val="center"/>
        <w:outlineLvl w:val="0"/>
        <w:rPr>
          <w:rFonts w:hint="eastAsia"/>
          <w:b/>
          <w:bCs/>
          <w:sz w:val="28"/>
          <w:szCs w:val="28"/>
        </w:rPr>
      </w:pPr>
    </w:p>
    <w:p>
      <w:pPr>
        <w:jc w:val="center"/>
        <w:outlineLvl w:val="0"/>
        <w:rPr>
          <w:rFonts w:hint="eastAsia"/>
          <w:b/>
          <w:bCs/>
          <w:sz w:val="28"/>
          <w:szCs w:val="28"/>
        </w:rPr>
      </w:pPr>
    </w:p>
    <w:p>
      <w:pPr>
        <w:jc w:val="center"/>
        <w:outlineLvl w:val="0"/>
        <w:rPr>
          <w:rFonts w:hint="eastAsia"/>
          <w:b/>
          <w:bCs/>
          <w:sz w:val="28"/>
          <w:szCs w:val="28"/>
        </w:rPr>
      </w:pPr>
    </w:p>
    <w:p>
      <w:pPr>
        <w:jc w:val="center"/>
        <w:outlineLvl w:val="0"/>
        <w:rPr>
          <w:rFonts w:hint="eastAsia"/>
          <w:b/>
          <w:bCs/>
          <w:sz w:val="28"/>
          <w:szCs w:val="28"/>
        </w:rPr>
      </w:pPr>
    </w:p>
    <w:p>
      <w:pPr>
        <w:jc w:val="center"/>
        <w:outlineLvl w:val="0"/>
        <w:rPr>
          <w:rFonts w:hint="eastAsia"/>
          <w:b/>
          <w:bCs/>
          <w:sz w:val="28"/>
          <w:szCs w:val="28"/>
        </w:rPr>
      </w:pPr>
    </w:p>
    <w:p>
      <w:pPr>
        <w:jc w:val="center"/>
        <w:outlineLvl w:val="0"/>
        <w:rPr>
          <w:rFonts w:hint="eastAsia"/>
          <w:b/>
          <w:bCs/>
          <w:sz w:val="28"/>
          <w:szCs w:val="28"/>
        </w:rPr>
      </w:pPr>
    </w:p>
    <w:p>
      <w:pPr>
        <w:jc w:val="center"/>
        <w:outlineLvl w:val="0"/>
        <w:rPr>
          <w:rFonts w:hint="eastAsia"/>
          <w:b/>
          <w:bCs/>
          <w:sz w:val="28"/>
          <w:szCs w:val="28"/>
        </w:rPr>
      </w:pPr>
    </w:p>
    <w:p>
      <w:pPr>
        <w:jc w:val="center"/>
        <w:outlineLvl w:val="0"/>
        <w:rPr>
          <w:rFonts w:hint="eastAsia"/>
          <w:b/>
          <w:bCs/>
          <w:sz w:val="28"/>
          <w:szCs w:val="28"/>
        </w:rPr>
      </w:pPr>
    </w:p>
    <w:p>
      <w:pPr>
        <w:jc w:val="center"/>
        <w:outlineLvl w:val="0"/>
        <w:rPr>
          <w:rFonts w:hint="eastAsia"/>
          <w:b/>
          <w:bCs/>
          <w:sz w:val="28"/>
          <w:szCs w:val="28"/>
        </w:rPr>
      </w:pPr>
    </w:p>
    <w:p>
      <w:pPr>
        <w:jc w:val="center"/>
        <w:outlineLvl w:val="0"/>
        <w:rPr>
          <w:rFonts w:hint="eastAsia"/>
          <w:b/>
          <w:bCs/>
          <w:sz w:val="28"/>
          <w:szCs w:val="28"/>
        </w:rPr>
      </w:pPr>
    </w:p>
    <w:p>
      <w:pPr>
        <w:jc w:val="center"/>
        <w:outlineLvl w:val="0"/>
        <w:rPr>
          <w:rFonts w:hint="eastAsia"/>
          <w:b/>
          <w:bCs/>
          <w:sz w:val="28"/>
          <w:szCs w:val="28"/>
        </w:rPr>
      </w:pPr>
    </w:p>
    <w:p>
      <w:pPr>
        <w:jc w:val="center"/>
        <w:outlineLvl w:val="0"/>
        <w:rPr>
          <w:rFonts w:hint="eastAsia"/>
          <w:b/>
          <w:bCs/>
          <w:sz w:val="28"/>
          <w:szCs w:val="28"/>
        </w:rPr>
      </w:pPr>
    </w:p>
    <w:p>
      <w:pPr>
        <w:jc w:val="center"/>
        <w:outlineLvl w:val="0"/>
        <w:rPr>
          <w:rFonts w:hint="eastAsia"/>
          <w:b/>
          <w:bCs/>
          <w:sz w:val="28"/>
          <w:szCs w:val="28"/>
        </w:rPr>
      </w:pPr>
    </w:p>
    <w:p>
      <w:pPr>
        <w:jc w:val="center"/>
        <w:outlineLvl w:val="0"/>
        <w:rPr>
          <w:rFonts w:hint="eastAsia"/>
          <w:b/>
          <w:bCs/>
          <w:sz w:val="28"/>
          <w:szCs w:val="28"/>
        </w:rPr>
      </w:pPr>
    </w:p>
    <w:p>
      <w:pPr>
        <w:jc w:val="center"/>
        <w:outlineLvl w:val="0"/>
        <w:rPr>
          <w:rFonts w:hint="eastAsia"/>
          <w:b/>
          <w:bCs/>
          <w:sz w:val="28"/>
          <w:szCs w:val="28"/>
        </w:rPr>
      </w:pPr>
    </w:p>
    <w:p>
      <w:pPr>
        <w:jc w:val="center"/>
        <w:outlineLvl w:val="0"/>
        <w:rPr>
          <w:rFonts w:hint="eastAsia"/>
          <w:b/>
          <w:bCs/>
          <w:sz w:val="28"/>
          <w:szCs w:val="28"/>
        </w:rPr>
      </w:pPr>
    </w:p>
    <w:p>
      <w:pPr>
        <w:jc w:val="center"/>
        <w:outlineLvl w:val="0"/>
        <w:rPr>
          <w:rFonts w:hint="eastAsia"/>
          <w:b/>
          <w:bCs/>
          <w:sz w:val="28"/>
          <w:szCs w:val="28"/>
        </w:rPr>
      </w:pPr>
    </w:p>
    <w:p>
      <w:pPr>
        <w:jc w:val="center"/>
        <w:outlineLvl w:val="0"/>
        <w:rPr>
          <w:rFonts w:hint="eastAsia"/>
          <w:b/>
          <w:bCs/>
          <w:sz w:val="28"/>
          <w:szCs w:val="28"/>
        </w:rPr>
      </w:pPr>
    </w:p>
    <w:p>
      <w:pPr>
        <w:jc w:val="center"/>
        <w:outlineLvl w:val="0"/>
        <w:rPr>
          <w:sz w:val="28"/>
          <w:szCs w:val="28"/>
        </w:rPr>
      </w:pPr>
      <w:bookmarkStart w:id="1641" w:name="_Toc26300"/>
      <w:r>
        <w:rPr>
          <w:rFonts w:hint="eastAsia"/>
          <w:b/>
          <w:bCs/>
          <w:sz w:val="28"/>
          <w:szCs w:val="28"/>
        </w:rPr>
        <w:t>八、服务承诺书</w:t>
      </w:r>
      <w:bookmarkEnd w:id="1635"/>
      <w:bookmarkEnd w:id="1636"/>
      <w:bookmarkEnd w:id="1638"/>
      <w:bookmarkEnd w:id="1639"/>
      <w:bookmarkEnd w:id="1640"/>
      <w:bookmarkEnd w:id="1641"/>
    </w:p>
    <w:bookmarkEnd w:id="1637"/>
    <w:p>
      <w:pPr>
        <w:jc w:val="both"/>
        <w:outlineLvl w:val="9"/>
        <w:rPr>
          <w:rFonts w:hint="eastAsia"/>
          <w:b/>
          <w:bCs/>
          <w:sz w:val="21"/>
          <w:szCs w:val="21"/>
        </w:rPr>
      </w:pPr>
      <w:bookmarkStart w:id="1642" w:name="_Toc27520"/>
      <w:bookmarkStart w:id="1643" w:name="_Toc479943273"/>
      <w:bookmarkStart w:id="1644" w:name="_Toc477952583"/>
      <w:bookmarkStart w:id="1645" w:name="_Toc414008460"/>
      <w:bookmarkStart w:id="1646" w:name="_Toc16511"/>
      <w:bookmarkStart w:id="1647" w:name="_Hlk531267336"/>
      <w:r>
        <w:rPr>
          <w:rFonts w:hint="eastAsia"/>
          <w:b/>
          <w:bCs/>
          <w:sz w:val="21"/>
          <w:szCs w:val="21"/>
        </w:rPr>
        <w:t>承诺内容：</w:t>
      </w:r>
      <w:bookmarkEnd w:id="1642"/>
    </w:p>
    <w:p>
      <w:pPr>
        <w:outlineLvl w:val="9"/>
        <w:rPr>
          <w:rFonts w:hint="eastAsia"/>
        </w:rPr>
      </w:pPr>
    </w:p>
    <w:p>
      <w:pPr>
        <w:pStyle w:val="24"/>
        <w:ind w:firstLine="400"/>
        <w:outlineLvl w:val="9"/>
        <w:rPr>
          <w:rFonts w:hint="eastAsia"/>
        </w:rPr>
      </w:pPr>
    </w:p>
    <w:p>
      <w:pPr>
        <w:pStyle w:val="24"/>
        <w:ind w:firstLine="400"/>
        <w:outlineLvl w:val="9"/>
        <w:rPr>
          <w:rFonts w:hint="eastAsia"/>
        </w:rPr>
      </w:pPr>
    </w:p>
    <w:p>
      <w:pPr>
        <w:pStyle w:val="24"/>
        <w:ind w:firstLine="400"/>
        <w:outlineLvl w:val="9"/>
        <w:rPr>
          <w:rFonts w:hint="eastAsia"/>
        </w:rPr>
      </w:pPr>
    </w:p>
    <w:p>
      <w:pPr>
        <w:pStyle w:val="24"/>
        <w:ind w:firstLine="400"/>
        <w:outlineLvl w:val="9"/>
        <w:rPr>
          <w:rFonts w:hint="eastAsia"/>
        </w:rPr>
      </w:pPr>
    </w:p>
    <w:p>
      <w:pPr>
        <w:pStyle w:val="24"/>
        <w:ind w:firstLine="400"/>
        <w:outlineLvl w:val="9"/>
        <w:rPr>
          <w:rFonts w:hint="eastAsia"/>
        </w:rPr>
      </w:pPr>
    </w:p>
    <w:p>
      <w:pPr>
        <w:pStyle w:val="24"/>
        <w:ind w:firstLine="400"/>
        <w:outlineLvl w:val="9"/>
      </w:pPr>
    </w:p>
    <w:p>
      <w:pPr>
        <w:outlineLvl w:val="9"/>
        <w:rPr>
          <w:rFonts w:hint="eastAsia"/>
          <w:b/>
          <w:bCs/>
          <w:szCs w:val="28"/>
        </w:rPr>
      </w:pPr>
    </w:p>
    <w:p>
      <w:pPr>
        <w:outlineLvl w:val="9"/>
        <w:rPr>
          <w:rFonts w:hint="eastAsia"/>
          <w:b/>
          <w:bCs/>
          <w:szCs w:val="28"/>
        </w:rPr>
      </w:pPr>
    </w:p>
    <w:p>
      <w:pPr>
        <w:outlineLvl w:val="9"/>
        <w:rPr>
          <w:rFonts w:hint="eastAsia"/>
          <w:b/>
          <w:bCs/>
          <w:sz w:val="21"/>
          <w:szCs w:val="21"/>
        </w:rPr>
      </w:pPr>
    </w:p>
    <w:p>
      <w:pPr>
        <w:spacing w:line="360" w:lineRule="auto"/>
        <w:ind w:firstLine="409" w:firstLineChars="195"/>
        <w:jc w:val="right"/>
        <w:outlineLvl w:val="9"/>
        <w:rPr>
          <w:rFonts w:ascii="宋体" w:hAnsi="宋体" w:cs="宋体"/>
          <w:sz w:val="21"/>
          <w:szCs w:val="21"/>
          <w:u w:val="single"/>
        </w:rPr>
      </w:pPr>
      <w:r>
        <w:rPr>
          <w:rFonts w:hint="eastAsia" w:ascii="宋体" w:hAnsi="宋体" w:cs="宋体"/>
          <w:sz w:val="21"/>
          <w:szCs w:val="21"/>
        </w:rPr>
        <w:t>投标人：</w:t>
      </w:r>
      <w:r>
        <w:rPr>
          <w:rFonts w:hint="eastAsia" w:ascii="宋体" w:hAnsi="宋体" w:cs="宋体"/>
          <w:sz w:val="21"/>
          <w:szCs w:val="21"/>
          <w:u w:val="single"/>
        </w:rPr>
        <w:t xml:space="preserve">                   （盖</w:t>
      </w:r>
      <w:r>
        <w:rPr>
          <w:rFonts w:hint="eastAsia" w:ascii="宋体" w:hAnsi="宋体" w:cs="宋体"/>
          <w:sz w:val="21"/>
          <w:szCs w:val="21"/>
          <w:u w:val="single"/>
          <w:lang w:val="en-US" w:eastAsia="zh-CN"/>
        </w:rPr>
        <w:t>单位</w:t>
      </w:r>
      <w:r>
        <w:rPr>
          <w:rFonts w:hint="eastAsia" w:ascii="宋体" w:hAnsi="宋体" w:cs="宋体"/>
          <w:sz w:val="21"/>
          <w:szCs w:val="21"/>
          <w:u w:val="single"/>
        </w:rPr>
        <w:t xml:space="preserve">章）  </w:t>
      </w:r>
    </w:p>
    <w:p>
      <w:pPr>
        <w:spacing w:line="360" w:lineRule="auto"/>
        <w:ind w:firstLine="409" w:firstLineChars="195"/>
        <w:jc w:val="right"/>
        <w:outlineLvl w:val="9"/>
        <w:rPr>
          <w:rFonts w:hint="eastAsia" w:ascii="宋体" w:hAnsi="宋体" w:eastAsia="宋体" w:cs="宋体"/>
          <w:sz w:val="21"/>
          <w:szCs w:val="21"/>
          <w:u w:val="single"/>
          <w:lang w:eastAsia="zh-CN"/>
        </w:rPr>
      </w:pPr>
      <w:r>
        <w:rPr>
          <w:rFonts w:hint="eastAsia" w:ascii="宋体" w:hAnsi="宋体" w:cs="宋体"/>
          <w:sz w:val="21"/>
          <w:szCs w:val="21"/>
        </w:rPr>
        <w:t xml:space="preserve">                      法定代表人(或授权委托人)： </w:t>
      </w:r>
      <w:r>
        <w:rPr>
          <w:rFonts w:hint="eastAsia" w:ascii="宋体" w:hAnsi="宋体" w:cs="宋体"/>
          <w:sz w:val="21"/>
          <w:szCs w:val="21"/>
          <w:u w:val="single"/>
        </w:rPr>
        <w:t xml:space="preserve">      </w:t>
      </w:r>
      <w:r>
        <w:rPr>
          <w:rFonts w:hint="eastAsia" w:ascii="宋体" w:hAnsi="宋体" w:cs="宋体"/>
          <w:sz w:val="21"/>
          <w:szCs w:val="21"/>
          <w:u w:val="single"/>
          <w:lang w:eastAsia="zh-CN"/>
        </w:rPr>
        <w:t>（</w:t>
      </w:r>
      <w:r>
        <w:rPr>
          <w:rFonts w:hint="eastAsia" w:ascii="宋体" w:hAnsi="宋体" w:cs="宋体"/>
          <w:sz w:val="21"/>
          <w:szCs w:val="21"/>
          <w:u w:val="single"/>
        </w:rPr>
        <w:t>签字或盖章</w:t>
      </w:r>
      <w:r>
        <w:rPr>
          <w:rFonts w:hint="eastAsia" w:ascii="宋体" w:hAnsi="宋体" w:cs="宋体"/>
          <w:sz w:val="21"/>
          <w:szCs w:val="21"/>
          <w:u w:val="single"/>
          <w:lang w:eastAsia="zh-CN"/>
        </w:rPr>
        <w:t>）</w:t>
      </w:r>
    </w:p>
    <w:p>
      <w:pPr>
        <w:pStyle w:val="24"/>
        <w:ind w:firstLine="400"/>
        <w:outlineLvl w:val="9"/>
        <w:rPr>
          <w:sz w:val="21"/>
          <w:szCs w:val="21"/>
        </w:rPr>
      </w:pPr>
    </w:p>
    <w:p>
      <w:pPr>
        <w:wordWrap w:val="0"/>
        <w:autoSpaceDE w:val="0"/>
        <w:autoSpaceDN w:val="0"/>
        <w:adjustRightInd w:val="0"/>
        <w:spacing w:line="380" w:lineRule="exact"/>
        <w:jc w:val="right"/>
        <w:outlineLvl w:val="9"/>
        <w:rPr>
          <w:sz w:val="21"/>
          <w:szCs w:val="21"/>
          <w:lang w:val="zh-CN"/>
        </w:rPr>
      </w:pPr>
      <w:r>
        <w:rPr>
          <w:rFonts w:hint="eastAsia" w:ascii="宋体" w:hAnsi="宋体" w:cs="宋体"/>
          <w:sz w:val="21"/>
          <w:szCs w:val="21"/>
        </w:rPr>
        <w:t xml:space="preserve"> 日   期：</w:t>
      </w:r>
      <w:r>
        <w:rPr>
          <w:rFonts w:hint="eastAsia" w:ascii="宋体" w:hAnsi="宋体" w:cs="宋体"/>
          <w:sz w:val="21"/>
          <w:szCs w:val="21"/>
          <w:lang w:val="en-US" w:eastAsia="zh-CN"/>
        </w:rPr>
        <w:t xml:space="preserve">  </w:t>
      </w:r>
      <w:r>
        <w:rPr>
          <w:rFonts w:hint="eastAsia" w:ascii="宋体" w:hAnsi="宋体" w:cs="宋体"/>
          <w:sz w:val="21"/>
          <w:szCs w:val="21"/>
        </w:rPr>
        <w:t xml:space="preserve"> 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 xml:space="preserve">日 </w:t>
      </w:r>
    </w:p>
    <w:p>
      <w:pPr>
        <w:outlineLvl w:val="9"/>
        <w:rPr>
          <w:rFonts w:hint="eastAsia"/>
          <w:b/>
          <w:bCs/>
          <w:szCs w:val="28"/>
        </w:rPr>
      </w:pPr>
    </w:p>
    <w:p>
      <w:pPr>
        <w:outlineLvl w:val="9"/>
        <w:rPr>
          <w:rFonts w:hint="eastAsia"/>
          <w:b/>
          <w:bCs/>
          <w:szCs w:val="28"/>
        </w:rPr>
      </w:pPr>
    </w:p>
    <w:p>
      <w:pPr>
        <w:outlineLvl w:val="9"/>
        <w:rPr>
          <w:rFonts w:hint="eastAsia"/>
          <w:b/>
          <w:bCs/>
          <w:szCs w:val="28"/>
        </w:rPr>
      </w:pPr>
    </w:p>
    <w:p>
      <w:pPr>
        <w:jc w:val="both"/>
        <w:outlineLvl w:val="9"/>
        <w:rPr>
          <w:rFonts w:hint="eastAsia"/>
          <w:b/>
          <w:bCs/>
          <w:szCs w:val="28"/>
        </w:rPr>
      </w:pPr>
    </w:p>
    <w:p>
      <w:pPr>
        <w:outlineLvl w:val="9"/>
        <w:rPr>
          <w:rFonts w:hint="eastAsia"/>
          <w:b/>
          <w:bCs/>
          <w:szCs w:val="28"/>
        </w:rPr>
      </w:pPr>
    </w:p>
    <w:p>
      <w:pPr>
        <w:pStyle w:val="24"/>
        <w:outlineLvl w:val="9"/>
        <w:rPr>
          <w:rFonts w:hint="eastAsia"/>
        </w:rPr>
      </w:pPr>
    </w:p>
    <w:p>
      <w:pPr>
        <w:pStyle w:val="24"/>
        <w:outlineLvl w:val="9"/>
        <w:rPr>
          <w:rFonts w:hint="eastAsia"/>
        </w:rPr>
      </w:pPr>
    </w:p>
    <w:p>
      <w:pPr>
        <w:pStyle w:val="24"/>
        <w:outlineLvl w:val="9"/>
        <w:rPr>
          <w:rFonts w:hint="eastAsia"/>
        </w:rPr>
      </w:pPr>
    </w:p>
    <w:p>
      <w:pPr>
        <w:pStyle w:val="24"/>
        <w:outlineLvl w:val="9"/>
        <w:rPr>
          <w:rFonts w:hint="eastAsia"/>
        </w:rPr>
      </w:pPr>
    </w:p>
    <w:p>
      <w:pPr>
        <w:pStyle w:val="24"/>
        <w:outlineLvl w:val="9"/>
        <w:rPr>
          <w:rFonts w:hint="eastAsia"/>
        </w:rPr>
      </w:pPr>
    </w:p>
    <w:p>
      <w:pPr>
        <w:outlineLvl w:val="9"/>
        <w:rPr>
          <w:rFonts w:hint="eastAsia"/>
        </w:rPr>
      </w:pPr>
      <w:r>
        <w:rPr>
          <w:rFonts w:hint="eastAsia"/>
        </w:rPr>
        <w:t xml:space="preserve"> </w:t>
      </w:r>
    </w:p>
    <w:p>
      <w:pPr>
        <w:jc w:val="center"/>
        <w:outlineLvl w:val="0"/>
        <w:rPr>
          <w:rFonts w:hint="eastAsia"/>
          <w:b/>
          <w:bCs/>
          <w:sz w:val="28"/>
          <w:szCs w:val="28"/>
        </w:rPr>
      </w:pPr>
      <w:bookmarkStart w:id="1648" w:name="_Toc6824"/>
      <w:bookmarkStart w:id="1649" w:name="_Toc29691"/>
      <w:bookmarkStart w:id="1650" w:name="_Toc27865"/>
      <w:bookmarkStart w:id="1651" w:name="_Toc15757"/>
      <w:r>
        <w:rPr>
          <w:rFonts w:hint="eastAsia"/>
          <w:b/>
          <w:bCs/>
          <w:sz w:val="28"/>
          <w:szCs w:val="28"/>
        </w:rPr>
        <w:t>九、建设工程廉政承诺书</w:t>
      </w:r>
      <w:bookmarkEnd w:id="1643"/>
      <w:bookmarkEnd w:id="1644"/>
      <w:bookmarkEnd w:id="1645"/>
      <w:bookmarkEnd w:id="1646"/>
      <w:bookmarkEnd w:id="1648"/>
      <w:bookmarkEnd w:id="1649"/>
      <w:bookmarkEnd w:id="1650"/>
      <w:bookmarkEnd w:id="1651"/>
    </w:p>
    <w:p>
      <w:pPr>
        <w:jc w:val="center"/>
        <w:outlineLvl w:val="9"/>
        <w:rPr>
          <w:rFonts w:ascii="宋体" w:hAnsi="宋体"/>
          <w:b/>
          <w:sz w:val="24"/>
        </w:rPr>
      </w:pPr>
    </w:p>
    <w:p>
      <w:pPr>
        <w:spacing w:line="800" w:lineRule="exact"/>
        <w:ind w:left="420" w:leftChars="200" w:firstLine="420" w:firstLineChars="200"/>
        <w:outlineLvl w:val="9"/>
        <w:rPr>
          <w:rFonts w:ascii="宋体" w:hAnsi="宋体"/>
          <w:szCs w:val="21"/>
        </w:rPr>
      </w:pPr>
      <w:r>
        <w:rPr>
          <w:rFonts w:hint="eastAsia" w:ascii="宋体" w:hAnsi="宋体"/>
          <w:szCs w:val="21"/>
        </w:rPr>
        <w:t>我单位已认真阅读过《开封市建设工程招标投标廉政责任书》，现参加由（招标人）建设的（项目名称）的投标活动。现承诺，在参加上述项目投标活动过程中，严格履行《开封市建设工程招标投标廉政责任书》中的责任要求。</w:t>
      </w:r>
    </w:p>
    <w:p>
      <w:pPr>
        <w:spacing w:line="900" w:lineRule="exact"/>
        <w:ind w:firstLine="570"/>
        <w:outlineLvl w:val="9"/>
        <w:rPr>
          <w:rFonts w:ascii="宋体" w:hAnsi="宋体"/>
          <w:sz w:val="28"/>
          <w:szCs w:val="28"/>
        </w:rPr>
      </w:pPr>
    </w:p>
    <w:p>
      <w:pPr>
        <w:spacing w:line="900" w:lineRule="exact"/>
        <w:ind w:firstLine="570"/>
        <w:outlineLvl w:val="9"/>
        <w:rPr>
          <w:rFonts w:ascii="宋体" w:hAnsi="宋体"/>
          <w:sz w:val="28"/>
          <w:szCs w:val="28"/>
        </w:rPr>
      </w:pPr>
    </w:p>
    <w:p>
      <w:pPr>
        <w:spacing w:line="900" w:lineRule="exact"/>
        <w:ind w:firstLine="570"/>
        <w:outlineLvl w:val="9"/>
        <w:rPr>
          <w:rFonts w:ascii="宋体" w:hAnsi="宋体"/>
          <w:sz w:val="28"/>
          <w:szCs w:val="28"/>
        </w:rPr>
      </w:pPr>
    </w:p>
    <w:p>
      <w:pPr>
        <w:jc w:val="right"/>
        <w:outlineLvl w:val="9"/>
        <w:rPr>
          <w:rFonts w:ascii="宋体" w:hAnsi="宋体"/>
          <w:szCs w:val="21"/>
        </w:rPr>
      </w:pPr>
    </w:p>
    <w:p>
      <w:pPr>
        <w:jc w:val="right"/>
        <w:outlineLvl w:val="9"/>
        <w:rPr>
          <w:rFonts w:ascii="宋体" w:hAnsi="宋体"/>
          <w:szCs w:val="21"/>
        </w:rPr>
      </w:pPr>
      <w:r>
        <w:rPr>
          <w:rFonts w:hint="eastAsia" w:ascii="宋体" w:hAnsi="宋体"/>
          <w:szCs w:val="21"/>
        </w:rPr>
        <w:t>承诺人（盖单位章）</w:t>
      </w:r>
    </w:p>
    <w:p>
      <w:pPr>
        <w:outlineLvl w:val="9"/>
        <w:rPr>
          <w:rFonts w:ascii="宋体" w:hAnsi="宋体"/>
          <w:szCs w:val="21"/>
        </w:rPr>
      </w:pPr>
    </w:p>
    <w:p>
      <w:pPr>
        <w:jc w:val="right"/>
        <w:outlineLvl w:val="9"/>
        <w:rPr>
          <w:rFonts w:ascii="宋体" w:hAnsi="宋体"/>
          <w:szCs w:val="21"/>
        </w:rPr>
      </w:pPr>
      <w:r>
        <w:rPr>
          <w:rFonts w:hint="eastAsia" w:ascii="宋体" w:hAnsi="宋体"/>
          <w:szCs w:val="21"/>
        </w:rPr>
        <w:t xml:space="preserve">年 </w:t>
      </w:r>
      <w:r>
        <w:rPr>
          <w:rFonts w:hint="eastAsia" w:ascii="宋体" w:hAnsi="宋体"/>
          <w:szCs w:val="21"/>
          <w:lang w:val="en-US" w:eastAsia="zh-CN"/>
        </w:rPr>
        <w:t xml:space="preserve">  </w:t>
      </w:r>
      <w:r>
        <w:rPr>
          <w:rFonts w:hint="eastAsia" w:ascii="宋体" w:hAnsi="宋体"/>
          <w:szCs w:val="21"/>
        </w:rPr>
        <w:t xml:space="preserve"> 月  </w:t>
      </w:r>
      <w:r>
        <w:rPr>
          <w:rFonts w:hint="eastAsia" w:ascii="宋体" w:hAnsi="宋体"/>
          <w:szCs w:val="21"/>
          <w:lang w:val="en-US" w:eastAsia="zh-CN"/>
        </w:rPr>
        <w:t xml:space="preserve"> </w:t>
      </w:r>
      <w:r>
        <w:rPr>
          <w:rFonts w:hint="eastAsia" w:ascii="宋体" w:hAnsi="宋体"/>
          <w:szCs w:val="21"/>
        </w:rPr>
        <w:t xml:space="preserve"> 日</w:t>
      </w:r>
    </w:p>
    <w:bookmarkEnd w:id="1647"/>
    <w:p>
      <w:pPr>
        <w:outlineLvl w:val="9"/>
        <w:rPr>
          <w:rFonts w:ascii="宋体" w:hAnsi="宋体"/>
        </w:rPr>
      </w:pPr>
    </w:p>
    <w:p>
      <w:pPr>
        <w:ind w:firstLine="959" w:firstLineChars="457"/>
        <w:jc w:val="center"/>
        <w:outlineLvl w:val="9"/>
        <w:rPr>
          <w:rFonts w:ascii="宋体" w:hAnsi="宋体"/>
        </w:rPr>
      </w:pPr>
    </w:p>
    <w:p>
      <w:pPr>
        <w:spacing w:line="440" w:lineRule="exact"/>
        <w:jc w:val="center"/>
        <w:outlineLvl w:val="9"/>
        <w:rPr>
          <w:rFonts w:ascii="宋体" w:hAnsi="宋体"/>
          <w:b/>
          <w:bCs/>
          <w:sz w:val="28"/>
        </w:rPr>
      </w:pPr>
    </w:p>
    <w:p>
      <w:pPr>
        <w:spacing w:line="440" w:lineRule="exact"/>
        <w:jc w:val="center"/>
        <w:outlineLvl w:val="9"/>
        <w:rPr>
          <w:rFonts w:ascii="宋体" w:hAnsi="宋体"/>
          <w:b/>
          <w:bCs/>
          <w:sz w:val="28"/>
        </w:rPr>
      </w:pPr>
    </w:p>
    <w:p>
      <w:pPr>
        <w:spacing w:line="440" w:lineRule="exact"/>
        <w:jc w:val="center"/>
        <w:outlineLvl w:val="9"/>
        <w:rPr>
          <w:rFonts w:ascii="宋体" w:hAnsi="宋体"/>
          <w:b/>
          <w:bCs/>
          <w:sz w:val="28"/>
        </w:rPr>
      </w:pPr>
    </w:p>
    <w:p>
      <w:pPr>
        <w:spacing w:line="440" w:lineRule="exact"/>
        <w:jc w:val="center"/>
        <w:outlineLvl w:val="9"/>
        <w:rPr>
          <w:rFonts w:ascii="宋体" w:hAnsi="宋体"/>
          <w:b/>
          <w:bCs/>
          <w:sz w:val="28"/>
        </w:rPr>
      </w:pPr>
    </w:p>
    <w:p>
      <w:pPr>
        <w:spacing w:line="440" w:lineRule="exact"/>
        <w:jc w:val="center"/>
        <w:outlineLvl w:val="9"/>
        <w:rPr>
          <w:rFonts w:ascii="宋体" w:hAnsi="宋体"/>
          <w:b/>
          <w:bCs/>
          <w:sz w:val="28"/>
        </w:rPr>
      </w:pPr>
    </w:p>
    <w:p>
      <w:pPr>
        <w:spacing w:line="440" w:lineRule="exact"/>
        <w:jc w:val="center"/>
        <w:outlineLvl w:val="9"/>
        <w:rPr>
          <w:rFonts w:ascii="宋体" w:hAnsi="宋体"/>
          <w:b/>
          <w:bCs/>
          <w:sz w:val="28"/>
        </w:rPr>
      </w:pPr>
    </w:p>
    <w:p>
      <w:pPr>
        <w:spacing w:line="440" w:lineRule="exact"/>
        <w:jc w:val="center"/>
        <w:outlineLvl w:val="9"/>
        <w:rPr>
          <w:rFonts w:ascii="宋体" w:hAnsi="宋体"/>
          <w:b/>
          <w:bCs/>
          <w:sz w:val="28"/>
        </w:rPr>
      </w:pPr>
    </w:p>
    <w:p>
      <w:pPr>
        <w:spacing w:line="440" w:lineRule="exact"/>
        <w:jc w:val="center"/>
        <w:outlineLvl w:val="9"/>
        <w:rPr>
          <w:rFonts w:ascii="宋体" w:hAnsi="宋体"/>
          <w:b/>
          <w:bCs/>
          <w:sz w:val="28"/>
        </w:rPr>
      </w:pPr>
    </w:p>
    <w:p>
      <w:pPr>
        <w:spacing w:line="440" w:lineRule="exact"/>
        <w:jc w:val="center"/>
        <w:outlineLvl w:val="9"/>
        <w:rPr>
          <w:rFonts w:ascii="宋体" w:hAnsi="宋体"/>
          <w:b/>
          <w:bCs/>
          <w:sz w:val="28"/>
        </w:rPr>
      </w:pPr>
    </w:p>
    <w:p>
      <w:pPr>
        <w:spacing w:line="440" w:lineRule="exact"/>
        <w:jc w:val="center"/>
        <w:outlineLvl w:val="9"/>
        <w:rPr>
          <w:rFonts w:ascii="宋体" w:hAnsi="宋体"/>
          <w:b/>
          <w:bCs/>
          <w:sz w:val="28"/>
        </w:rPr>
      </w:pPr>
    </w:p>
    <w:p>
      <w:pPr>
        <w:spacing w:line="440" w:lineRule="exact"/>
        <w:outlineLvl w:val="9"/>
        <w:rPr>
          <w:rFonts w:ascii="宋体" w:hAnsi="宋体"/>
          <w:b/>
          <w:bCs/>
          <w:sz w:val="28"/>
        </w:rPr>
      </w:pPr>
    </w:p>
    <w:bookmarkEnd w:id="1"/>
    <w:p>
      <w:pPr>
        <w:outlineLvl w:val="9"/>
        <w:rPr>
          <w:rFonts w:hint="eastAsia"/>
          <w:b/>
          <w:bCs/>
          <w:szCs w:val="28"/>
        </w:rPr>
      </w:pPr>
      <w:bookmarkStart w:id="1652" w:name="_Toc26061"/>
      <w:bookmarkStart w:id="1653" w:name="_Hlk531267317"/>
    </w:p>
    <w:p>
      <w:pPr>
        <w:jc w:val="center"/>
        <w:outlineLvl w:val="9"/>
        <w:rPr>
          <w:rFonts w:hint="eastAsia"/>
          <w:b/>
          <w:bCs/>
          <w:sz w:val="28"/>
          <w:szCs w:val="28"/>
        </w:rPr>
      </w:pPr>
      <w:bookmarkStart w:id="1654" w:name="_Toc19031"/>
      <w:bookmarkStart w:id="1655" w:name="_Toc32659"/>
    </w:p>
    <w:p>
      <w:pPr>
        <w:jc w:val="center"/>
        <w:outlineLvl w:val="0"/>
        <w:rPr>
          <w:rFonts w:hint="eastAsia"/>
          <w:b/>
          <w:bCs/>
          <w:sz w:val="28"/>
          <w:szCs w:val="28"/>
        </w:rPr>
      </w:pPr>
      <w:bookmarkStart w:id="1656" w:name="_Toc2490"/>
      <w:bookmarkStart w:id="1657" w:name="_Toc4119"/>
      <w:r>
        <w:rPr>
          <w:rFonts w:hint="eastAsia"/>
          <w:b/>
          <w:bCs/>
          <w:sz w:val="28"/>
          <w:szCs w:val="28"/>
        </w:rPr>
        <w:t>十、其他材料</w:t>
      </w:r>
      <w:bookmarkEnd w:id="1652"/>
      <w:bookmarkEnd w:id="1654"/>
      <w:bookmarkEnd w:id="1655"/>
      <w:bookmarkEnd w:id="1656"/>
      <w:bookmarkEnd w:id="1657"/>
    </w:p>
    <w:p>
      <w:pPr>
        <w:spacing w:line="440" w:lineRule="exact"/>
        <w:outlineLvl w:val="9"/>
        <w:rPr>
          <w:rFonts w:ascii="宋体" w:hAnsi="宋体"/>
          <w:b/>
          <w:bCs/>
          <w:sz w:val="28"/>
        </w:rPr>
      </w:pPr>
    </w:p>
    <w:p>
      <w:pPr>
        <w:numPr>
          <w:ilvl w:val="0"/>
          <w:numId w:val="14"/>
        </w:numPr>
        <w:spacing w:line="440" w:lineRule="exact"/>
        <w:jc w:val="center"/>
        <w:outlineLvl w:val="9"/>
        <w:rPr>
          <w:rFonts w:ascii="宋体" w:hAnsi="宋体"/>
          <w:sz w:val="24"/>
        </w:rPr>
      </w:pPr>
      <w:r>
        <w:rPr>
          <w:rFonts w:ascii="宋体" w:hAnsi="宋体"/>
          <w:sz w:val="24"/>
        </w:rPr>
        <w:t>承诺书</w:t>
      </w:r>
    </w:p>
    <w:p>
      <w:pPr>
        <w:pStyle w:val="17"/>
        <w:tabs>
          <w:tab w:val="left" w:pos="5250"/>
        </w:tabs>
        <w:ind w:firstLine="0"/>
        <w:outlineLvl w:val="9"/>
        <w:rPr>
          <w:b/>
          <w:bCs/>
          <w:lang w:val="zh-CN"/>
        </w:rPr>
      </w:pPr>
    </w:p>
    <w:p>
      <w:pPr>
        <w:autoSpaceDE w:val="0"/>
        <w:autoSpaceDN w:val="0"/>
        <w:adjustRightInd w:val="0"/>
        <w:spacing w:line="360" w:lineRule="auto"/>
        <w:ind w:firstLine="600" w:firstLineChars="250"/>
        <w:outlineLvl w:val="9"/>
        <w:rPr>
          <w:sz w:val="24"/>
          <w:szCs w:val="32"/>
        </w:rPr>
      </w:pPr>
      <w:r>
        <w:rPr>
          <w:rFonts w:hint="eastAsia"/>
          <w:sz w:val="24"/>
          <w:szCs w:val="32"/>
        </w:rPr>
        <w:t>我公司承诺：我公司独立制作、修改和上传投标文件，并承担因“硬件特征码一致”所造成的不良后果。</w:t>
      </w:r>
    </w:p>
    <w:p>
      <w:pPr>
        <w:pStyle w:val="24"/>
        <w:ind w:firstLine="400"/>
        <w:outlineLvl w:val="9"/>
      </w:pPr>
    </w:p>
    <w:p>
      <w:pPr>
        <w:pStyle w:val="24"/>
        <w:ind w:firstLine="400"/>
        <w:outlineLvl w:val="9"/>
      </w:pPr>
    </w:p>
    <w:p>
      <w:pPr>
        <w:pStyle w:val="24"/>
        <w:ind w:firstLine="400"/>
        <w:outlineLvl w:val="9"/>
      </w:pPr>
    </w:p>
    <w:p>
      <w:pPr>
        <w:autoSpaceDE w:val="0"/>
        <w:autoSpaceDN w:val="0"/>
        <w:adjustRightInd w:val="0"/>
        <w:spacing w:line="380" w:lineRule="exact"/>
        <w:ind w:firstLine="420"/>
        <w:jc w:val="center"/>
        <w:outlineLvl w:val="9"/>
        <w:rPr>
          <w:rFonts w:ascii="宋体" w:cs="宋体"/>
          <w:b/>
          <w:bCs/>
          <w:sz w:val="24"/>
          <w:lang w:val="zh-CN"/>
        </w:rPr>
      </w:pPr>
    </w:p>
    <w:p>
      <w:pPr>
        <w:spacing w:line="360" w:lineRule="auto"/>
        <w:ind w:firstLine="468" w:firstLineChars="195"/>
        <w:jc w:val="right"/>
        <w:outlineLvl w:val="9"/>
        <w:rPr>
          <w:rFonts w:ascii="宋体" w:hAnsi="宋体" w:cs="宋体"/>
          <w:sz w:val="24"/>
          <w:u w:val="single"/>
        </w:rPr>
      </w:pPr>
      <w:r>
        <w:rPr>
          <w:rFonts w:hint="eastAsia" w:ascii="宋体" w:hAnsi="宋体" w:cs="宋体"/>
          <w:sz w:val="24"/>
        </w:rPr>
        <w:t>投标人：</w:t>
      </w:r>
      <w:r>
        <w:rPr>
          <w:rFonts w:hint="eastAsia" w:ascii="宋体" w:hAnsi="宋体" w:cs="宋体"/>
          <w:sz w:val="24"/>
          <w:u w:val="single"/>
        </w:rPr>
        <w:t xml:space="preserve">                   （盖</w:t>
      </w:r>
      <w:r>
        <w:rPr>
          <w:rFonts w:hint="eastAsia" w:ascii="宋体" w:hAnsi="宋体" w:cs="宋体"/>
          <w:sz w:val="24"/>
          <w:u w:val="single"/>
          <w:lang w:val="en-US" w:eastAsia="zh-CN"/>
        </w:rPr>
        <w:t>单位</w:t>
      </w:r>
      <w:r>
        <w:rPr>
          <w:rFonts w:hint="eastAsia" w:ascii="宋体" w:hAnsi="宋体" w:cs="宋体"/>
          <w:sz w:val="24"/>
          <w:u w:val="single"/>
        </w:rPr>
        <w:t xml:space="preserve">章）  </w:t>
      </w:r>
    </w:p>
    <w:p>
      <w:pPr>
        <w:spacing w:line="360" w:lineRule="auto"/>
        <w:ind w:firstLine="468" w:firstLineChars="195"/>
        <w:jc w:val="right"/>
        <w:outlineLvl w:val="9"/>
        <w:rPr>
          <w:rFonts w:ascii="宋体" w:hAnsi="宋体" w:cs="宋体"/>
          <w:sz w:val="24"/>
          <w:u w:val="single"/>
        </w:rPr>
      </w:pPr>
      <w:r>
        <w:rPr>
          <w:rFonts w:hint="eastAsia" w:ascii="宋体" w:hAnsi="宋体" w:cs="宋体"/>
          <w:sz w:val="24"/>
        </w:rPr>
        <w:t xml:space="preserve">                    法定代表人(或授权委托人)：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签字或盖章</w:t>
      </w:r>
      <w:r>
        <w:rPr>
          <w:rFonts w:hint="eastAsia" w:ascii="宋体" w:hAnsi="宋体" w:cs="宋体"/>
          <w:sz w:val="24"/>
          <w:u w:val="single"/>
          <w:lang w:val="en-US" w:eastAsia="zh-CN"/>
        </w:rPr>
        <w:t>）</w:t>
      </w:r>
    </w:p>
    <w:p>
      <w:pPr>
        <w:pStyle w:val="24"/>
        <w:ind w:firstLine="400"/>
        <w:outlineLvl w:val="9"/>
      </w:pPr>
    </w:p>
    <w:p>
      <w:pPr>
        <w:wordWrap w:val="0"/>
        <w:autoSpaceDE w:val="0"/>
        <w:autoSpaceDN w:val="0"/>
        <w:adjustRightInd w:val="0"/>
        <w:spacing w:line="380" w:lineRule="exact"/>
        <w:jc w:val="right"/>
        <w:outlineLvl w:val="9"/>
        <w:rPr>
          <w:lang w:val="zh-CN"/>
        </w:rPr>
      </w:pPr>
      <w:r>
        <w:rPr>
          <w:rFonts w:hint="eastAsia" w:ascii="宋体" w:hAnsi="宋体" w:cs="宋体"/>
          <w:sz w:val="24"/>
        </w:rPr>
        <w:t xml:space="preserve"> 日   期： </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 xml:space="preserve">日 </w:t>
      </w:r>
    </w:p>
    <w:p>
      <w:pPr>
        <w:pStyle w:val="24"/>
        <w:ind w:firstLine="400"/>
        <w:outlineLvl w:val="9"/>
      </w:pPr>
    </w:p>
    <w:p>
      <w:pPr>
        <w:pStyle w:val="24"/>
        <w:ind w:firstLine="400"/>
        <w:outlineLvl w:val="9"/>
      </w:pPr>
    </w:p>
    <w:p>
      <w:pPr>
        <w:pStyle w:val="24"/>
        <w:ind w:firstLine="400"/>
        <w:outlineLvl w:val="9"/>
      </w:pPr>
    </w:p>
    <w:p>
      <w:pPr>
        <w:pStyle w:val="24"/>
        <w:ind w:firstLine="400"/>
        <w:outlineLvl w:val="9"/>
      </w:pPr>
    </w:p>
    <w:p>
      <w:pPr>
        <w:pStyle w:val="24"/>
        <w:ind w:firstLine="400"/>
        <w:outlineLvl w:val="9"/>
      </w:pPr>
    </w:p>
    <w:p>
      <w:pPr>
        <w:pStyle w:val="24"/>
        <w:ind w:firstLine="400"/>
        <w:outlineLvl w:val="9"/>
      </w:pPr>
    </w:p>
    <w:p>
      <w:pPr>
        <w:pStyle w:val="24"/>
        <w:ind w:firstLine="400"/>
        <w:outlineLvl w:val="9"/>
      </w:pPr>
    </w:p>
    <w:p>
      <w:pPr>
        <w:pStyle w:val="24"/>
        <w:ind w:firstLine="400"/>
        <w:outlineLvl w:val="9"/>
      </w:pPr>
    </w:p>
    <w:p>
      <w:pPr>
        <w:pStyle w:val="17"/>
        <w:numPr>
          <w:ilvl w:val="0"/>
          <w:numId w:val="14"/>
        </w:numPr>
        <w:tabs>
          <w:tab w:val="left" w:pos="5250"/>
        </w:tabs>
        <w:outlineLvl w:val="9"/>
        <w:rPr>
          <w:sz w:val="24"/>
          <w:szCs w:val="32"/>
        </w:rPr>
      </w:pPr>
      <w:r>
        <w:rPr>
          <w:rFonts w:hint="eastAsia" w:ascii="宋体" w:hAnsi="宋体"/>
          <w:sz w:val="24"/>
        </w:rPr>
        <w:t>投标人认为其它重要的材料。</w:t>
      </w:r>
    </w:p>
    <w:p>
      <w:pPr>
        <w:outlineLvl w:val="9"/>
      </w:pPr>
    </w:p>
    <w:p>
      <w:pPr>
        <w:spacing w:line="440" w:lineRule="exact"/>
        <w:jc w:val="center"/>
        <w:outlineLvl w:val="9"/>
        <w:rPr>
          <w:rFonts w:ascii="宋体" w:hAnsi="宋体"/>
          <w:b/>
          <w:bCs/>
          <w:sz w:val="28"/>
          <w:szCs w:val="28"/>
        </w:rPr>
      </w:pPr>
    </w:p>
    <w:p>
      <w:pPr>
        <w:spacing w:line="440" w:lineRule="exact"/>
        <w:jc w:val="center"/>
        <w:outlineLvl w:val="9"/>
        <w:rPr>
          <w:rFonts w:ascii="宋体" w:hAnsi="宋体"/>
          <w:b/>
          <w:bCs/>
          <w:sz w:val="28"/>
          <w:szCs w:val="28"/>
        </w:rPr>
      </w:pPr>
    </w:p>
    <w:p>
      <w:pPr>
        <w:spacing w:line="440" w:lineRule="exact"/>
        <w:jc w:val="center"/>
        <w:outlineLvl w:val="9"/>
        <w:rPr>
          <w:rFonts w:ascii="宋体" w:hAnsi="宋体"/>
          <w:b/>
          <w:bCs/>
          <w:sz w:val="28"/>
          <w:szCs w:val="28"/>
        </w:rPr>
      </w:pPr>
    </w:p>
    <w:p>
      <w:pPr>
        <w:spacing w:line="440" w:lineRule="exact"/>
        <w:jc w:val="center"/>
        <w:outlineLvl w:val="9"/>
        <w:rPr>
          <w:rFonts w:ascii="宋体" w:hAnsi="宋体"/>
          <w:b/>
          <w:bCs/>
          <w:sz w:val="28"/>
          <w:szCs w:val="28"/>
        </w:rPr>
      </w:pPr>
    </w:p>
    <w:p>
      <w:pPr>
        <w:spacing w:line="440" w:lineRule="exact"/>
        <w:jc w:val="center"/>
        <w:outlineLvl w:val="9"/>
        <w:rPr>
          <w:rFonts w:ascii="宋体" w:hAnsi="宋体"/>
          <w:b/>
          <w:bCs/>
          <w:sz w:val="28"/>
          <w:szCs w:val="28"/>
        </w:rPr>
      </w:pPr>
    </w:p>
    <w:p>
      <w:pPr>
        <w:spacing w:line="440" w:lineRule="exact"/>
        <w:jc w:val="center"/>
        <w:outlineLvl w:val="9"/>
        <w:rPr>
          <w:rFonts w:ascii="宋体" w:hAnsi="宋体"/>
          <w:b/>
          <w:bCs/>
          <w:sz w:val="28"/>
          <w:szCs w:val="28"/>
        </w:rPr>
      </w:pPr>
    </w:p>
    <w:bookmarkEnd w:id="2"/>
    <w:bookmarkEnd w:id="1653"/>
    <w:p>
      <w:pPr>
        <w:outlineLvl w:val="9"/>
      </w:pPr>
    </w:p>
    <w:p>
      <w:pPr>
        <w:outlineLvl w:val="9"/>
      </w:pPr>
    </w:p>
    <w:p>
      <w:pPr>
        <w:outlineLvl w:val="9"/>
      </w:pPr>
    </w:p>
    <w:p/>
    <w:p/>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48"/>
        <w:tab w:val="left" w:pos="5753"/>
      </w:tabs>
      <w:ind w:right="359"/>
      <w:rPr>
        <w:rFonts w:hint="eastAsia" w:eastAsia="宋体"/>
        <w:i w:val="0"/>
        <w:iCs w:val="0"/>
        <w:lang w:eastAsia="zh-CN"/>
      </w:rPr>
    </w:pPr>
    <w:r>
      <w:rPr>
        <w:sz w:val="2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i w:val="0"/>
        <w:iCs w:val="0"/>
      </w:rPr>
      <w:tab/>
    </w:r>
    <w:r>
      <w:rPr>
        <w:rFonts w:hint="eastAsia"/>
        <w:i w:val="0"/>
        <w:iCs w:val="0"/>
        <w:lang w:eastAsia="zh-CN"/>
      </w:rPr>
      <w:tab/>
    </w:r>
    <w:r>
      <w:rPr>
        <w:rFonts w:hint="eastAsia" w:ascii="宋体" w:hAnsi="宋体"/>
        <w:i w:val="0"/>
        <w:iCs w:val="0"/>
        <w:sz w:val="22"/>
        <w:szCs w:val="22"/>
        <w:shd w:val="clear" w:color="auto" w:fill="FFFFFF"/>
        <w:lang w:eastAsia="zh-CN"/>
      </w:rPr>
      <w:t>内蒙古润泰工程项目管有限责任公司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48"/>
        <w:tab w:val="center" w:pos="4153"/>
      </w:tabs>
      <w:ind w:right="359"/>
      <w:rPr>
        <w:rFonts w:hint="default" w:eastAsia="宋体"/>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23</w:t>
                    </w:r>
                    <w:r>
                      <w:rPr>
                        <w:rFonts w:hint="eastAsia"/>
                        <w:lang w:eastAsia="zh-CN"/>
                      </w:rPr>
                      <w:fldChar w:fldCharType="end"/>
                    </w:r>
                  </w:p>
                </w:txbxContent>
              </v:textbox>
            </v:shape>
          </w:pict>
        </mc:Fallback>
      </mc:AlternateContent>
    </w:r>
    <w:r>
      <w:tab/>
    </w:r>
    <w:r>
      <w:rPr>
        <w:rFonts w:hint="eastAsia"/>
        <w:lang w:val="en-US" w:eastAsia="zh-CN"/>
      </w:rPr>
      <w:t xml:space="preserve">                                     内蒙古润泰工程项目管理有限责任公司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3"/>
        <w:left w:val="none" w:color="000000" w:sz="0" w:space="3"/>
        <w:bottom w:val="none" w:color="auto" w:sz="0" w:space="0"/>
        <w:right w:val="none" w:color="000000" w:sz="0" w:space="3"/>
        <w:between w:val="none" w:color="000000" w:sz="0" w:space="0"/>
      </w:pBdr>
      <w:tabs>
        <w:tab w:val="left" w:pos="7993"/>
      </w:tabs>
      <w:ind w:firstLine="8190" w:firstLineChars="3900"/>
      <w:jc w:val="both"/>
      <w:rPr>
        <w:rFonts w:hint="eastAsia"/>
        <w:sz w:val="21"/>
        <w:szCs w:val="21"/>
        <w:lang w:val="en-US" w:eastAsia="zh-CN"/>
      </w:rPr>
    </w:pPr>
    <w:r>
      <w:rPr>
        <w:rFonts w:hint="eastAsia"/>
        <w:sz w:val="21"/>
        <w:szCs w:val="21"/>
        <w:lang w:val="en-US" w:eastAsia="zh-CN"/>
      </w:rPr>
      <w:t>施工招标文件</w:t>
    </w:r>
  </w:p>
  <w:p>
    <w:pPr>
      <w:pStyle w:val="24"/>
      <w:pBdr>
        <w:bottom w:val="none" w:color="auto" w:sz="0" w:space="0"/>
      </w:pBdr>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000000" w:sz="0" w:space="3"/>
        <w:left w:val="none" w:color="000000" w:sz="0" w:space="3"/>
        <w:bottom w:val="none" w:color="auto" w:sz="0" w:space="0"/>
        <w:right w:val="none" w:color="000000" w:sz="0" w:space="3"/>
        <w:between w:val="none" w:color="000000" w:sz="0" w:space="0"/>
      </w:pBdr>
      <w:jc w:val="right"/>
      <w:rPr>
        <w:rFonts w:hint="default" w:eastAsia="宋体"/>
        <w:sz w:val="24"/>
        <w:szCs w:val="22"/>
        <w:lang w:val="en-US" w:eastAsia="zh-CN"/>
      </w:rPr>
    </w:pPr>
    <w:r>
      <w:rPr>
        <w:rFonts w:hint="eastAsia"/>
        <w:sz w:val="24"/>
        <w:szCs w:val="22"/>
        <w:lang w:val="en-US" w:eastAsia="zh-CN"/>
      </w:rPr>
      <w:t>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D14A2"/>
    <w:multiLevelType w:val="singleLevel"/>
    <w:tmpl w:val="81AD14A2"/>
    <w:lvl w:ilvl="0" w:tentative="0">
      <w:start w:val="1"/>
      <w:numFmt w:val="decimal"/>
      <w:suff w:val="nothing"/>
      <w:lvlText w:val="%1、"/>
      <w:lvlJc w:val="left"/>
    </w:lvl>
  </w:abstractNum>
  <w:abstractNum w:abstractNumId="1">
    <w:nsid w:val="BAED5D98"/>
    <w:multiLevelType w:val="singleLevel"/>
    <w:tmpl w:val="BAED5D98"/>
    <w:lvl w:ilvl="0" w:tentative="0">
      <w:start w:val="5"/>
      <w:numFmt w:val="chineseCounting"/>
      <w:suff w:val="space"/>
      <w:lvlText w:val="第%1章"/>
      <w:lvlJc w:val="left"/>
      <w:rPr>
        <w:rFonts w:hint="eastAsia"/>
      </w:rPr>
    </w:lvl>
  </w:abstractNum>
  <w:abstractNum w:abstractNumId="2">
    <w:nsid w:val="E96DEBA0"/>
    <w:multiLevelType w:val="singleLevel"/>
    <w:tmpl w:val="E96DEBA0"/>
    <w:lvl w:ilvl="0" w:tentative="0">
      <w:start w:val="1"/>
      <w:numFmt w:val="decimal"/>
      <w:suff w:val="nothing"/>
      <w:lvlText w:val="（%1）"/>
      <w:lvlJc w:val="left"/>
    </w:lvl>
  </w:abstractNum>
  <w:abstractNum w:abstractNumId="3">
    <w:nsid w:val="042777D6"/>
    <w:multiLevelType w:val="multilevel"/>
    <w:tmpl w:val="042777D6"/>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E2D61E1"/>
    <w:multiLevelType w:val="multilevel"/>
    <w:tmpl w:val="1E2D61E1"/>
    <w:lvl w:ilvl="0" w:tentative="0">
      <w:start w:val="1"/>
      <w:numFmt w:val="decimal"/>
      <w:lvlText w:val="（%1）"/>
      <w:lvlJc w:val="left"/>
      <w:pPr>
        <w:tabs>
          <w:tab w:val="left" w:pos="0"/>
        </w:tabs>
        <w:ind w:left="0" w:firstLine="0"/>
      </w:pPr>
      <w:rPr>
        <w:rFonts w:hint="eastAsia"/>
      </w:rPr>
    </w:lvl>
    <w:lvl w:ilvl="1" w:tentative="0">
      <w:start w:val="5"/>
      <w:numFmt w:val="japaneseCounting"/>
      <w:lvlText w:val="第%2章"/>
      <w:lvlJc w:val="left"/>
      <w:pPr>
        <w:tabs>
          <w:tab w:val="left" w:pos="1695"/>
        </w:tabs>
        <w:ind w:left="1695" w:hanging="127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77C0776"/>
    <w:multiLevelType w:val="multilevel"/>
    <w:tmpl w:val="277C0776"/>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672"/>
        </w:tabs>
        <w:ind w:left="672" w:hanging="567"/>
      </w:pPr>
      <w:rPr>
        <w:rFonts w:hint="eastAsia"/>
      </w:rPr>
    </w:lvl>
    <w:lvl w:ilvl="2" w:tentative="0">
      <w:start w:val="1"/>
      <w:numFmt w:val="decimal"/>
      <w:lvlText w:val="%1.%2.%3"/>
      <w:lvlJc w:val="left"/>
      <w:pPr>
        <w:tabs>
          <w:tab w:val="left" w:pos="1560"/>
        </w:tabs>
        <w:ind w:left="1407" w:hanging="567"/>
      </w:pPr>
      <w:rPr>
        <w:rFonts w:hint="eastAsia" w:ascii="宋体" w:hAnsi="宋体" w:eastAsia="宋体"/>
        <w:b w:val="0"/>
        <w:sz w:val="21"/>
        <w:szCs w:val="21"/>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2ACE404F"/>
    <w:multiLevelType w:val="singleLevel"/>
    <w:tmpl w:val="2ACE404F"/>
    <w:lvl w:ilvl="0" w:tentative="0">
      <w:start w:val="2"/>
      <w:numFmt w:val="chineseCounting"/>
      <w:suff w:val="nothing"/>
      <w:lvlText w:val="（%1）"/>
      <w:lvlJc w:val="left"/>
      <w:rPr>
        <w:rFonts w:hint="eastAsia"/>
      </w:rPr>
    </w:lvl>
  </w:abstractNum>
  <w:abstractNum w:abstractNumId="7">
    <w:nsid w:val="37742EA1"/>
    <w:multiLevelType w:val="multilevel"/>
    <w:tmpl w:val="37742E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054086"/>
    <w:multiLevelType w:val="multilevel"/>
    <w:tmpl w:val="39054086"/>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FC31F90"/>
    <w:multiLevelType w:val="singleLevel"/>
    <w:tmpl w:val="4FC31F90"/>
    <w:lvl w:ilvl="0" w:tentative="0">
      <w:start w:val="1"/>
      <w:numFmt w:val="decimal"/>
      <w:suff w:val="nothing"/>
      <w:lvlText w:val="（%1）"/>
      <w:lvlJc w:val="left"/>
      <w:pPr>
        <w:ind w:left="0" w:firstLine="0"/>
      </w:pPr>
    </w:lvl>
  </w:abstractNum>
  <w:abstractNum w:abstractNumId="10">
    <w:nsid w:val="5617511D"/>
    <w:multiLevelType w:val="singleLevel"/>
    <w:tmpl w:val="5617511D"/>
    <w:lvl w:ilvl="0" w:tentative="0">
      <w:start w:val="1"/>
      <w:numFmt w:val="chineseCounting"/>
      <w:suff w:val="nothing"/>
      <w:lvlText w:val="%1、"/>
      <w:lvlJc w:val="left"/>
    </w:lvl>
  </w:abstractNum>
  <w:abstractNum w:abstractNumId="11">
    <w:nsid w:val="58F03144"/>
    <w:multiLevelType w:val="singleLevel"/>
    <w:tmpl w:val="58F03144"/>
    <w:lvl w:ilvl="0" w:tentative="0">
      <w:start w:val="1"/>
      <w:numFmt w:val="decimal"/>
      <w:suff w:val="nothing"/>
      <w:lvlText w:val="%1、"/>
      <w:lvlJc w:val="left"/>
    </w:lvl>
  </w:abstractNum>
  <w:abstractNum w:abstractNumId="12">
    <w:nsid w:val="58F033DF"/>
    <w:multiLevelType w:val="singleLevel"/>
    <w:tmpl w:val="58F033DF"/>
    <w:lvl w:ilvl="0" w:tentative="0">
      <w:start w:val="1"/>
      <w:numFmt w:val="chineseCounting"/>
      <w:suff w:val="nothing"/>
      <w:lvlText w:val="（%1）"/>
      <w:lvlJc w:val="left"/>
    </w:lvl>
  </w:abstractNum>
  <w:abstractNum w:abstractNumId="13">
    <w:nsid w:val="5B8D295A"/>
    <w:multiLevelType w:val="singleLevel"/>
    <w:tmpl w:val="5B8D295A"/>
    <w:lvl w:ilvl="0" w:tentative="0">
      <w:start w:val="2"/>
      <w:numFmt w:val="chineseCounting"/>
      <w:suff w:val="nothing"/>
      <w:lvlText w:val="（%1）"/>
      <w:lvlJc w:val="left"/>
    </w:lvl>
  </w:abstractNum>
  <w:num w:numId="1">
    <w:abstractNumId w:val="5"/>
  </w:num>
  <w:num w:numId="2">
    <w:abstractNumId w:val="8"/>
  </w:num>
  <w:num w:numId="3">
    <w:abstractNumId w:val="3"/>
  </w:num>
  <w:num w:numId="4">
    <w:abstractNumId w:val="4"/>
  </w:num>
  <w:num w:numId="5">
    <w:abstractNumId w:val="2"/>
  </w:num>
  <w:num w:numId="6">
    <w:abstractNumId w:val="0"/>
  </w:num>
  <w:num w:numId="7">
    <w:abstractNumId w:val="9"/>
  </w:num>
  <w:num w:numId="8">
    <w:abstractNumId w:val="1"/>
  </w:num>
  <w:num w:numId="9">
    <w:abstractNumId w:val="6"/>
  </w:num>
  <w:num w:numId="10">
    <w:abstractNumId w:val="10"/>
  </w:num>
  <w:num w:numId="11">
    <w:abstractNumId w:val="7"/>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71338"/>
    <w:rsid w:val="0E3B10BD"/>
    <w:rsid w:val="14646002"/>
    <w:rsid w:val="290C3660"/>
    <w:rsid w:val="3C0150A6"/>
    <w:rsid w:val="444A39C5"/>
    <w:rsid w:val="50F35A8F"/>
    <w:rsid w:val="53986AB2"/>
    <w:rsid w:val="56430A96"/>
    <w:rsid w:val="57B4483B"/>
    <w:rsid w:val="5DF97ECD"/>
    <w:rsid w:val="62820C06"/>
    <w:rsid w:val="78B41D4F"/>
    <w:rsid w:val="7CC06B99"/>
    <w:rsid w:val="7E8D5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jc w:val="center"/>
      <w:outlineLvl w:val="1"/>
    </w:pPr>
    <w:rPr>
      <w:rFonts w:ascii="宋体" w:hAnsi="宋体"/>
      <w:kern w:val="0"/>
      <w:sz w:val="28"/>
    </w:rPr>
  </w:style>
  <w:style w:type="paragraph" w:styleId="3">
    <w:name w:val="heading 3"/>
    <w:basedOn w:val="1"/>
    <w:next w:val="1"/>
    <w:qFormat/>
    <w:uiPriority w:val="0"/>
    <w:pPr>
      <w:keepNext/>
      <w:keepLines/>
      <w:spacing w:before="260" w:after="260" w:line="416" w:lineRule="auto"/>
      <w:outlineLvl w:val="2"/>
    </w:pPr>
    <w:rPr>
      <w:b/>
      <w:kern w:val="0"/>
      <w:sz w:val="32"/>
      <w:szCs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textAlignment w:val="baseline"/>
    </w:pPr>
    <w:rPr>
      <w:szCs w:val="20"/>
    </w:rPr>
  </w:style>
  <w:style w:type="paragraph" w:styleId="5">
    <w:name w:val="Body Text 3"/>
    <w:basedOn w:val="1"/>
    <w:qFormat/>
    <w:uiPriority w:val="0"/>
    <w:pPr>
      <w:spacing w:after="120"/>
    </w:pPr>
    <w:rPr>
      <w:rFonts w:ascii="Calibri" w:hAnsi="Calibri"/>
      <w:kern w:val="0"/>
      <w:sz w:val="16"/>
      <w:szCs w:val="16"/>
    </w:rPr>
  </w:style>
  <w:style w:type="paragraph" w:styleId="6">
    <w:name w:val="Body Text"/>
    <w:basedOn w:val="1"/>
    <w:next w:val="7"/>
    <w:unhideWhenUsed/>
    <w:qFormat/>
    <w:uiPriority w:val="0"/>
    <w:pPr>
      <w:spacing w:after="120"/>
    </w:pPr>
  </w:style>
  <w:style w:type="paragraph" w:styleId="7">
    <w:name w:val="Body Text 2"/>
    <w:basedOn w:val="1"/>
    <w:qFormat/>
    <w:uiPriority w:val="0"/>
    <w:rPr>
      <w:rFonts w:ascii="Times New Roman" w:hAnsi="Times New Roman" w:eastAsia="宋体" w:cs="Times New Roman"/>
      <w:sz w:val="28"/>
    </w:rPr>
  </w:style>
  <w:style w:type="paragraph" w:styleId="8">
    <w:name w:val="Body Text Indent"/>
    <w:basedOn w:val="1"/>
    <w:unhideWhenUsed/>
    <w:qFormat/>
    <w:uiPriority w:val="99"/>
    <w:pPr>
      <w:ind w:left="420" w:leftChars="200"/>
    </w:p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kern w:val="0"/>
      <w:sz w:val="20"/>
      <w:szCs w:val="20"/>
    </w:rPr>
  </w:style>
  <w:style w:type="paragraph" w:styleId="11">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12">
    <w:name w:val="toc 1"/>
    <w:basedOn w:val="1"/>
    <w:next w:val="1"/>
    <w:qFormat/>
    <w:uiPriority w:val="0"/>
  </w:style>
  <w:style w:type="paragraph" w:styleId="13">
    <w:name w:val="Body Text Indent 3"/>
    <w:basedOn w:val="1"/>
    <w:qFormat/>
    <w:uiPriority w:val="0"/>
    <w:pPr>
      <w:ind w:firstLine="420" w:firstLineChars="200"/>
    </w:pPr>
    <w:rPr>
      <w:rFonts w:ascii="宋体" w:hAnsi="宋体"/>
      <w:kern w:val="0"/>
      <w:sz w:val="20"/>
    </w:rPr>
  </w:style>
  <w:style w:type="paragraph" w:styleId="14">
    <w:name w:val="toc 2"/>
    <w:basedOn w:val="1"/>
    <w:next w:val="1"/>
    <w:qFormat/>
    <w:uiPriority w:val="0"/>
    <w:pPr>
      <w:spacing w:before="120"/>
      <w:ind w:left="210"/>
      <w:jc w:val="left"/>
    </w:pPr>
    <w:rPr>
      <w:i/>
      <w:iCs/>
      <w:sz w:val="20"/>
      <w:szCs w:val="20"/>
    </w:r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Title"/>
    <w:basedOn w:val="1"/>
    <w:next w:val="1"/>
    <w:qFormat/>
    <w:uiPriority w:val="0"/>
    <w:pPr>
      <w:spacing w:before="240" w:after="60"/>
      <w:jc w:val="center"/>
      <w:outlineLvl w:val="0"/>
    </w:pPr>
    <w:rPr>
      <w:rFonts w:ascii="Arial" w:hAnsi="Arial"/>
      <w:b/>
      <w:bCs/>
      <w:kern w:val="0"/>
      <w:sz w:val="32"/>
      <w:szCs w:val="32"/>
    </w:rPr>
  </w:style>
  <w:style w:type="paragraph" w:styleId="17">
    <w:name w:val="Body Text First Indent"/>
    <w:basedOn w:val="6"/>
    <w:next w:val="18"/>
    <w:qFormat/>
    <w:uiPriority w:val="0"/>
    <w:pPr>
      <w:ind w:firstLine="420"/>
    </w:pPr>
    <w:rPr>
      <w:rFonts w:hAnsi="Calibri"/>
      <w:kern w:val="0"/>
      <w:sz w:val="32"/>
    </w:rPr>
  </w:style>
  <w:style w:type="paragraph" w:styleId="18">
    <w:name w:val="Body Text First Indent 2"/>
    <w:basedOn w:val="8"/>
    <w:qFormat/>
    <w:uiPriority w:val="0"/>
    <w:pPr>
      <w:ind w:firstLine="420" w:firstLineChars="200"/>
    </w:pPr>
  </w:style>
  <w:style w:type="character" w:styleId="21">
    <w:name w:val="FollowedHyperlink"/>
    <w:basedOn w:val="20"/>
    <w:qFormat/>
    <w:uiPriority w:val="0"/>
    <w:rPr>
      <w:color w:val="333333"/>
      <w:u w:val="none"/>
    </w:rPr>
  </w:style>
  <w:style w:type="character" w:styleId="22">
    <w:name w:val="Emphasis"/>
    <w:basedOn w:val="20"/>
    <w:qFormat/>
    <w:uiPriority w:val="0"/>
  </w:style>
  <w:style w:type="character" w:styleId="23">
    <w:name w:val="Hyperlink"/>
    <w:basedOn w:val="20"/>
    <w:qFormat/>
    <w:uiPriority w:val="0"/>
    <w:rPr>
      <w:color w:val="333333"/>
      <w:u w:val="none"/>
    </w:rPr>
  </w:style>
  <w:style w:type="paragraph" w:customStyle="1" w:styleId="24">
    <w:name w:val="Body Text First Indent1"/>
    <w:basedOn w:val="6"/>
    <w:qFormat/>
    <w:uiPriority w:val="99"/>
    <w:pPr>
      <w:ind w:firstLine="420"/>
    </w:pPr>
    <w:rPr>
      <w:kern w:val="0"/>
      <w:sz w:val="32"/>
    </w:rPr>
  </w:style>
  <w:style w:type="paragraph" w:styleId="25">
    <w:name w:val="List Paragraph"/>
    <w:basedOn w:val="1"/>
    <w:qFormat/>
    <w:uiPriority w:val="34"/>
    <w:pPr>
      <w:ind w:firstLine="420" w:firstLineChars="200"/>
    </w:p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样式 标题 2 + Times New Roman 四号 非加粗 段前: 5 磅 段后: 0 磅 行距: 固定值 20..."/>
    <w:basedOn w:val="14"/>
    <w:qFormat/>
    <w:uiPriority w:val="0"/>
    <w:pPr>
      <w:spacing w:before="100" w:line="400" w:lineRule="exact"/>
    </w:pPr>
    <w:rPr>
      <w:sz w:val="28"/>
    </w:rPr>
  </w:style>
  <w:style w:type="paragraph" w:customStyle="1" w:styleId="28">
    <w:name w:val="样式 标题 3 + (中文) 黑体 小四 非加粗 段前: 7.8 磅 段后: 0 磅 行距: 固定值 20 磅"/>
    <w:basedOn w:val="3"/>
    <w:qFormat/>
    <w:uiPriority w:val="0"/>
    <w:pPr>
      <w:spacing w:line="400" w:lineRule="exact"/>
    </w:pPr>
    <w:rPr>
      <w:rFonts w:eastAsia="黑体" w:cs="宋体"/>
      <w:b w:val="0"/>
    </w:rPr>
  </w:style>
  <w:style w:type="paragraph" w:customStyle="1" w:styleId="29">
    <w:name w:val="p0"/>
    <w:basedOn w:val="1"/>
    <w:qFormat/>
    <w:uiPriority w:val="0"/>
    <w:pPr>
      <w:widowControl/>
      <w:spacing w:beforeAutospacing="1" w:afterAutospacing="1"/>
      <w:jc w:val="left"/>
    </w:pPr>
    <w:rPr>
      <w:rFonts w:ascii="宋体" w:hAnsi="宋体" w:cs="宋体"/>
      <w:kern w:val="0"/>
      <w:sz w:val="24"/>
    </w:rPr>
  </w:style>
  <w:style w:type="character" w:customStyle="1" w:styleId="30">
    <w:name w:val="right"/>
    <w:basedOn w:val="20"/>
    <w:uiPriority w:val="0"/>
    <w:rPr>
      <w:color w:val="999999"/>
      <w:sz w:val="18"/>
      <w:szCs w:val="18"/>
    </w:rPr>
  </w:style>
  <w:style w:type="character" w:customStyle="1" w:styleId="31">
    <w:name w:val="right1"/>
    <w:basedOn w:val="20"/>
    <w:qFormat/>
    <w:uiPriority w:val="0"/>
    <w:rPr>
      <w:color w:val="999999"/>
    </w:rPr>
  </w:style>
  <w:style w:type="character" w:customStyle="1" w:styleId="32">
    <w:name w:val="fl"/>
    <w:basedOn w:val="20"/>
    <w:qFormat/>
    <w:uiPriority w:val="0"/>
    <w:rPr>
      <w:color w:val="666666"/>
    </w:rPr>
  </w:style>
  <w:style w:type="character" w:customStyle="1" w:styleId="33">
    <w:name w:val="hover24"/>
    <w:basedOn w:val="20"/>
    <w:qFormat/>
    <w:uiPriority w:val="0"/>
  </w:style>
  <w:style w:type="character" w:customStyle="1" w:styleId="34">
    <w:name w:val="green"/>
    <w:basedOn w:val="20"/>
    <w:qFormat/>
    <w:uiPriority w:val="0"/>
    <w:rPr>
      <w:color w:val="58B200"/>
      <w:sz w:val="21"/>
      <w:szCs w:val="21"/>
    </w:rPr>
  </w:style>
  <w:style w:type="character" w:customStyle="1" w:styleId="35">
    <w:name w:val="red"/>
    <w:basedOn w:val="20"/>
    <w:qFormat/>
    <w:uiPriority w:val="0"/>
    <w:rPr>
      <w:color w:val="FF0000"/>
      <w:sz w:val="21"/>
      <w:szCs w:val="21"/>
    </w:rPr>
  </w:style>
  <w:style w:type="character" w:customStyle="1" w:styleId="36">
    <w:name w:val="red1"/>
    <w:basedOn w:val="20"/>
    <w:qFormat/>
    <w:uiPriority w:val="0"/>
    <w:rPr>
      <w:color w:val="FF0000"/>
      <w:sz w:val="24"/>
      <w:szCs w:val="24"/>
    </w:rPr>
  </w:style>
  <w:style w:type="character" w:customStyle="1" w:styleId="37">
    <w:name w:val="blue"/>
    <w:basedOn w:val="20"/>
    <w:qFormat/>
    <w:uiPriority w:val="0"/>
    <w:rPr>
      <w:color w:val="0371C6"/>
      <w:sz w:val="21"/>
      <w:szCs w:val="21"/>
    </w:rPr>
  </w:style>
  <w:style w:type="character" w:customStyle="1" w:styleId="38">
    <w:name w:val="gb-jt"/>
    <w:basedOn w:val="20"/>
    <w:qFormat/>
    <w:uiPriority w:val="0"/>
  </w:style>
  <w:style w:type="character" w:customStyle="1" w:styleId="39">
    <w:name w:val="fr4"/>
    <w:basedOn w:val="20"/>
    <w:qFormat/>
    <w:uiPriority w:val="0"/>
  </w:style>
  <w:style w:type="character" w:customStyle="1" w:styleId="40">
    <w:name w:val="fl2"/>
    <w:basedOn w:val="20"/>
    <w:qFormat/>
    <w:uiPriority w:val="0"/>
    <w:rPr>
      <w:color w:val="66666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2020-01-19T01:24:00Z</dcterms:created>
  <dc:creator>lenovo</dc:creator>
  <cp:lastModifiedBy>嘿。</cp:lastModifiedBy>
  <dcterms:modified xsi:type="dcterms:W3CDTF">2020-03-25T04:12:52Z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