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360" w:lineRule="auto"/>
        <w:ind w:firstLine="480"/>
        <w:jc w:val="center"/>
        <w:rPr>
          <w:rFonts w:hint="eastAsia" w:ascii="宋体" w:hAnsi="宋体" w:eastAsia="宋体" w:cs="宋体"/>
          <w:color w:val="333333"/>
          <w:sz w:val="24"/>
          <w:szCs w:val="24"/>
        </w:rPr>
      </w:pPr>
      <w:r>
        <w:rPr>
          <w:rFonts w:hint="eastAsia" w:ascii="宋体" w:hAnsi="宋体" w:eastAsia="宋体" w:cs="宋体"/>
          <w:b/>
          <w:color w:val="000000"/>
          <w:sz w:val="24"/>
          <w:shd w:val="clear" w:color="auto" w:fill="FFFFFF"/>
          <w:lang w:eastAsia="zh-CN"/>
        </w:rPr>
        <w:t>互联网医院建设变更公告</w:t>
      </w:r>
    </w:p>
    <w:p>
      <w:pPr>
        <w:pStyle w:val="3"/>
        <w:keepNext w:val="0"/>
        <w:keepLines w:val="0"/>
        <w:widowControl/>
        <w:suppressLineNumbers w:val="0"/>
        <w:spacing w:before="0" w:beforeAutospacing="0" w:after="0" w:afterAutospacing="0"/>
        <w:ind w:left="0" w:right="0"/>
        <w:rPr>
          <w:rFonts w:hint="eastAsia" w:ascii="宋体" w:hAnsi="宋体" w:eastAsia="宋体" w:cs="宋体"/>
          <w:color w:val="333333"/>
          <w:sz w:val="24"/>
          <w:szCs w:val="24"/>
        </w:rPr>
      </w:pPr>
    </w:p>
    <w:p>
      <w:pPr>
        <w:widowControl/>
        <w:autoSpaceDN w:val="0"/>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rPr>
        <w:t>一、项目名称：</w:t>
      </w:r>
      <w:r>
        <w:rPr>
          <w:rFonts w:hint="eastAsia" w:ascii="宋体" w:hAnsi="宋体" w:eastAsia="宋体" w:cs="宋体"/>
          <w:b w:val="0"/>
          <w:bCs/>
          <w:color w:val="000000"/>
          <w:sz w:val="24"/>
          <w:shd w:val="clear" w:color="auto" w:fill="FFFFFF"/>
          <w:lang w:eastAsia="zh-CN"/>
        </w:rPr>
        <w:t>互联网医院建设</w:t>
      </w:r>
    </w:p>
    <w:p>
      <w:pPr>
        <w:widowControl/>
        <w:autoSpaceDN w:val="0"/>
        <w:spacing w:line="360" w:lineRule="auto"/>
        <w:jc w:val="left"/>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二、项目编号</w:t>
      </w:r>
      <w:r>
        <w:rPr>
          <w:rFonts w:hint="eastAsia" w:ascii="宋体" w:hAnsi="宋体" w:eastAsia="宋体" w:cs="宋体"/>
          <w:b/>
          <w:color w:val="333333"/>
          <w:kern w:val="0"/>
          <w:sz w:val="24"/>
          <w:szCs w:val="24"/>
          <w:lang w:val="en-US" w:eastAsia="zh-CN" w:bidi="ar"/>
        </w:rPr>
        <w:t>：</w:t>
      </w:r>
      <w:r>
        <w:rPr>
          <w:rFonts w:hint="eastAsia" w:ascii="宋体" w:hAnsi="宋体" w:eastAsia="宋体" w:cs="宋体"/>
          <w:b w:val="0"/>
          <w:bCs/>
          <w:color w:val="000000"/>
          <w:sz w:val="24"/>
          <w:shd w:val="clear" w:color="auto" w:fill="FFFFFF"/>
          <w:lang w:eastAsia="zh-CN"/>
        </w:rPr>
        <w:t>尉财采公开2019099</w:t>
      </w:r>
    </w:p>
    <w:p>
      <w:pPr>
        <w:widowControl/>
        <w:autoSpaceDN w:val="0"/>
        <w:spacing w:line="360" w:lineRule="auto"/>
        <w:jc w:val="left"/>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三、首次公告日期及发布媒介：</w:t>
      </w:r>
      <w:r>
        <w:rPr>
          <w:rFonts w:hint="eastAsia" w:ascii="宋体" w:hAnsi="宋体" w:eastAsia="宋体" w:cs="宋体"/>
          <w:color w:val="333333"/>
          <w:sz w:val="24"/>
          <w:szCs w:val="24"/>
        </w:rPr>
        <w:t>20</w:t>
      </w:r>
      <w:r>
        <w:rPr>
          <w:rFonts w:hint="eastAsia" w:ascii="宋体" w:hAnsi="宋体" w:eastAsia="宋体" w:cs="宋体"/>
          <w:color w:val="333333"/>
          <w:sz w:val="24"/>
          <w:szCs w:val="24"/>
          <w:lang w:val="en-US" w:eastAsia="zh-CN"/>
        </w:rPr>
        <w:t>19</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12</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23</w:t>
      </w:r>
      <w:r>
        <w:rPr>
          <w:rFonts w:hint="eastAsia" w:ascii="宋体" w:hAnsi="宋体" w:eastAsia="宋体" w:cs="宋体"/>
          <w:color w:val="333333"/>
          <w:sz w:val="24"/>
          <w:szCs w:val="24"/>
        </w:rPr>
        <w:t>日</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《河南省政府采购网》、《开封市公共资源交易信息网》、《中国采购与招标网》</w:t>
      </w:r>
    </w:p>
    <w:p>
      <w:pPr>
        <w:widowControl/>
        <w:autoSpaceDN w:val="0"/>
        <w:spacing w:line="360" w:lineRule="auto"/>
        <w:jc w:val="left"/>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四、原投标截止时间(投标文件递交截止时间)</w:t>
      </w:r>
      <w:r>
        <w:rPr>
          <w:rFonts w:hint="eastAsia" w:ascii="宋体" w:hAnsi="宋体" w:eastAsia="宋体" w:cs="宋体"/>
          <w:color w:val="333333"/>
          <w:sz w:val="24"/>
          <w:szCs w:val="24"/>
          <w:lang w:val="en-US" w:eastAsia="zh-CN"/>
        </w:rPr>
        <w:t>：2020年02月12日09:00（北京时间）</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五、变更内容：</w:t>
      </w:r>
    </w:p>
    <w:p>
      <w:pPr>
        <w:pStyle w:val="2"/>
        <w:numPr>
          <w:ilvl w:val="0"/>
          <w:numId w:val="0"/>
        </w:numPr>
        <w:ind w:firstLine="480" w:firstLineChars="200"/>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原采购信息内容</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 xml:space="preserve">九、投标截止时间(投标文件递交截止时间)及地点 </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1.时间：2020年02月12日09:00（北京时间）</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2.地点：尉氏县公共资源交易中心三楼第一开标室（尉氏县建设路与福园路交叉口向西100米宏泰大厦三楼）</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十、开标时间及地点</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1.时间：2020年02月12日09:00（北京时间）</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2.地点：尉氏县公共资源交易中心三楼第一开标室（尉氏县建设路与福园路交叉口向西100米宏泰大厦三楼）</w:t>
      </w:r>
    </w:p>
    <w:p>
      <w:pPr>
        <w:keepNext w:val="0"/>
        <w:keepLines w:val="0"/>
        <w:pageBreakBefore w:val="0"/>
        <w:shd w:val="clear" w:color="auto" w:fill="FFFFFF"/>
        <w:kinsoku/>
        <w:overflowPunct/>
        <w:topLinePunct w:val="0"/>
        <w:bidi w:val="0"/>
        <w:adjustRightInd/>
        <w:snapToGrid/>
        <w:spacing w:line="540" w:lineRule="exact"/>
        <w:ind w:firstLine="480" w:firstLineChars="200"/>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cs="宋体"/>
          <w:color w:val="000000"/>
          <w:kern w:val="0"/>
          <w:sz w:val="24"/>
          <w:szCs w:val="24"/>
        </w:rPr>
        <w:t>电子投标文件须在投标截止时间前在开封市公共资源交易中心网站（http://www.kfsggzyjyw.cn:8080/ygpt/WebUserLoginIndex.html）会员系统中加密上传并在投标截止时间前到尉氏县公共资源交易中心开标室签到；加密电子投标文件逾期上传和未到达指定地点签到的，采购人不予受理；供应商应按开标程序解密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变更为</w:t>
      </w:r>
    </w:p>
    <w:p>
      <w:pPr>
        <w:widowControl/>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333333"/>
          <w:kern w:val="0"/>
          <w:sz w:val="24"/>
          <w:szCs w:val="24"/>
          <w:shd w:val="clear" w:fill="FFFFFF"/>
          <w:lang w:val="en-US" w:eastAsia="zh-CN" w:bidi="ar"/>
        </w:rPr>
        <w:t>根据尉氏县公共资源交易中心关于暂停所有已预订场地项目的进场交易和新项目进场预订的通知，本项目投标截止时间、开标时间及地点另行通知，请各相关供应商关注</w:t>
      </w:r>
      <w:r>
        <w:rPr>
          <w:rFonts w:hint="eastAsia" w:ascii="宋体" w:hAnsi="宋体" w:eastAsia="宋体" w:cs="宋体"/>
          <w:color w:val="333333"/>
          <w:sz w:val="24"/>
          <w:szCs w:val="24"/>
        </w:rPr>
        <w:t>《河南省政府采购网》、《开封市公共资源交易信息网》、《中国采购与招标网》</w:t>
      </w:r>
      <w:r>
        <w:rPr>
          <w:rFonts w:hint="eastAsia" w:ascii="宋体" w:hAnsi="宋体" w:eastAsia="宋体" w:cs="宋体"/>
          <w:color w:val="333333"/>
          <w:kern w:val="0"/>
          <w:sz w:val="24"/>
          <w:szCs w:val="24"/>
          <w:shd w:val="clear" w:fill="FFFFFF"/>
          <w:lang w:val="en-US" w:eastAsia="zh-CN" w:bidi="ar"/>
        </w:rPr>
        <w:t>的相关公告，如给您带来不便，敬请谅解。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color w:val="333333"/>
          <w:kern w:val="0"/>
          <w:sz w:val="24"/>
          <w:szCs w:val="24"/>
          <w:shd w:val="clear" w:fill="FFFFFF"/>
          <w:lang w:val="en-US" w:eastAsia="zh-CN" w:bidi="ar"/>
        </w:rPr>
        <w:t>六、联系事项：</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1.采购人：尉氏县人民医院　</w:t>
      </w:r>
    </w:p>
    <w:p>
      <w:pPr>
        <w:pStyle w:val="2"/>
        <w:keepNext w:val="0"/>
        <w:keepLines w:val="0"/>
        <w:pageBreakBefore w:val="0"/>
        <w:kinsoku/>
        <w:overflowPunct/>
        <w:topLinePunct w:val="0"/>
        <w:bidi w:val="0"/>
        <w:adjustRightInd/>
        <w:snapToGrid/>
        <w:spacing w:line="540" w:lineRule="exact"/>
        <w:ind w:firstLine="240" w:firstLineChars="1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联系人：李先生</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话：0371-27983019</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  址：尉氏县健康路17号</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2.采购代理机构：河南省机电设备国际招标有限公司</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联系人：王先生、董女士、张先生</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话：0371-65949196</w:t>
      </w:r>
    </w:p>
    <w:p>
      <w:pPr>
        <w:pStyle w:val="3"/>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  址：郑州市管城区黄河南路与商都路交汇处西南角财信大厦14-15层</w:t>
      </w:r>
      <w:bookmarkStart w:id="0" w:name="_GoBack"/>
      <w:bookmarkEnd w:id="0"/>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54DB2"/>
    <w:rsid w:val="002153A5"/>
    <w:rsid w:val="1D754DB2"/>
    <w:rsid w:val="36AA5271"/>
    <w:rsid w:val="377832D5"/>
    <w:rsid w:val="4666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ascii="monospace" w:hAnsi="monospace" w:eastAsia="monospace" w:cs="monospace"/>
    </w:rPr>
  </w:style>
  <w:style w:type="character" w:customStyle="1" w:styleId="18">
    <w:name w:val="icon_ds"/>
    <w:basedOn w:val="5"/>
    <w:uiPriority w:val="0"/>
  </w:style>
  <w:style w:type="character" w:customStyle="1" w:styleId="19">
    <w:name w:val="first-child"/>
    <w:basedOn w:val="5"/>
    <w:uiPriority w:val="0"/>
    <w:rPr>
      <w:color w:val="1F3149"/>
      <w:sz w:val="24"/>
      <w:szCs w:val="24"/>
    </w:rPr>
  </w:style>
  <w:style w:type="character" w:customStyle="1" w:styleId="20">
    <w:name w:val="first-child1"/>
    <w:basedOn w:val="5"/>
    <w:uiPriority w:val="0"/>
    <w:rPr>
      <w:color w:val="1F3149"/>
      <w:sz w:val="24"/>
      <w:szCs w:val="24"/>
    </w:rPr>
  </w:style>
  <w:style w:type="paragraph" w:customStyle="1" w:styleId="21">
    <w:name w:val="hkys"/>
    <w:basedOn w:val="1"/>
    <w:uiPriority w:val="0"/>
    <w:pPr>
      <w:jc w:val="left"/>
    </w:pPr>
    <w:rPr>
      <w:kern w:val="0"/>
      <w:lang w:val="en-US" w:eastAsia="zh-CN" w:bidi="ar"/>
    </w:rPr>
  </w:style>
  <w:style w:type="character" w:customStyle="1" w:styleId="22">
    <w:name w:val="xiadan"/>
    <w:basedOn w:val="5"/>
    <w:uiPriority w:val="0"/>
    <w:rPr>
      <w:shd w:val="clear" w:fill="E4393C"/>
    </w:rPr>
  </w:style>
  <w:style w:type="character" w:customStyle="1" w:styleId="23">
    <w:name w:val="fr"/>
    <w:basedOn w:val="5"/>
    <w:uiPriority w:val="0"/>
  </w:style>
  <w:style w:type="character" w:customStyle="1" w:styleId="24">
    <w:name w:val="icon_gys"/>
    <w:basedOn w:val="5"/>
    <w:uiPriority w:val="0"/>
    <w:rPr>
      <w:sz w:val="21"/>
      <w:szCs w:val="21"/>
    </w:rPr>
  </w:style>
  <w:style w:type="character" w:customStyle="1" w:styleId="25">
    <w:name w:val="icon_ds1"/>
    <w:basedOn w:val="5"/>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2020-02-03T01:58:00Z</dcterms:created>
  <dc:creator>Administrator</dc:creator>
  <cp:lastModifiedBy>Administrator</cp:lastModifiedBy>
  <dcterms:modified xsi:type="dcterms:W3CDTF">2020-02-03T04:35:04Z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