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val="0"/>
        <w:overflowPunct/>
        <w:topLinePunct w:val="0"/>
        <w:bidi w:val="0"/>
        <w:adjustRightInd/>
        <w:snapToGrid/>
        <w:spacing w:before="0" w:beforeAutospacing="0" w:after="0" w:afterAutospacing="0" w:line="540" w:lineRule="exact"/>
        <w:jc w:val="center"/>
        <w:textAlignment w:val="auto"/>
        <w:rPr>
          <w:b/>
          <w:bCs/>
          <w:color w:val="000000"/>
        </w:rPr>
      </w:pPr>
      <w:r>
        <w:rPr>
          <w:rFonts w:hint="eastAsia"/>
          <w:b/>
          <w:bCs/>
          <w:color w:val="000000"/>
          <w:lang w:eastAsia="zh-CN"/>
        </w:rPr>
        <w:t>互联网医院建设</w:t>
      </w:r>
      <w:r>
        <w:rPr>
          <w:rFonts w:hint="eastAsia"/>
          <w:b/>
          <w:bCs/>
          <w:color w:val="000000"/>
        </w:rPr>
        <w:t>采购公告</w:t>
      </w:r>
    </w:p>
    <w:p>
      <w:pPr>
        <w:pStyle w:val="5"/>
        <w:keepNext w:val="0"/>
        <w:keepLines w:val="0"/>
        <w:pageBreakBefore w:val="0"/>
        <w:numPr>
          <w:ilvl w:val="0"/>
          <w:numId w:val="1"/>
        </w:numPr>
        <w:kinsoku/>
        <w:wordWrap w:val="0"/>
        <w:overflowPunct/>
        <w:topLinePunct w:val="0"/>
        <w:bidi w:val="0"/>
        <w:adjustRightInd/>
        <w:snapToGrid/>
        <w:spacing w:before="0" w:beforeAutospacing="0" w:after="0" w:afterAutospacing="0" w:line="540" w:lineRule="exact"/>
        <w:jc w:val="both"/>
        <w:textAlignment w:val="auto"/>
        <w:rPr>
          <w:color w:val="000000"/>
          <w:lang w:val="zh-CN"/>
        </w:rPr>
      </w:pPr>
      <w:r>
        <w:rPr>
          <w:rFonts w:hint="eastAsia"/>
          <w:color w:val="000000"/>
        </w:rPr>
        <w:t>采购项目名称:</w:t>
      </w:r>
      <w:r>
        <w:rPr>
          <w:rFonts w:hint="eastAsia"/>
          <w:color w:val="000000"/>
          <w:lang w:eastAsia="zh-CN"/>
        </w:rPr>
        <w:t>互联网医院建设</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二、采购项目编号:尉财采公开2019099</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color w:val="000000"/>
        </w:rPr>
      </w:pPr>
      <w:r>
        <w:rPr>
          <w:rFonts w:hint="eastAsia"/>
          <w:color w:val="000000"/>
        </w:rPr>
        <w:t>三、项目预算金额:5000000元</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960" w:firstLineChars="400"/>
        <w:jc w:val="both"/>
        <w:textAlignment w:val="auto"/>
        <w:rPr>
          <w:color w:val="000000"/>
        </w:rPr>
      </w:pPr>
      <w:r>
        <w:rPr>
          <w:color w:val="000000"/>
        </w:rPr>
        <w:t>最高限价</w:t>
      </w:r>
      <w:r>
        <w:rPr>
          <w:rFonts w:hint="eastAsia"/>
          <w:color w:val="000000"/>
        </w:rPr>
        <w:t>：5000000</w:t>
      </w:r>
      <w:r>
        <w:rPr>
          <w:color w:val="000000"/>
        </w:rPr>
        <w:t>元</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color w:val="000000"/>
        </w:rPr>
      </w:pPr>
      <w:r>
        <w:rPr>
          <w:rFonts w:hint="eastAsia"/>
          <w:color w:val="000000"/>
        </w:rPr>
        <w:t>四、采购需求</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color w:val="000000"/>
        </w:rPr>
      </w:pPr>
      <w:r>
        <w:rPr>
          <w:rFonts w:hint="eastAsia"/>
          <w:color w:val="000000"/>
        </w:rPr>
        <w:t>采购内容：信息惠民服务平台、电子就诊卡、</w:t>
      </w:r>
      <w:r>
        <w:rPr>
          <w:rFonts w:hint="eastAsia"/>
        </w:rPr>
        <w:t>协同诊疗平台、互联网医院平台、</w:t>
      </w:r>
      <w:r>
        <w:rPr>
          <w:rFonts w:hint="eastAsia"/>
          <w:color w:val="000000"/>
        </w:rPr>
        <w:t>院后随访及呼叫中心、云HIS、家庭医生签约、协同诊疗硬件建设、互联网问诊硬件、呼叫中心硬件等</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pPr>
      <w:r>
        <w:rPr>
          <w:rFonts w:hint="eastAsia"/>
        </w:rPr>
        <w:t>交货完工期：合同签订后8个月</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color w:val="auto"/>
        </w:rPr>
      </w:pPr>
      <w:r>
        <w:rPr>
          <w:rFonts w:hint="eastAsia"/>
          <w:color w:val="auto"/>
        </w:rPr>
        <w:t>质保期：三年</w:t>
      </w:r>
      <w:r>
        <w:rPr>
          <w:rFonts w:hint="eastAsia"/>
          <w:color w:val="auto"/>
          <w:spacing w:val="2"/>
        </w:rPr>
        <w:t>。</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color w:val="000000"/>
        </w:rPr>
      </w:pPr>
      <w:r>
        <w:rPr>
          <w:rFonts w:hint="eastAsia"/>
          <w:color w:val="000000"/>
          <w:lang w:eastAsia="zh-CN"/>
        </w:rPr>
        <w:t>质量</w:t>
      </w:r>
      <w:r>
        <w:rPr>
          <w:rFonts w:hint="eastAsia"/>
          <w:color w:val="000000"/>
        </w:rPr>
        <w:t>：符合国家法律法规规定，执行国家相关标准、行业标准、地方标准等标准规范</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五、采购项目需要落实的政府采购政策: 本项目执行节约能源、保护环境、扶持不发达地区和少数民族地区、促进中小企业发展等政府采购政策。</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六、供应商资格要求:</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480"/>
        <w:textAlignment w:val="auto"/>
        <w:rPr>
          <w:rFonts w:ascii="Times New Roman" w:hAnsi="Times New Roman" w:cs="Times New Roman"/>
          <w:color w:val="000000"/>
          <w:sz w:val="21"/>
          <w:szCs w:val="21"/>
        </w:rPr>
      </w:pPr>
      <w:r>
        <w:rPr>
          <w:rFonts w:hint="eastAsia"/>
          <w:color w:val="000000"/>
        </w:rPr>
        <w:t>根据《政府采购法》第二十二条规定，投标人需具备下列条件：</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color w:val="000000"/>
          <w:sz w:val="21"/>
          <w:szCs w:val="21"/>
        </w:rPr>
      </w:pPr>
      <w:r>
        <w:rPr>
          <w:rFonts w:hint="eastAsia"/>
          <w:color w:val="000000"/>
        </w:rPr>
        <w:t>1) 具有独立承担民事责任的能力。</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color w:val="000000"/>
          <w:sz w:val="21"/>
          <w:szCs w:val="21"/>
        </w:rPr>
      </w:pPr>
      <w:r>
        <w:rPr>
          <w:rFonts w:hint="eastAsia"/>
          <w:color w:val="000000"/>
        </w:rPr>
        <w:t>2) 具有良好的商业信誉和健全的财务会计制度。</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color w:val="000000"/>
          <w:sz w:val="21"/>
          <w:szCs w:val="21"/>
        </w:rPr>
      </w:pPr>
      <w:r>
        <w:rPr>
          <w:rFonts w:hint="eastAsia"/>
          <w:color w:val="000000"/>
        </w:rPr>
        <w:t>3) 具有履行合同所必需的设备和专业技术能力。</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color w:val="000000"/>
          <w:sz w:val="21"/>
          <w:szCs w:val="21"/>
        </w:rPr>
      </w:pPr>
      <w:r>
        <w:rPr>
          <w:rFonts w:hint="eastAsia"/>
          <w:color w:val="000000"/>
        </w:rPr>
        <w:t>4) 有依法缴纳税收和社会保障资金的良好记录。</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color w:val="000000"/>
          <w:sz w:val="21"/>
          <w:szCs w:val="21"/>
        </w:rPr>
      </w:pPr>
      <w:r>
        <w:rPr>
          <w:rFonts w:hint="eastAsia"/>
          <w:color w:val="000000"/>
        </w:rPr>
        <w:t>5) 参加政府采购活动前三年内，在经营活动中没有重大违法记录。</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color w:val="000000"/>
          <w:sz w:val="21"/>
          <w:szCs w:val="21"/>
        </w:rPr>
      </w:pPr>
      <w:r>
        <w:rPr>
          <w:rFonts w:hint="eastAsia"/>
          <w:color w:val="000000"/>
        </w:rPr>
        <w:t>6) 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480" w:firstLineChars="200"/>
        <w:jc w:val="both"/>
        <w:textAlignment w:val="auto"/>
        <w:rPr>
          <w:color w:val="000000"/>
        </w:rPr>
      </w:pPr>
      <w:r>
        <w:rPr>
          <w:rFonts w:hint="eastAsia"/>
          <w:color w:val="000000"/>
        </w:rPr>
        <w:t>7）</w:t>
      </w:r>
      <w:r>
        <w:rPr>
          <w:color w:val="000000"/>
        </w:rPr>
        <w:t>根据《中华人民共和国政府采购法实施条例》国务院第658号令第十八条规定：单位负责人为同一人或者存在控股、管理关系的不同单位，不得参加同一标段投标</w:t>
      </w:r>
      <w:r>
        <w:rPr>
          <w:rFonts w:hint="eastAsia"/>
          <w:color w:val="000000"/>
        </w:rPr>
        <w:t>。</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color w:val="000000"/>
        </w:rPr>
      </w:pPr>
      <w:r>
        <w:rPr>
          <w:rFonts w:hint="eastAsia"/>
          <w:color w:val="000000"/>
        </w:rPr>
        <w:t>8</w:t>
      </w:r>
      <w:r>
        <w:rPr>
          <w:color w:val="000000"/>
        </w:rPr>
        <w:t>)法律、行政法规规定的其他条件。</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left="845" w:hanging="425"/>
        <w:jc w:val="both"/>
        <w:textAlignment w:val="auto"/>
        <w:rPr>
          <w:rFonts w:ascii="Times New Roman" w:hAnsi="Times New Roman" w:cs="Times New Roman"/>
          <w:b/>
          <w:bCs/>
          <w:color w:val="000000"/>
          <w:sz w:val="21"/>
          <w:szCs w:val="21"/>
        </w:rPr>
      </w:pPr>
      <w:r>
        <w:rPr>
          <w:rFonts w:hint="eastAsia"/>
          <w:color w:val="000000"/>
        </w:rPr>
        <w:t>9</w:t>
      </w:r>
      <w:r>
        <w:rPr>
          <w:color w:val="000000"/>
        </w:rPr>
        <w:t>）本项目不接受联合体投标</w:t>
      </w:r>
      <w:r>
        <w:rPr>
          <w:rFonts w:ascii="Times New Roman" w:hAnsi="Times New Roman" w:cs="Times New Roman"/>
          <w:color w:val="000000"/>
          <w:sz w:val="21"/>
          <w:szCs w:val="21"/>
        </w:rPr>
        <w:t>。</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七、是否接受进口产品：否。</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八、获取采购文件</w:t>
      </w:r>
    </w:p>
    <w:p>
      <w:pPr>
        <w:keepNext w:val="0"/>
        <w:keepLines w:val="0"/>
        <w:pageBreakBefore w:val="0"/>
        <w:shd w:val="clear" w:color="auto" w:fill="FFFFFF"/>
        <w:kinsoku/>
        <w:overflowPunct/>
        <w:topLinePunct w:val="0"/>
        <w:bidi w:val="0"/>
        <w:adjustRightInd/>
        <w:snapToGrid/>
        <w:spacing w:line="540" w:lineRule="exact"/>
        <w:textAlignment w:val="auto"/>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.采购文件获取方式：供应商应注册成为开封市公共资源交易中心网站会员并取得 CA密钥,凭CA密钥登录开封市公共资源交易网（http://www.kfsggzyjyw.cn）会员系统，按要求下载电子采购文件。供应商未按规定下载电子采购文件的，其投标将被拒绝。</w:t>
      </w:r>
    </w:p>
    <w:p>
      <w:pPr>
        <w:keepNext w:val="0"/>
        <w:keepLines w:val="0"/>
        <w:pageBreakBefore w:val="0"/>
        <w:shd w:val="clear" w:color="auto" w:fill="FFFFFF"/>
        <w:kinsoku/>
        <w:overflowPunct/>
        <w:topLinePunct w:val="0"/>
        <w:bidi w:val="0"/>
        <w:adjustRightInd/>
        <w:snapToGrid/>
        <w:spacing w:line="540" w:lineRule="exact"/>
        <w:textAlignment w:val="auto"/>
        <w:rPr>
          <w:rFonts w:ascii="宋体" w:hAnsi="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获取采购文件后，供应商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lang w:val="en-US" w:eastAsia="zh-CN"/>
        </w:rPr>
        <w:t>3</w:t>
      </w:r>
      <w:r>
        <w:rPr>
          <w:rFonts w:hint="eastAsia"/>
          <w:color w:val="000000"/>
        </w:rPr>
        <w:t>.售价：0元</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 xml:space="preserve">九、投标截止时间(投标文件递交截止时间)及地点 </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auto"/>
          <w:sz w:val="21"/>
          <w:szCs w:val="21"/>
        </w:rPr>
      </w:pPr>
      <w:r>
        <w:rPr>
          <w:rFonts w:hint="eastAsia"/>
          <w:color w:val="auto"/>
        </w:rPr>
        <w:t>1.时间：20</w:t>
      </w:r>
      <w:r>
        <w:rPr>
          <w:rFonts w:hint="eastAsia"/>
          <w:color w:val="auto"/>
          <w:lang w:val="en-US" w:eastAsia="zh-CN"/>
        </w:rPr>
        <w:t>20</w:t>
      </w:r>
      <w:r>
        <w:rPr>
          <w:rFonts w:hint="eastAsia"/>
          <w:color w:val="auto"/>
        </w:rPr>
        <w:t>年</w:t>
      </w:r>
      <w:r>
        <w:rPr>
          <w:rFonts w:hint="eastAsia"/>
          <w:color w:val="auto"/>
          <w:lang w:val="en-US" w:eastAsia="zh-CN"/>
        </w:rPr>
        <w:t>02</w:t>
      </w:r>
      <w:r>
        <w:rPr>
          <w:rFonts w:hint="eastAsia"/>
          <w:color w:val="auto"/>
        </w:rPr>
        <w:t>月</w:t>
      </w:r>
      <w:r>
        <w:rPr>
          <w:rFonts w:hint="eastAsia"/>
          <w:color w:val="auto"/>
          <w:lang w:val="en-US" w:eastAsia="zh-CN"/>
        </w:rPr>
        <w:t>12</w:t>
      </w:r>
      <w:r>
        <w:rPr>
          <w:rFonts w:hint="eastAsia"/>
          <w:color w:val="auto"/>
        </w:rPr>
        <w:t>日09:00（北京时间）</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color w:val="auto"/>
        </w:rPr>
      </w:pPr>
      <w:r>
        <w:rPr>
          <w:rFonts w:hint="eastAsia"/>
          <w:color w:val="auto"/>
        </w:rPr>
        <w:t>2.地点：</w:t>
      </w:r>
      <w:r>
        <w:rPr>
          <w:rFonts w:hint="eastAsia"/>
          <w:color w:val="auto"/>
          <w:szCs w:val="21"/>
        </w:rPr>
        <w:t>尉氏县公共资源交易中心三楼</w:t>
      </w:r>
      <w:r>
        <w:rPr>
          <w:rFonts w:hint="eastAsia"/>
          <w:color w:val="auto"/>
          <w:szCs w:val="21"/>
          <w:lang w:eastAsia="zh-CN"/>
        </w:rPr>
        <w:t>第一</w:t>
      </w:r>
      <w:r>
        <w:rPr>
          <w:rFonts w:hint="eastAsia"/>
          <w:color w:val="auto"/>
          <w:szCs w:val="21"/>
        </w:rPr>
        <w:t>开标室（尉氏县建设路与福园路交叉口向西100米宏泰大厦三楼）</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十、开标时间及地点</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auto"/>
          <w:sz w:val="21"/>
          <w:szCs w:val="21"/>
        </w:rPr>
      </w:pPr>
      <w:r>
        <w:rPr>
          <w:rFonts w:hint="eastAsia"/>
          <w:color w:val="auto"/>
        </w:rPr>
        <w:t>1.时间：20</w:t>
      </w:r>
      <w:r>
        <w:rPr>
          <w:rFonts w:hint="eastAsia"/>
          <w:color w:val="auto"/>
          <w:lang w:val="en-US" w:eastAsia="zh-CN"/>
        </w:rPr>
        <w:t>20</w:t>
      </w:r>
      <w:r>
        <w:rPr>
          <w:rFonts w:hint="eastAsia"/>
          <w:color w:val="auto"/>
        </w:rPr>
        <w:t>年</w:t>
      </w:r>
      <w:r>
        <w:rPr>
          <w:rFonts w:hint="eastAsia"/>
          <w:color w:val="auto"/>
          <w:lang w:val="en-US" w:eastAsia="zh-CN"/>
        </w:rPr>
        <w:t>02</w:t>
      </w:r>
      <w:r>
        <w:rPr>
          <w:rFonts w:hint="eastAsia"/>
          <w:color w:val="auto"/>
        </w:rPr>
        <w:t>月</w:t>
      </w:r>
      <w:r>
        <w:rPr>
          <w:rFonts w:hint="eastAsia"/>
          <w:color w:val="auto"/>
          <w:lang w:val="en-US" w:eastAsia="zh-CN"/>
        </w:rPr>
        <w:t>12</w:t>
      </w:r>
      <w:r>
        <w:rPr>
          <w:rFonts w:hint="eastAsia"/>
          <w:color w:val="auto"/>
        </w:rPr>
        <w:t>日09:00（北京时间）</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auto"/>
          <w:sz w:val="21"/>
          <w:szCs w:val="21"/>
        </w:rPr>
      </w:pPr>
      <w:r>
        <w:rPr>
          <w:rFonts w:hint="eastAsia"/>
          <w:color w:val="auto"/>
        </w:rPr>
        <w:t>2.地点：</w:t>
      </w:r>
      <w:r>
        <w:rPr>
          <w:rFonts w:hint="eastAsia"/>
          <w:color w:val="auto"/>
          <w:szCs w:val="21"/>
        </w:rPr>
        <w:t>尉氏县公共资源交易中心三楼</w:t>
      </w:r>
      <w:r>
        <w:rPr>
          <w:rFonts w:hint="eastAsia"/>
          <w:color w:val="auto"/>
          <w:szCs w:val="21"/>
          <w:lang w:eastAsia="zh-CN"/>
        </w:rPr>
        <w:t>第一</w:t>
      </w:r>
      <w:r>
        <w:rPr>
          <w:rFonts w:hint="eastAsia"/>
          <w:color w:val="auto"/>
          <w:szCs w:val="21"/>
        </w:rPr>
        <w:t>开标室（尉氏县建设路与福园路交叉口向西100米宏泰大厦三楼）</w:t>
      </w:r>
    </w:p>
    <w:p>
      <w:pPr>
        <w:keepNext w:val="0"/>
        <w:keepLines w:val="0"/>
        <w:pageBreakBefore w:val="0"/>
        <w:shd w:val="clear" w:color="auto" w:fill="FFFFFF"/>
        <w:kinsoku/>
        <w:overflowPunct/>
        <w:topLinePunct w:val="0"/>
        <w:bidi w:val="0"/>
        <w:adjustRightInd/>
        <w:snapToGrid/>
        <w:spacing w:line="540" w:lineRule="exac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电子投标文件须在投标截止时间前在开封市公共资源交易中心网站（http://www.kfsggzyjyw.cn:8080/ygpt/WebUserLoginIndex.html）会员系统中加密上传并在投标截止时间前到尉氏县公共资源交易中心开标室签到；加密电子投标文件逾期上传和未到达指定地点签到的，采购人不予受理；供应商应按开标程序解密投标文件。</w:t>
      </w:r>
    </w:p>
    <w:p>
      <w:r>
        <w:rPr>
          <w:rFonts w:hint="eastAsia" w:ascii="宋体" w:hAnsi="宋体" w:cs="宋体"/>
          <w:color w:val="000000"/>
          <w:kern w:val="0"/>
          <w:sz w:val="24"/>
          <w:szCs w:val="24"/>
        </w:rPr>
        <w:br w:type="page"/>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十一、发布公告的媒介及招标公告期限</w:t>
      </w:r>
    </w:p>
    <w:p>
      <w:pPr>
        <w:pStyle w:val="5"/>
        <w:keepNext w:val="0"/>
        <w:keepLines w:val="0"/>
        <w:pageBreakBefore w:val="0"/>
        <w:kinsoku/>
        <w:wordWrap w:val="0"/>
        <w:overflowPunct/>
        <w:topLinePunct w:val="0"/>
        <w:bidi w:val="0"/>
        <w:adjustRightInd/>
        <w:snapToGrid/>
        <w:spacing w:before="0" w:beforeAutospacing="0" w:after="0" w:afterAutospacing="0" w:line="540" w:lineRule="exact"/>
        <w:textAlignment w:val="auto"/>
        <w:rPr>
          <w:rFonts w:ascii="Times New Roman" w:hAnsi="Times New Roman" w:cs="Times New Roman"/>
          <w:color w:val="000000"/>
          <w:sz w:val="21"/>
          <w:szCs w:val="21"/>
        </w:rPr>
      </w:pPr>
      <w:r>
        <w:rPr>
          <w:rFonts w:hint="eastAsia"/>
          <w:color w:val="000000"/>
        </w:rPr>
        <w:t>本次招标公告在《河南省政府采购网》、《</w:t>
      </w:r>
      <w:r>
        <w:rPr>
          <w:rFonts w:hint="eastAsia"/>
          <w:szCs w:val="21"/>
          <w:shd w:val="clear" w:color="auto" w:fill="FFFFFF"/>
        </w:rPr>
        <w:t>开封市公共资源交易信息网</w:t>
      </w:r>
      <w:r>
        <w:rPr>
          <w:rFonts w:hint="eastAsia"/>
          <w:color w:val="000000"/>
        </w:rPr>
        <w:t>》、《中国采购与招标网》上发布。</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招标公告期限为五个工作日。</w:t>
      </w:r>
    </w:p>
    <w:p>
      <w:pPr>
        <w:pStyle w:val="5"/>
        <w:keepNext w:val="0"/>
        <w:keepLines w:val="0"/>
        <w:pageBreakBefore w:val="0"/>
        <w:kinsoku/>
        <w:wordWrap w:val="0"/>
        <w:overflowPunct/>
        <w:topLinePunct w:val="0"/>
        <w:bidi w:val="0"/>
        <w:adjustRightInd/>
        <w:snapToGrid/>
        <w:spacing w:before="0" w:beforeAutospacing="0" w:after="0" w:afterAutospacing="0" w:line="540" w:lineRule="exact"/>
        <w:jc w:val="both"/>
        <w:textAlignment w:val="auto"/>
        <w:rPr>
          <w:rFonts w:ascii="Times New Roman" w:hAnsi="Times New Roman" w:cs="Times New Roman"/>
          <w:color w:val="000000"/>
          <w:sz w:val="21"/>
          <w:szCs w:val="21"/>
        </w:rPr>
      </w:pPr>
      <w:r>
        <w:rPr>
          <w:rFonts w:hint="eastAsia"/>
          <w:color w:val="000000"/>
        </w:rPr>
        <w:t>十二、联系方式</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1.采购人：尉氏县人民医院　</w:t>
      </w:r>
    </w:p>
    <w:p>
      <w:pPr>
        <w:pStyle w:val="2"/>
        <w:keepNext w:val="0"/>
        <w:keepLines w:val="0"/>
        <w:pageBreakBefore w:val="0"/>
        <w:kinsoku/>
        <w:overflowPunct/>
        <w:topLinePunct w:val="0"/>
        <w:bidi w:val="0"/>
        <w:adjustRightInd/>
        <w:snapToGrid/>
        <w:spacing w:line="540" w:lineRule="exact"/>
        <w:ind w:firstLine="240" w:firstLineChars="100"/>
        <w:jc w:val="both"/>
        <w:textAlignment w:val="auto"/>
        <w:rPr>
          <w:rFonts w:hAnsi="宋体"/>
        </w:rPr>
      </w:pPr>
      <w:r>
        <w:rPr>
          <w:rFonts w:hint="eastAsia" w:hAnsi="宋体"/>
        </w:rPr>
        <w:t>联系人：李先生</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电  话：0371-27983019</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地  址：尉氏县健康路17号</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2.采购代理机构：河南省机电设备国际招标有限公司</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联系人：王先生、董女士、张先生</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电  话：0371-65949196</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地  址：</w:t>
      </w:r>
      <w:r>
        <w:rPr>
          <w:rFonts w:hint="eastAsia"/>
        </w:rPr>
        <w:t>郑州市管城区黄河南路与商都路交汇处西南角财信大厦14-15层</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r>
        <w:rPr>
          <w:rFonts w:hint="eastAsia"/>
          <w:color w:val="000000"/>
        </w:rPr>
        <w:t xml:space="preserve">邮  箱：zhaobiao04@163.com </w:t>
      </w:r>
    </w:p>
    <w:p>
      <w:pPr>
        <w:pStyle w:val="5"/>
        <w:keepNext w:val="0"/>
        <w:keepLines w:val="0"/>
        <w:pageBreakBefore w:val="0"/>
        <w:kinsoku/>
        <w:wordWrap w:val="0"/>
        <w:overflowPunct/>
        <w:topLinePunct w:val="0"/>
        <w:bidi w:val="0"/>
        <w:adjustRightInd/>
        <w:snapToGrid/>
        <w:spacing w:before="0" w:beforeAutospacing="0" w:after="0" w:afterAutospacing="0" w:line="540" w:lineRule="exact"/>
        <w:ind w:firstLine="240"/>
        <w:jc w:val="both"/>
        <w:textAlignment w:val="auto"/>
        <w:rPr>
          <w:color w:val="000000"/>
        </w:rPr>
      </w:pPr>
    </w:p>
    <w:p>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80652"/>
    <w:multiLevelType w:val="singleLevel"/>
    <w:tmpl w:val="B14806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F398B"/>
    <w:rsid w:val="03CD3B90"/>
    <w:rsid w:val="04520B73"/>
    <w:rsid w:val="07606D65"/>
    <w:rsid w:val="11EF398B"/>
    <w:rsid w:val="135734D8"/>
    <w:rsid w:val="13AC282A"/>
    <w:rsid w:val="1647128C"/>
    <w:rsid w:val="1CB71A46"/>
    <w:rsid w:val="22FC46BF"/>
    <w:rsid w:val="3DF631AA"/>
    <w:rsid w:val="3DFE1942"/>
    <w:rsid w:val="500A2576"/>
    <w:rsid w:val="559F3F15"/>
    <w:rsid w:val="66166CD8"/>
    <w:rsid w:val="669469B6"/>
    <w:rsid w:val="785D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1"/>
    <w:unhideWhenUsed/>
    <w:qFormat/>
    <w:uiPriority w:val="99"/>
    <w:pPr>
      <w:spacing w:after="120"/>
    </w:pPr>
    <w:rPr>
      <w:rFonts w:ascii="Times New Roman" w:hAnsi="Times New Roman" w:cs="Times New Roman"/>
      <w:kern w:val="0"/>
      <w:sz w:val="20"/>
    </w:rPr>
  </w:style>
  <w:style w:type="paragraph" w:styleId="4">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2019-12-04T09:07:00Z</dcterms:created>
  <dc:creator>Administrator</dc:creator>
  <cp:lastModifiedBy>Administrator</cp:lastModifiedBy>
  <dcterms:modified xsi:type="dcterms:W3CDTF">2019-12-23T10:13:55Z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