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center"/>
        <w:rPr>
          <w:rFonts w:hint="default" w:ascii="宋体" w:hAnsi="宋体" w:eastAsia="宋体" w:cs="宋体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6"/>
          <w:szCs w:val="36"/>
          <w:u w:val="none"/>
        </w:rPr>
        <w:t>祥符区祥韶村文化广场建设项目</w:t>
      </w:r>
      <w:r>
        <w:rPr>
          <w:rFonts w:hint="eastAsia" w:ascii="宋体" w:hAnsi="宋体" w:cs="宋体"/>
          <w:bCs/>
          <w:kern w:val="0"/>
          <w:sz w:val="36"/>
          <w:szCs w:val="36"/>
          <w:u w:val="none"/>
          <w:lang w:val="en-US" w:eastAsia="zh-CN"/>
        </w:rPr>
        <w:t>竞争性谈判公告</w:t>
      </w:r>
    </w:p>
    <w:p>
      <w:pPr>
        <w:snapToGrid w:val="0"/>
        <w:spacing w:line="324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</w:p>
    <w:p>
      <w:pPr>
        <w:snapToGrid w:val="0"/>
        <w:spacing w:line="324" w:lineRule="auto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河南呈祥工程咨询有限公司受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开封市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祥符区移民安置办公室的委托，就</w:t>
      </w:r>
      <w:r>
        <w:rPr>
          <w:rFonts w:hint="eastAsia" w:ascii="宋体" w:hAnsi="宋体" w:eastAsia="宋体" w:cs="宋体"/>
          <w:bCs/>
          <w:kern w:val="0"/>
          <w:sz w:val="21"/>
          <w:szCs w:val="21"/>
          <w:u w:val="none"/>
        </w:rPr>
        <w:t>祥符区祥韶村文化广场建设项目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进行竞争性谈判采购，现欢迎符合相关条件的供应商参加谈判。</w:t>
      </w:r>
    </w:p>
    <w:p>
      <w:pPr>
        <w:snapToGrid w:val="0"/>
        <w:spacing w:line="336" w:lineRule="auto"/>
        <w:rPr>
          <w:rFonts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一、项目概况</w:t>
      </w:r>
    </w:p>
    <w:p>
      <w:pPr>
        <w:snapToGrid w:val="0"/>
        <w:spacing w:line="336" w:lineRule="auto"/>
        <w:rPr>
          <w:rFonts w:ascii="宋体" w:hAnsi="宋体" w:cs="宋体"/>
          <w:b/>
          <w:kern w:val="0"/>
          <w:sz w:val="21"/>
          <w:szCs w:val="21"/>
          <w:u w:val="none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1.1项目名称：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u w:val="none"/>
        </w:rPr>
        <w:t>祥符区祥韶村文化广场建设项目</w:t>
      </w:r>
    </w:p>
    <w:p>
      <w:pPr>
        <w:tabs>
          <w:tab w:val="left" w:pos="6990"/>
        </w:tabs>
        <w:snapToGrid w:val="0"/>
        <w:spacing w:line="336" w:lineRule="auto"/>
        <w:rPr>
          <w:rFonts w:hint="eastAsia"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1.2项目编号</w:t>
      </w: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：</w:t>
      </w:r>
      <w:r>
        <w:rPr>
          <w:rFonts w:hint="eastAsia" w:ascii="宋体" w:hAnsi="宋体" w:cs="宋体"/>
          <w:b w:val="0"/>
          <w:bCs w:val="0"/>
          <w:kern w:val="0"/>
          <w:szCs w:val="21"/>
          <w:shd w:val="clear" w:color="auto" w:fill="FFFFFF"/>
        </w:rPr>
        <w:t>XFJT2019-08-29</w:t>
      </w:r>
    </w:p>
    <w:p>
      <w:pPr>
        <w:tabs>
          <w:tab w:val="left" w:pos="6990"/>
        </w:tabs>
        <w:snapToGrid w:val="0"/>
        <w:spacing w:line="336" w:lineRule="auto"/>
        <w:rPr>
          <w:rFonts w:ascii="宋体" w:hAnsi="宋体" w:cs="宋体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1.3资金来源：财政资金</w:t>
      </w:r>
    </w:p>
    <w:p>
      <w:pPr>
        <w:snapToGrid w:val="0"/>
        <w:spacing w:line="336" w:lineRule="auto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1.4项目地点：开封市祥符区</w:t>
      </w:r>
    </w:p>
    <w:p>
      <w:pPr>
        <w:snapToGrid w:val="0"/>
        <w:spacing w:line="336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1.5采购内容</w:t>
      </w:r>
      <w:r>
        <w:rPr>
          <w:rFonts w:hint="eastAsia" w:ascii="宋体" w:hAnsi="宋体" w:cs="宋体"/>
          <w:kern w:val="0"/>
          <w:szCs w:val="21"/>
        </w:rPr>
        <w:t>：招标文件、工程量清单及图纸所含全部施工内容</w:t>
      </w:r>
    </w:p>
    <w:p>
      <w:pPr>
        <w:snapToGrid w:val="0"/>
        <w:spacing w:line="336" w:lineRule="auto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1.6预算金额：约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18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万元</w:t>
      </w:r>
    </w:p>
    <w:p>
      <w:pPr>
        <w:snapToGrid w:val="0"/>
        <w:spacing w:line="336" w:lineRule="auto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1.7计划工期：30日历天</w:t>
      </w:r>
    </w:p>
    <w:p>
      <w:pPr>
        <w:snapToGrid w:val="0"/>
        <w:spacing w:line="336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1.8质量要求：合格</w:t>
      </w:r>
    </w:p>
    <w:p>
      <w:pPr>
        <w:snapToGrid w:val="0"/>
        <w:spacing w:line="336" w:lineRule="auto"/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二、供应商资格要求</w:t>
      </w:r>
    </w:p>
    <w:p>
      <w:pPr>
        <w:snapToGrid w:val="0"/>
        <w:spacing w:line="336" w:lineRule="auto"/>
        <w:rPr>
          <w:rFonts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2.1 具有独立法人资格，具有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bidi="ar"/>
        </w:rPr>
        <w:t>有效的营业执照、税务登记证、组织机构代码证（或三证合一的营业执照）。</w:t>
      </w:r>
    </w:p>
    <w:p>
      <w:pPr>
        <w:widowControl/>
        <w:shd w:val="clear" w:color="auto" w:fill="FFFFFF"/>
        <w:snapToGrid w:val="0"/>
        <w:spacing w:line="336" w:lineRule="auto"/>
        <w:jc w:val="left"/>
        <w:rPr>
          <w:rFonts w:hint="eastAsia"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2.2具有市政公用工程施工总承包叁级及以上资质，具有有效的安全生产许可证；</w:t>
      </w:r>
    </w:p>
    <w:p>
      <w:pPr>
        <w:widowControl/>
        <w:shd w:val="clear" w:color="auto" w:fill="FFFFFF"/>
        <w:snapToGrid w:val="0"/>
        <w:spacing w:line="336" w:lineRule="auto"/>
        <w:jc w:val="left"/>
        <w:rPr>
          <w:rFonts w:hint="eastAsia"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2.3拟派项目经理需具有市政专业贰级或以上建造师资格（不含临时），具有有效的安全生产考核合格证；且未在其他在建工程担任项目经理并出具无在建承诺书。</w:t>
      </w:r>
    </w:p>
    <w:p>
      <w:pPr>
        <w:widowControl/>
        <w:shd w:val="clear" w:color="auto" w:fill="FFFFFF"/>
        <w:snapToGrid w:val="0"/>
        <w:spacing w:line="336" w:lineRule="auto"/>
        <w:jc w:val="left"/>
        <w:rPr>
          <w:rFonts w:hint="eastAsia"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2.4项目经理及授权委托代理人必须为本公司正式员工，应在本公司参加社会保险并与公司签订劳动合同。</w:t>
      </w:r>
    </w:p>
    <w:p>
      <w:pPr>
        <w:widowControl/>
        <w:shd w:val="clear" w:color="auto" w:fill="FFFFFF"/>
        <w:snapToGrid w:val="0"/>
        <w:spacing w:line="336" w:lineRule="auto"/>
        <w:jc w:val="left"/>
        <w:rPr>
          <w:rFonts w:ascii="寰蒋闆呴粦" w:hAnsi="寰蒋闆呴粦" w:eastAsia="寰蒋闆呴粦" w:cs="寰蒋闆呴粦"/>
          <w:szCs w:val="21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2.5</w:t>
      </w:r>
      <w:r>
        <w:rPr>
          <w:rFonts w:hint="eastAsia" w:ascii="寰蒋闆呴粦" w:hAnsi="寰蒋闆呴粦" w:eastAsia="寰蒋闆呴粦" w:cs="寰蒋闆呴粦"/>
          <w:szCs w:val="21"/>
        </w:rPr>
        <w:t>提供</w:t>
      </w: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企业2016年度、2017年度、2018年度经会计师事务所或审计机构审计的财务会计报告（包括资产负债表、现金流量表、利润表）；新成立企业按实</w:t>
      </w:r>
      <w:r>
        <w:rPr>
          <w:rFonts w:hint="eastAsia" w:ascii="寰蒋闆呴粦" w:hAnsi="寰蒋闆呴粦" w:eastAsia="寰蒋闆呴粦" w:cs="寰蒋闆呴粦"/>
          <w:szCs w:val="21"/>
        </w:rPr>
        <w:t>际成立年限提供。</w:t>
      </w:r>
    </w:p>
    <w:p>
      <w:pPr>
        <w:snapToGrid w:val="0"/>
        <w:spacing w:line="336" w:lineRule="auto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2.6提供“信用中国”网站（www.creditchina.gov.cn）的“失信被执行人”和“重大税收违法案件当事人名单”、“中国政府采购”网站(www.ccgp.gov.cn)的“政府采购严重违法失信行为记录名单”查询结果页面截图，不得有不良记录。</w:t>
      </w:r>
    </w:p>
    <w:p>
      <w:pPr>
        <w:snapToGrid w:val="0"/>
        <w:spacing w:line="336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2.7本项目不接受联合体参加。</w:t>
      </w:r>
    </w:p>
    <w:p>
      <w:pPr>
        <w:snapToGrid w:val="0"/>
        <w:spacing w:line="336" w:lineRule="auto"/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shd w:val="clear" w:color="auto" w:fill="FFFFFF"/>
        </w:rPr>
        <w:t>三、</w:t>
      </w: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谈判文件的获取</w:t>
      </w:r>
    </w:p>
    <w:p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3.1投标人应注册成为开封市公共资源交易中心网站会员并取得CA密钥，请于2019年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 xml:space="preserve"> 月  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 xml:space="preserve">日上午 9时00分至2019年  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 xml:space="preserve">月 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日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下午16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时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 xml:space="preserve"> 分（北京时间），在开封市公共资源交易中心网站http://www.kfsggzyjyw.cn:8080/ygpt/登录政采、工程业务系统，凭CA密钥登录会员系统，并按提示报名。</w:t>
      </w:r>
      <w:r>
        <w:rPr>
          <w:rFonts w:hint="eastAsia" w:ascii="宋体" w:hAnsi="宋体"/>
          <w:szCs w:val="21"/>
        </w:rPr>
        <w:t>投标人系统操作手册在开封市公共资源交易中心网站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HYPERLINK "http://www.kfsggzyjyw.cn/czgc/13525.htm" </w:instrText>
      </w:r>
      <w:r>
        <w:rPr>
          <w:rFonts w:hint="eastAsia"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http://www.kfsggzyjyw.cn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查看。</w:t>
      </w:r>
    </w:p>
    <w:p>
      <w:pPr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3.2报名成功后，投标人凭CA密钥登录会员系统，按要求下载电子谈判文件，</w:t>
      </w:r>
      <w:r>
        <w:rPr>
          <w:rFonts w:hint="eastAsia" w:ascii="宋体" w:hAnsi="宋体"/>
          <w:szCs w:val="21"/>
        </w:rPr>
        <w:t>投标人未按规定下载电子谈判文件的，其谈判</w:t>
      </w:r>
      <w:r>
        <w:rPr>
          <w:rFonts w:hint="eastAsia"/>
        </w:rPr>
        <w:t>谈判响应文件</w:t>
      </w:r>
      <w:r>
        <w:rPr>
          <w:rFonts w:hint="eastAsia" w:ascii="宋体" w:hAnsi="宋体"/>
          <w:szCs w:val="21"/>
        </w:rPr>
        <w:t>将被拒绝。</w:t>
      </w:r>
    </w:p>
    <w:p>
      <w:pPr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3.3获取竞争性谈判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响应文件。</w:t>
      </w:r>
    </w:p>
    <w:p>
      <w:pPr>
        <w:snapToGrid w:val="0"/>
        <w:spacing w:line="384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3.4请投标人时刻关注开封市公共资源交易中心网站和公司CA密钥推送消息。</w:t>
      </w:r>
    </w:p>
    <w:p>
      <w:pPr>
        <w:snapToGrid w:val="0"/>
        <w:spacing w:line="384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3.5 CA密钥在开封市公共资源交易中心受理大厅东窗口办理，地址：开封市郑开大道与三大街交叉口路北市民之家五楼。</w:t>
      </w:r>
    </w:p>
    <w:p>
      <w:pPr>
        <w:snapToGrid w:val="0"/>
        <w:spacing w:line="336" w:lineRule="auto"/>
        <w:rPr>
          <w:rFonts w:ascii="宋体" w:hAnsi="宋体" w:cs="宋体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shd w:val="clear" w:color="auto" w:fill="FFFFFF"/>
        </w:rPr>
        <w:t>四、谈判响应文件的递交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4.1投标人需要递交电子响应文件。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4.2电子响应文件上传截止时间为2019年 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/>
          <w:szCs w:val="21"/>
        </w:rPr>
        <w:t>日09时30分。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4.3电子响应文件须在</w:t>
      </w:r>
      <w:r>
        <w:rPr>
          <w:rFonts w:hint="eastAsia"/>
        </w:rPr>
        <w:t>谈判</w:t>
      </w:r>
      <w:r>
        <w:rPr>
          <w:rFonts w:hint="eastAsia" w:ascii="宋体" w:hAnsi="宋体"/>
          <w:szCs w:val="21"/>
        </w:rPr>
        <w:t>截止时间前在开封市公共资源交易中心网站（http://www.kfsggzyjyw.cn:8080/ygpt/WebUserLoginIndex.html）会员系统中加密上传；开标地点：开封市祥符区公共资源交易中心开标室（经一路与纬三路交叉口，产业集聚区服务中心10楼）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4.4加密电子响应文件逾期上传，采购人不予受理。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4.5 投标人按谈判程序自行解密响应文件。</w:t>
      </w:r>
    </w:p>
    <w:p>
      <w:pPr>
        <w:snapToGrid w:val="0"/>
        <w:spacing w:line="336" w:lineRule="auto"/>
        <w:rPr>
          <w:rFonts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五、发布公告媒介</w:t>
      </w:r>
    </w:p>
    <w:p>
      <w:pPr>
        <w:snapToGrid w:val="0"/>
        <w:spacing w:line="336" w:lineRule="auto"/>
        <w:rPr>
          <w:rFonts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本次公告在《中国采购与招标网》、《河南省政府采购网》、《开封市公共资源交易信息网》等网站发布。</w:t>
      </w:r>
    </w:p>
    <w:p>
      <w:pPr>
        <w:numPr>
          <w:ilvl w:val="0"/>
          <w:numId w:val="1"/>
        </w:numPr>
        <w:snapToGrid w:val="0"/>
        <w:spacing w:line="336" w:lineRule="auto"/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本次谈判联系事项：</w:t>
      </w:r>
    </w:p>
    <w:p>
      <w:pPr>
        <w:shd w:val="clear" w:color="auto" w:fill="FFFFFF"/>
        <w:spacing w:line="312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行政监督部门：开封市祥符区政府采购办公室</w:t>
      </w:r>
    </w:p>
    <w:p>
      <w:pPr>
        <w:shd w:val="clear" w:color="auto" w:fill="FFFFFF"/>
        <w:spacing w:line="312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联系电话：0371--26668106</w:t>
      </w:r>
    </w:p>
    <w:p>
      <w:pPr>
        <w:numPr>
          <w:ilvl w:val="0"/>
          <w:numId w:val="0"/>
        </w:numPr>
        <w:snapToGrid w:val="0"/>
        <w:spacing w:line="336" w:lineRule="auto"/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</w:pPr>
    </w:p>
    <w:p>
      <w:pPr>
        <w:snapToGrid w:val="0"/>
        <w:spacing w:line="312" w:lineRule="auto"/>
        <w:rPr>
          <w:rFonts w:ascii="宋体" w:hAnsi="宋体" w:cs="Arial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招标人</w:t>
      </w:r>
      <w:r>
        <w:rPr>
          <w:rFonts w:hint="eastAsia" w:ascii="宋体" w:hAnsi="宋体" w:cs="Arial"/>
        </w:rPr>
        <w:t>：开封市祥符区移民安置办公室</w:t>
      </w:r>
    </w:p>
    <w:p>
      <w:pPr>
        <w:snapToGrid w:val="0"/>
        <w:spacing w:line="312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Arial"/>
        </w:rPr>
        <w:t>地  址：开封市</w:t>
      </w:r>
      <w:r>
        <w:rPr>
          <w:rFonts w:hint="eastAsia"/>
        </w:rPr>
        <w:t>祥符区</w:t>
      </w:r>
      <w:r>
        <w:t>政府院内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Arial"/>
        </w:rPr>
        <w:t>联系人：</w:t>
      </w:r>
      <w:r>
        <w:rPr>
          <w:rFonts w:hint="eastAsia" w:ascii="宋体" w:hAnsi="宋体"/>
          <w:szCs w:val="21"/>
        </w:rPr>
        <w:t>张先生</w:t>
      </w:r>
    </w:p>
    <w:p>
      <w:pPr>
        <w:snapToGrid w:val="0"/>
        <w:spacing w:line="312" w:lineRule="auto"/>
      </w:pPr>
      <w:r>
        <w:rPr>
          <w:rFonts w:hint="eastAsia" w:ascii="宋体" w:hAnsi="宋体" w:cs="Arial"/>
        </w:rPr>
        <w:t>电 话：</w:t>
      </w:r>
      <w:r>
        <w:rPr>
          <w:rFonts w:hint="eastAsia" w:ascii="宋体" w:hAnsi="宋体" w:cs="Arial"/>
          <w:kern w:val="0"/>
          <w:szCs w:val="21"/>
          <w:shd w:val="clear" w:color="auto" w:fill="FFFFFF"/>
        </w:rPr>
        <w:t>13937807099</w:t>
      </w:r>
    </w:p>
    <w:p>
      <w:pPr>
        <w:snapToGrid w:val="0"/>
        <w:spacing w:line="312" w:lineRule="auto"/>
        <w:rPr>
          <w:rFonts w:hint="eastAsia" w:ascii="宋体" w:hAnsi="宋体" w:cs="Arial"/>
        </w:rPr>
      </w:pPr>
    </w:p>
    <w:p>
      <w:pPr>
        <w:snapToGrid w:val="0"/>
        <w:spacing w:line="312" w:lineRule="auto"/>
        <w:rPr>
          <w:rFonts w:ascii="宋体" w:hAnsi="宋体" w:cs="Arial"/>
        </w:rPr>
      </w:pPr>
      <w:r>
        <w:rPr>
          <w:rFonts w:hint="eastAsia" w:ascii="宋体" w:hAnsi="宋体" w:cs="Arial"/>
        </w:rPr>
        <w:t>招标代理机构：河南呈祥工程咨询有限公司</w:t>
      </w:r>
    </w:p>
    <w:p>
      <w:pPr>
        <w:snapToGrid w:val="0"/>
        <w:spacing w:line="336" w:lineRule="auto"/>
        <w:jc w:val="left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Arial"/>
        </w:rPr>
        <w:t>地  址：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开封市首座时代</w:t>
      </w:r>
    </w:p>
    <w:p>
      <w:pPr>
        <w:snapToGrid w:val="0"/>
        <w:spacing w:line="312" w:lineRule="auto"/>
        <w:rPr>
          <w:rFonts w:ascii="宋体" w:hAnsi="宋体" w:cs="Arial"/>
        </w:rPr>
      </w:pPr>
      <w:r>
        <w:rPr>
          <w:rFonts w:hint="eastAsia" w:ascii="宋体" w:hAnsi="宋体" w:cs="Arial"/>
        </w:rPr>
        <w:t>联系人：张先生</w:t>
      </w:r>
    </w:p>
    <w:p>
      <w:pPr>
        <w:snapToGrid w:val="0"/>
        <w:spacing w:line="312" w:lineRule="auto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电 话：15603789596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FA8B9"/>
    <w:multiLevelType w:val="singleLevel"/>
    <w:tmpl w:val="A85FA8B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64340"/>
    <w:rsid w:val="08016FB4"/>
    <w:rsid w:val="15A26785"/>
    <w:rsid w:val="303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2019-08-29T03:17:00Z</dcterms:created>
  <dc:creator>日月光芒</dc:creator>
  <cp:lastModifiedBy>日月光芒</cp:lastModifiedBy>
  <dcterms:modified xsi:type="dcterms:W3CDTF">2019-08-30T01:04:54Z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