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widowControl/>
        <w:snapToGrid w:val="0"/>
        <w:spacing w:before="120" w:beforeLines="50" w:line="460" w:lineRule="exact"/>
        <w:jc w:val="center"/>
        <w:rPr>
          <w:rFonts w:hint="eastAsia" w:eastAsia="黑体" w:cs="宋体"/>
          <w:b w:val="0"/>
          <w:bCs/>
          <w:color w:val="auto"/>
          <w:w w:val="80"/>
          <w:szCs w:val="30"/>
          <w:highlight w:val="none"/>
          <w:lang w:eastAsia="zh-CN"/>
        </w:rPr>
      </w:pPr>
      <w:bookmarkStart w:id="0" w:name="_Toc453256383"/>
      <w:bookmarkStart w:id="1" w:name="_Toc414959012"/>
      <w:r>
        <w:rPr>
          <w:rFonts w:hint="eastAsia" w:cs="宋体"/>
          <w:b w:val="0"/>
          <w:bCs/>
          <w:color w:val="auto"/>
          <w:w w:val="80"/>
          <w:szCs w:val="30"/>
          <w:highlight w:val="none"/>
          <w:lang w:eastAsia="zh-CN"/>
        </w:rPr>
        <w:t>尉氏县永久基本农田核实整改补划和储备区划定项目</w:t>
      </w:r>
    </w:p>
    <w:p>
      <w:pPr>
        <w:pStyle w:val="4"/>
        <w:keepNext w:val="0"/>
        <w:widowControl/>
        <w:snapToGrid w:val="0"/>
        <w:spacing w:before="120" w:beforeLines="50" w:line="460" w:lineRule="exact"/>
        <w:jc w:val="center"/>
        <w:rPr>
          <w:rFonts w:hint="eastAsia"/>
          <w:color w:val="auto"/>
          <w:szCs w:val="21"/>
          <w:highlight w:val="none"/>
        </w:rPr>
      </w:pPr>
      <w:r>
        <w:rPr>
          <w:rFonts w:hint="eastAsia" w:cs="宋体"/>
          <w:b w:val="0"/>
          <w:bCs/>
          <w:color w:val="auto"/>
          <w:w w:val="80"/>
          <w:szCs w:val="30"/>
          <w:highlight w:val="none"/>
        </w:rPr>
        <w:t>招标公告</w:t>
      </w:r>
      <w:bookmarkEnd w:id="0"/>
      <w:bookmarkEnd w:id="1"/>
    </w:p>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80" w:lineRule="atLeast"/>
        <w:ind w:left="0" w:right="6"/>
        <w:jc w:val="left"/>
        <w:rPr>
          <w:b w:val="0"/>
          <w:i w:val="0"/>
          <w:color w:val="auto"/>
          <w:highlight w:val="none"/>
        </w:rPr>
      </w:pPr>
      <w:r>
        <w:rPr>
          <w:rFonts w:hint="eastAsia" w:ascii="宋体" w:hAnsi="宋体" w:eastAsia="宋体" w:cs="宋体"/>
          <w:b/>
          <w:i w:val="0"/>
          <w:color w:val="auto"/>
          <w:kern w:val="0"/>
          <w:sz w:val="24"/>
          <w:szCs w:val="24"/>
          <w:highlight w:val="none"/>
          <w:u w:val="none"/>
          <w:shd w:val="clear" w:color="auto" w:fill="FFFFFF"/>
          <w:lang w:val="en-US" w:eastAsia="zh-CN" w:bidi="ar"/>
        </w:rPr>
        <w:t>1．招标条件</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本招标项目</w:t>
      </w:r>
      <w:bookmarkStart w:id="2" w:name="_GoBack"/>
      <w:r>
        <w:rPr>
          <w:rFonts w:hint="eastAsia" w:ascii="宋体" w:hAnsi="宋体"/>
          <w:color w:val="auto"/>
          <w:szCs w:val="21"/>
          <w:highlight w:val="none"/>
          <w:lang w:val="en-US" w:eastAsia="zh-CN"/>
        </w:rPr>
        <w:t>尉氏县永久基本农田核实整改补划和储备区划定项目</w:t>
      </w:r>
      <w:bookmarkEnd w:id="2"/>
      <w:r>
        <w:rPr>
          <w:rFonts w:hint="eastAsia" w:ascii="宋体" w:hAnsi="宋体"/>
          <w:color w:val="auto"/>
          <w:szCs w:val="21"/>
          <w:highlight w:val="none"/>
          <w:lang w:val="en-US" w:eastAsia="zh-CN"/>
        </w:rPr>
        <w:t>已由相关部门批准建设，资金已落实，招标人为尉氏县自然资源局，招标代理机构为河南省天隆工程管理咨询有限公司,项目已具备招标条件。现对该项目进行国内公开招标，现欢迎符合相关条件的投标人参加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80" w:lineRule="atLeast"/>
        <w:ind w:left="0" w:right="0"/>
        <w:jc w:val="left"/>
        <w:rPr>
          <w:b w:val="0"/>
          <w:i w:val="0"/>
          <w:color w:val="auto"/>
          <w:highlight w:val="none"/>
        </w:rPr>
      </w:pPr>
      <w:r>
        <w:rPr>
          <w:rFonts w:hint="eastAsia" w:ascii="宋体" w:hAnsi="宋体" w:eastAsia="宋体" w:cs="宋体"/>
          <w:b/>
          <w:i w:val="0"/>
          <w:color w:val="auto"/>
          <w:kern w:val="0"/>
          <w:sz w:val="24"/>
          <w:szCs w:val="24"/>
          <w:highlight w:val="none"/>
          <w:u w:val="none"/>
          <w:shd w:val="clear" w:color="auto" w:fill="FFFFFF"/>
          <w:lang w:val="en-US" w:eastAsia="zh-CN" w:bidi="ar"/>
        </w:rPr>
        <w:t>2．项目概况与招标范围</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2.1项目名称：尉氏县永久基本农田核实整改补划和储备区划定项目；</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2.2项目编号：尉财采公开2019066；</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2.3采购内容：尉氏县永久基本农田核实整改补划和储备区划定项目；</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2.4资金来源：财政资金；</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2.5项目总金额：1029600元；</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2.6质量要求：符合上级制定的技术标准，通过相关部门检查验收；</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2.7服务期限：30日历天；</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2.8标段划分：本次招标共分为1个标段：</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尉氏县永久基本农田核实整改补划和储备区划定项目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80" w:lineRule="atLeast"/>
        <w:ind w:left="0" w:right="0"/>
        <w:jc w:val="left"/>
        <w:rPr>
          <w:b w:val="0"/>
          <w:i w:val="0"/>
          <w:color w:val="auto"/>
          <w:highlight w:val="none"/>
        </w:rPr>
      </w:pPr>
      <w:r>
        <w:rPr>
          <w:rFonts w:hint="eastAsia" w:ascii="宋体" w:hAnsi="宋体" w:eastAsia="宋体" w:cs="宋体"/>
          <w:b/>
          <w:i w:val="0"/>
          <w:color w:val="auto"/>
          <w:kern w:val="0"/>
          <w:sz w:val="24"/>
          <w:szCs w:val="24"/>
          <w:highlight w:val="none"/>
          <w:u w:val="none"/>
          <w:shd w:val="clear" w:color="auto" w:fill="FFFFFF"/>
          <w:lang w:val="en-US" w:eastAsia="zh-CN" w:bidi="ar"/>
        </w:rPr>
        <w:t>3．投标人资格要求</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3.1 符合《中华人民共和国政府采购法》第二十二条之规定：</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（一）具有独立承担民事责任的能力；</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（二）具有良好的商业信誉和健全的财务</w:t>
      </w: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HYPERLINK "https://baike.so.com/doc/388251-411081.html" \t "https://baike.so.com/doc/_blank"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会计制度</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（三）具有履行合同所必需的设备和专业技术能力；</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（四）有依法缴纳税收和社会保障资金的良好记录；</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（五）参加政府采购活动前三年内，在经营活动中没有重大违法记录；</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（六）法律、行政法规规定的其他条件。</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3.2投标人应具有独立法人资格且具备有效营业执照、税务登记证、组织机构代码证（或三证合一的营业执照）； </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3.3投标人须具有行政主管部门颁发的土地规划乙级及以上资质证书；</w:t>
      </w:r>
    </w:p>
    <w:p>
      <w:pPr>
        <w:spacing w:line="480" w:lineRule="exact"/>
        <w:ind w:firstLine="420" w:firstLineChars="2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3.4项目负责人须具有相关专业中级及以上技术职称；</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3.5 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3.6本次招标不接受联合体投标，不允许转包和分包</w:t>
      </w:r>
    </w:p>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80" w:lineRule="atLeast"/>
        <w:ind w:left="0" w:right="0"/>
        <w:jc w:val="left"/>
        <w:rPr>
          <w:b w:val="0"/>
          <w:i w:val="0"/>
          <w:color w:val="auto"/>
          <w:highlight w:val="none"/>
        </w:rPr>
      </w:pPr>
      <w:r>
        <w:rPr>
          <w:rFonts w:hint="eastAsia" w:ascii="微软雅黑" w:hAnsi="微软雅黑" w:eastAsia="微软雅黑" w:cs="微软雅黑"/>
          <w:b/>
          <w:i w:val="0"/>
          <w:color w:val="auto"/>
          <w:kern w:val="0"/>
          <w:sz w:val="24"/>
          <w:szCs w:val="24"/>
          <w:highlight w:val="none"/>
          <w:u w:val="none"/>
          <w:shd w:val="clear" w:color="auto" w:fill="FFFFFF"/>
          <w:lang w:val="en-US" w:eastAsia="zh-CN" w:bidi="ar"/>
        </w:rPr>
        <w:t>4</w:t>
      </w:r>
      <w:r>
        <w:rPr>
          <w:rFonts w:hint="eastAsia" w:ascii="宋体" w:hAnsi="宋体" w:eastAsia="宋体" w:cs="宋体"/>
          <w:b/>
          <w:i w:val="0"/>
          <w:color w:val="auto"/>
          <w:kern w:val="0"/>
          <w:sz w:val="24"/>
          <w:szCs w:val="24"/>
          <w:highlight w:val="none"/>
          <w:u w:val="none"/>
          <w:shd w:val="clear" w:color="auto" w:fill="FFFFFF"/>
          <w:lang w:val="en-US" w:eastAsia="zh-CN" w:bidi="ar"/>
        </w:rPr>
        <w:t>．投标报名及招标文件领取须知</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4.1投标人应注册成为开封市公共资源交易中心网站会员并取得 CA密钥，请于2019年 8 月 8 日09时00分（北京时间，下同）至2019年8月 14  日 17时00分在开封市公共资源交易中心网站http://www.kfsggzyjyw.cn:8080/ygpt/登录政采、工程业务系统，凭CA密钥登录会员系统，并按提示报名，不再接受现场报名。投标人（供应商）系统操作手册在开封市公共资源交易中心网站</w:t>
      </w: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HYPERLINK "http://www.kfsggzyjyw.cn/czgc/13525.htm"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http://www.kfsggzyjyw.cn/czgc/13525.htm</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查看。</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4.2报名成功后，投标人凭CA密钥登录会员系统，按要求下载电子招标文件。投标人未按规定下载电子招标文件的，其投标将被拒绝。</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4.3请投标人时刻关注开封市公共资源交易中心网站和公司CA密钥推送消息。</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4.4 CA密钥在开封市公共资源交易中心受理大厅办理，地址：开封市郑开大道与三大街交叉口路北市民之家五楼。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80" w:lineRule="atLeast"/>
        <w:ind w:left="0" w:right="0"/>
        <w:jc w:val="left"/>
        <w:rPr>
          <w:b w:val="0"/>
          <w:i w:val="0"/>
          <w:color w:val="auto"/>
          <w:highlight w:val="none"/>
        </w:rPr>
      </w:pPr>
      <w:r>
        <w:rPr>
          <w:rFonts w:hint="eastAsia" w:ascii="宋体" w:hAnsi="宋体" w:eastAsia="宋体" w:cs="宋体"/>
          <w:b/>
          <w:i w:val="0"/>
          <w:color w:val="auto"/>
          <w:kern w:val="0"/>
          <w:sz w:val="24"/>
          <w:szCs w:val="24"/>
          <w:highlight w:val="none"/>
          <w:u w:val="none"/>
          <w:shd w:val="clear" w:color="auto" w:fill="FFFFFF"/>
          <w:lang w:val="en-US" w:eastAsia="zh-CN" w:bidi="ar"/>
        </w:rPr>
        <w:t>5、投标文件的递交及开标时间</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5.1投标人需要同时递交电子投标文件和纸质投标文件。</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5.2电子投标文件上传截止时间和纸质投标文件递交截止时间：详见招标文件。</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5.3电子投标文件须在投标截止时间前在开封市公共资源交易中心网站（http://www.kfsggzyjyw.cn:8080/ygpt/WebUserLoginIndex.html）会员系统中加密上传；纸质投标文件须在投标截止时间前递交至尉氏县公共资源交易中心开标室，地址：尉氏县福园路东段宏泰大厦三楼开标室。</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5.4加密电子投标文件逾期上传和纸质投标文件逾期送达的或者未送达指定地点的，招标人不予受理。</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5.5投标人应按时参加开标会议，按开标程序解密投标文件。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80" w:lineRule="atLeast"/>
        <w:ind w:left="0" w:right="0"/>
        <w:jc w:val="left"/>
        <w:rPr>
          <w:rFonts w:hint="eastAsia" w:ascii="宋体" w:hAnsi="宋体" w:eastAsia="宋体" w:cs="宋体"/>
          <w:b/>
          <w:i w:val="0"/>
          <w:color w:val="auto"/>
          <w:kern w:val="0"/>
          <w:sz w:val="24"/>
          <w:szCs w:val="24"/>
          <w:highlight w:val="none"/>
          <w:u w:val="none"/>
          <w:shd w:val="clear" w:color="auto" w:fill="FFFFFF"/>
          <w:lang w:val="en-US" w:eastAsia="zh-CN" w:bidi="ar"/>
        </w:rPr>
      </w:pPr>
      <w:r>
        <w:rPr>
          <w:rFonts w:hint="eastAsia" w:ascii="宋体" w:hAnsi="宋体" w:eastAsia="宋体" w:cs="宋体"/>
          <w:b/>
          <w:i w:val="0"/>
          <w:color w:val="auto"/>
          <w:kern w:val="0"/>
          <w:sz w:val="24"/>
          <w:szCs w:val="24"/>
          <w:highlight w:val="none"/>
          <w:u w:val="none"/>
          <w:shd w:val="clear" w:color="auto" w:fill="FFFFFF"/>
          <w:lang w:val="en-US" w:eastAsia="zh-CN" w:bidi="ar"/>
        </w:rPr>
        <w:t> 6、公告发布媒体</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本次</w:t>
      </w: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HYPERLINK "http://www.caigou2003.com/tender/notice/" \t "http://www.kfsggzyjyw.cn/zcgwsx/_blank"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招标</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公告同时在《中国</w:t>
      </w: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HYPERLINK "http://www.caigou2003.com/" \t "http://www.kfsggzyjyw.cn/zcgwsx/_blank"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采购</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与</w:t>
      </w:r>
      <w:r>
        <w:rPr>
          <w:rFonts w:hint="eastAsia" w:ascii="宋体" w:hAnsi="宋体"/>
          <w:color w:val="auto"/>
          <w:szCs w:val="21"/>
          <w:highlight w:val="none"/>
          <w:lang w:val="en-US" w:eastAsia="zh-CN"/>
        </w:rPr>
        <w:fldChar w:fldCharType="begin"/>
      </w:r>
      <w:r>
        <w:rPr>
          <w:rFonts w:hint="eastAsia" w:ascii="宋体" w:hAnsi="宋体"/>
          <w:color w:val="auto"/>
          <w:szCs w:val="21"/>
          <w:highlight w:val="none"/>
          <w:lang w:val="en-US" w:eastAsia="zh-CN"/>
        </w:rPr>
        <w:instrText xml:space="preserve"> HYPERLINK "http://www.caigou2003.com/tender/notice/" </w:instrText>
      </w:r>
      <w:r>
        <w:rPr>
          <w:rFonts w:hint="eastAsia" w:ascii="宋体" w:hAnsi="宋体"/>
          <w:color w:val="auto"/>
          <w:szCs w:val="21"/>
          <w:highlight w:val="none"/>
          <w:lang w:val="en-US" w:eastAsia="zh-CN"/>
        </w:rPr>
        <w:fldChar w:fldCharType="separate"/>
      </w:r>
      <w:r>
        <w:rPr>
          <w:rFonts w:hint="eastAsia" w:ascii="宋体" w:hAnsi="宋体"/>
          <w:color w:val="auto"/>
          <w:szCs w:val="21"/>
          <w:highlight w:val="none"/>
          <w:lang w:val="en-US" w:eastAsia="zh-CN"/>
        </w:rPr>
        <w:t>招标</w:t>
      </w:r>
      <w:r>
        <w:rPr>
          <w:rFonts w:hint="eastAsia" w:ascii="宋体" w:hAnsi="宋体"/>
          <w:color w:val="auto"/>
          <w:szCs w:val="21"/>
          <w:highlight w:val="none"/>
          <w:lang w:val="en-US" w:eastAsia="zh-CN"/>
        </w:rPr>
        <w:fldChar w:fldCharType="end"/>
      </w:r>
      <w:r>
        <w:rPr>
          <w:rFonts w:hint="eastAsia" w:ascii="宋体" w:hAnsi="宋体"/>
          <w:color w:val="auto"/>
          <w:szCs w:val="21"/>
          <w:highlight w:val="none"/>
          <w:lang w:val="en-US" w:eastAsia="zh-CN"/>
        </w:rPr>
        <w:t>网》、《河南省政府采购网》、《开封市公共资源交易信息网》上发布，其他相关网站转载仅供参考，招标人不承担任何责任。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80" w:lineRule="atLeast"/>
        <w:ind w:left="0" w:right="0"/>
        <w:jc w:val="left"/>
        <w:rPr>
          <w:rFonts w:hint="eastAsia" w:ascii="宋体" w:hAnsi="宋体" w:eastAsia="宋体" w:cs="宋体"/>
          <w:b/>
          <w:i w:val="0"/>
          <w:color w:val="auto"/>
          <w:kern w:val="0"/>
          <w:sz w:val="24"/>
          <w:szCs w:val="24"/>
          <w:highlight w:val="none"/>
          <w:u w:val="none"/>
          <w:shd w:val="clear" w:color="auto" w:fill="FFFFFF"/>
          <w:lang w:val="en-US" w:eastAsia="zh-CN" w:bidi="ar"/>
        </w:rPr>
      </w:pPr>
      <w:r>
        <w:rPr>
          <w:rFonts w:hint="eastAsia" w:ascii="宋体" w:hAnsi="宋体" w:eastAsia="宋体" w:cs="宋体"/>
          <w:b/>
          <w:i w:val="0"/>
          <w:color w:val="auto"/>
          <w:kern w:val="0"/>
          <w:sz w:val="24"/>
          <w:szCs w:val="24"/>
          <w:highlight w:val="none"/>
          <w:u w:val="none"/>
          <w:shd w:val="clear" w:color="auto" w:fill="FFFFFF"/>
          <w:lang w:val="en-US" w:eastAsia="zh-CN" w:bidi="ar"/>
        </w:rPr>
        <w:t>7. 项目落实的政府采购政策：</w:t>
      </w:r>
    </w:p>
    <w:p>
      <w:pPr>
        <w:spacing w:line="480" w:lineRule="exact"/>
        <w:ind w:firstLine="420" w:firstLineChars="200"/>
        <w:rPr>
          <w:rFonts w:hint="eastAsia" w:ascii="宋体" w:hAnsi="宋体"/>
          <w:color w:val="auto"/>
          <w:szCs w:val="21"/>
          <w:highlight w:val="none"/>
          <w:lang w:val="en-US" w:eastAsia="zh-CN"/>
        </w:rPr>
      </w:pPr>
      <w:r>
        <w:rPr>
          <w:rFonts w:hint="default" w:ascii="宋体" w:hAnsi="宋体"/>
          <w:color w:val="auto"/>
          <w:szCs w:val="21"/>
          <w:highlight w:val="none"/>
          <w:lang w:val="en-US" w:eastAsia="zh-CN"/>
        </w:rPr>
        <w:t> </w:t>
      </w:r>
      <w:r>
        <w:rPr>
          <w:rFonts w:hint="eastAsia" w:ascii="宋体" w:hAnsi="宋体"/>
          <w:color w:val="auto"/>
          <w:szCs w:val="21"/>
          <w:highlight w:val="none"/>
          <w:lang w:val="en-US" w:eastAsia="zh-CN"/>
        </w:rPr>
        <w:t xml:space="preserve"> 节约能源、保护环境、扶持不发达地区和少数民族地区、促进中小企业发展等政府采购政策。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0" w:afterAutospacing="0" w:line="480" w:lineRule="atLeast"/>
        <w:ind w:left="0" w:right="0"/>
        <w:jc w:val="left"/>
        <w:rPr>
          <w:rFonts w:hint="eastAsia" w:ascii="宋体" w:hAnsi="宋体" w:eastAsia="宋体" w:cs="宋体"/>
          <w:b/>
          <w:i w:val="0"/>
          <w:color w:val="auto"/>
          <w:kern w:val="0"/>
          <w:sz w:val="24"/>
          <w:szCs w:val="24"/>
          <w:highlight w:val="none"/>
          <w:u w:val="none"/>
          <w:shd w:val="clear" w:color="auto" w:fill="FFFFFF"/>
          <w:lang w:val="en-US" w:eastAsia="zh-CN" w:bidi="ar"/>
        </w:rPr>
      </w:pPr>
      <w:r>
        <w:rPr>
          <w:rFonts w:hint="eastAsia" w:ascii="宋体" w:hAnsi="宋体" w:eastAsia="宋体" w:cs="宋体"/>
          <w:b/>
          <w:i w:val="0"/>
          <w:color w:val="auto"/>
          <w:kern w:val="0"/>
          <w:sz w:val="24"/>
          <w:szCs w:val="24"/>
          <w:highlight w:val="none"/>
          <w:u w:val="none"/>
          <w:shd w:val="clear" w:color="auto" w:fill="FFFFFF"/>
          <w:lang w:val="en-US" w:eastAsia="zh-CN" w:bidi="ar"/>
        </w:rPr>
        <w:t>8、联系方式：</w:t>
      </w:r>
    </w:p>
    <w:p>
      <w:pPr>
        <w:spacing w:line="480" w:lineRule="exac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招 标 人：尉氏县自然资源局</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 系 人：</w:t>
      </w:r>
      <w:r>
        <w:rPr>
          <w:rFonts w:hint="eastAsia" w:ascii="宋体" w:hAnsi="宋体" w:eastAsia="宋体"/>
          <w:color w:val="auto"/>
          <w:szCs w:val="21"/>
          <w:highlight w:val="none"/>
          <w:lang w:eastAsia="zh-CN"/>
        </w:rPr>
        <w:t>吴</w:t>
      </w:r>
      <w:r>
        <w:rPr>
          <w:rFonts w:hint="eastAsia" w:ascii="宋体" w:hAnsi="宋体"/>
          <w:color w:val="auto"/>
          <w:szCs w:val="21"/>
          <w:highlight w:val="none"/>
        </w:rPr>
        <w:t>先生</w:t>
      </w:r>
    </w:p>
    <w:p>
      <w:pPr>
        <w:spacing w:line="4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联系电话：</w:t>
      </w:r>
      <w:r>
        <w:rPr>
          <w:rFonts w:hint="eastAsia" w:ascii="宋体" w:hAnsi="宋体"/>
          <w:color w:val="auto"/>
          <w:szCs w:val="21"/>
          <w:highlight w:val="none"/>
          <w:lang w:val="en-US" w:eastAsia="zh-CN"/>
        </w:rPr>
        <w:t>15237886069</w:t>
      </w:r>
    </w:p>
    <w:p>
      <w:pPr>
        <w:spacing w:line="480" w:lineRule="exact"/>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地址：尉氏县城关镇滨河西路</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招标代理机构：河南省天隆工程管理咨询</w:t>
      </w:r>
      <w:r>
        <w:rPr>
          <w:rFonts w:hint="eastAsia" w:ascii="宋体" w:hAnsi="宋体"/>
          <w:color w:val="auto"/>
          <w:szCs w:val="21"/>
          <w:highlight w:val="none"/>
          <w:lang w:val="zh-CN"/>
        </w:rPr>
        <w:t>有限公司</w:t>
      </w:r>
    </w:p>
    <w:p>
      <w:pPr>
        <w:spacing w:line="4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联 系 人：</w:t>
      </w:r>
      <w:r>
        <w:rPr>
          <w:rFonts w:hint="eastAsia" w:ascii="宋体" w:hAnsi="宋体" w:eastAsia="宋体"/>
          <w:color w:val="auto"/>
          <w:szCs w:val="21"/>
          <w:highlight w:val="none"/>
          <w:lang w:eastAsia="zh-CN"/>
        </w:rPr>
        <w:t>程</w:t>
      </w:r>
      <w:r>
        <w:rPr>
          <w:rFonts w:hint="eastAsia" w:ascii="宋体" w:hAnsi="宋体"/>
          <w:color w:val="auto"/>
          <w:szCs w:val="21"/>
          <w:highlight w:val="none"/>
        </w:rPr>
        <w:t>女士</w:t>
      </w:r>
    </w:p>
    <w:p>
      <w:pPr>
        <w:spacing w:line="48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电 </w:t>
      </w:r>
      <w:r>
        <w:rPr>
          <w:rFonts w:hint="eastAsia" w:ascii="宋体" w:hAnsi="宋体"/>
          <w:color w:val="auto"/>
          <w:szCs w:val="21"/>
          <w:highlight w:val="none"/>
          <w:lang w:val="zh-CN"/>
        </w:rPr>
        <w:t>话：</w:t>
      </w:r>
      <w:r>
        <w:rPr>
          <w:rFonts w:hint="eastAsia" w:ascii="宋体" w:hAnsi="宋体" w:eastAsia="宋体"/>
          <w:color w:val="auto"/>
          <w:szCs w:val="21"/>
          <w:highlight w:val="none"/>
          <w:lang w:val="en-US" w:eastAsia="zh-CN"/>
        </w:rPr>
        <w:t>15637814057</w:t>
      </w:r>
    </w:p>
    <w:p>
      <w:pPr>
        <w:spacing w:line="480" w:lineRule="exact"/>
        <w:ind w:firstLine="420" w:firstLineChars="20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eastAsia="zh-CN"/>
        </w:rPr>
        <w:t>地址</w:t>
      </w:r>
      <w:r>
        <w:rPr>
          <w:rFonts w:hint="eastAsia" w:ascii="宋体" w:hAnsi="宋体" w:eastAsia="宋体"/>
          <w:color w:val="auto"/>
          <w:szCs w:val="21"/>
          <w:highlight w:val="none"/>
          <w:lang w:val="en-US" w:eastAsia="zh-CN"/>
        </w:rPr>
        <w:t>:开封市黄河路北段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D5764"/>
    <w:rsid w:val="293D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widowControl/>
      <w:ind w:firstLine="420" w:firstLineChars="100"/>
      <w:jc w:val="left"/>
    </w:pPr>
    <w:rPr>
      <w:kern w:val="0"/>
      <w:sz w:val="20"/>
    </w:rPr>
  </w:style>
  <w:style w:type="paragraph" w:styleId="3">
    <w:name w:val="Body Text"/>
    <w:basedOn w:val="1"/>
    <w:qFormat/>
    <w:uiPriority w:val="0"/>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2019-08-07T09:09:00Z</dcterms:created>
  <dc:creator>河南省天隆工程管理咨询有限 公司:河南省天隆工程管理咨询有限 公司</dc:creator>
  <cp:lastModifiedBy>河南省天隆工程管理咨询有限 公司:河南省天隆工程管理咨询有限 公司</cp:lastModifiedBy>
  <dcterms:modified xsi:type="dcterms:W3CDTF">2019-08-07T09:12:13Z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