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firstLine="0"/>
        <w:jc w:val="center"/>
        <w:rPr>
          <w:rFonts w:hint="eastAsia" w:ascii="宋体" w:hAnsi="宋体" w:cs="宋体"/>
          <w:sz w:val="28"/>
          <w:szCs w:val="28"/>
          <w:u w:val="single"/>
        </w:rPr>
      </w:pPr>
      <w:bookmarkStart w:id="0" w:name="_Toc10593"/>
      <w:bookmarkStart w:id="1" w:name="_Toc184635053"/>
      <w:bookmarkStart w:id="2" w:name="_Toc3016"/>
      <w:bookmarkStart w:id="3" w:name="_Toc12790"/>
      <w:bookmarkStart w:id="4" w:name="_Toc10320"/>
      <w:bookmarkStart w:id="5" w:name="_Toc534883880"/>
      <w:r>
        <w:rPr>
          <w:rFonts w:hint="eastAsia" w:ascii="宋体" w:hAnsi="宋体" w:cs="宋体"/>
          <w:sz w:val="28"/>
          <w:szCs w:val="28"/>
        </w:rPr>
        <w:t>开封市祥符区杜良乡防火防盗门采购安装项目(二次) 招标公告</w:t>
      </w:r>
      <w:bookmarkEnd w:id="0"/>
      <w:bookmarkEnd w:id="1"/>
      <w:bookmarkEnd w:id="2"/>
      <w:bookmarkEnd w:id="3"/>
      <w:bookmarkEnd w:id="4"/>
      <w:bookmarkEnd w:id="5"/>
    </w:p>
    <w:p>
      <w:pPr>
        <w:spacing w:line="360" w:lineRule="auto"/>
        <w:jc w:val="left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一、招标条件</w:t>
      </w:r>
      <w:r>
        <w:rPr>
          <w:rFonts w:ascii="宋体" w:hAnsi="宋体" w:cs="宋体"/>
          <w:b/>
          <w:sz w:val="24"/>
          <w:szCs w:val="24"/>
        </w:rPr>
        <w:tab/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sz w:val="24"/>
          <w:szCs w:val="24"/>
        </w:rPr>
        <w:t>本招标项目为</w:t>
      </w:r>
      <w:r>
        <w:rPr>
          <w:rFonts w:hint="eastAsia" w:ascii="宋体" w:hAnsi="宋体" w:cs="宋体"/>
          <w:bCs/>
          <w:color w:val="000000"/>
          <w:sz w:val="24"/>
          <w:szCs w:val="24"/>
          <w:u w:val="single"/>
        </w:rPr>
        <w:t>开封市祥符区杜良乡防火防盗门采购安装项目（二次）</w:t>
      </w:r>
      <w:r>
        <w:rPr>
          <w:rFonts w:hint="eastAsia" w:ascii="宋体" w:hAnsi="宋体" w:cs="宋体"/>
          <w:color w:val="000000"/>
          <w:sz w:val="24"/>
          <w:szCs w:val="24"/>
        </w:rPr>
        <w:t>，</w:t>
      </w:r>
      <w:bookmarkStart w:id="6" w:name="_Toc184635062"/>
      <w:r>
        <w:rPr>
          <w:rFonts w:hint="eastAsia" w:ascii="宋体" w:hAnsi="宋体" w:cs="宋体"/>
          <w:color w:val="000000"/>
          <w:sz w:val="24"/>
          <w:szCs w:val="24"/>
        </w:rPr>
        <w:t>招标人为</w:t>
      </w:r>
      <w:bookmarkEnd w:id="6"/>
      <w:r>
        <w:rPr>
          <w:rFonts w:hint="eastAsia" w:ascii="宋体" w:hAnsi="宋体" w:cs="宋体"/>
          <w:bCs/>
          <w:color w:val="000000"/>
          <w:sz w:val="24"/>
          <w:szCs w:val="24"/>
          <w:u w:val="single"/>
        </w:rPr>
        <w:t>开封市祥符区杜良乡人民政府</w:t>
      </w:r>
      <w:r>
        <w:rPr>
          <w:rFonts w:hint="eastAsia" w:ascii="宋体" w:hAnsi="宋体" w:cs="宋体"/>
          <w:color w:val="000000"/>
          <w:sz w:val="24"/>
          <w:szCs w:val="24"/>
        </w:rPr>
        <w:t>，项目资金已由相关部门批准，项目资金已落实，已具备招标条件，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>河南呈祥工程咨询有限公司</w:t>
      </w:r>
      <w:r>
        <w:rPr>
          <w:rFonts w:hint="eastAsia" w:ascii="宋体" w:hAnsi="宋体" w:cs="宋体"/>
          <w:color w:val="000000"/>
          <w:sz w:val="24"/>
          <w:szCs w:val="24"/>
        </w:rPr>
        <w:t>受</w:t>
      </w:r>
      <w:r>
        <w:rPr>
          <w:rFonts w:hint="eastAsia"/>
          <w:bCs/>
          <w:sz w:val="24"/>
          <w:szCs w:val="24"/>
        </w:rPr>
        <w:t>开封市祥符区杜良乡人民政府</w:t>
      </w:r>
      <w:r>
        <w:rPr>
          <w:rFonts w:hint="eastAsia" w:ascii="宋体" w:hAnsi="宋体" w:cs="宋体"/>
          <w:color w:val="000000"/>
          <w:sz w:val="24"/>
          <w:szCs w:val="24"/>
        </w:rPr>
        <w:t>委托对该项目进行公开招标。</w:t>
      </w:r>
    </w:p>
    <w:p>
      <w:pPr>
        <w:spacing w:line="360" w:lineRule="auto"/>
        <w:jc w:val="left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二、项目概况及招标范围</w:t>
      </w:r>
    </w:p>
    <w:p>
      <w:pPr>
        <w:spacing w:line="360" w:lineRule="auto"/>
        <w:jc w:val="left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2.1项目名称：</w:t>
      </w:r>
      <w:r>
        <w:rPr>
          <w:rFonts w:hint="eastAsia" w:ascii="宋体" w:hAnsi="宋体" w:cs="宋体"/>
          <w:bCs/>
          <w:sz w:val="24"/>
          <w:szCs w:val="24"/>
        </w:rPr>
        <w:t>开封市祥符区杜良乡防火防盗门采购安装项目（二次）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2.2项目编号：XFGK2019-05-5</w:t>
      </w:r>
    </w:p>
    <w:p>
      <w:pPr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2.3资金来源：财政资金</w:t>
      </w:r>
    </w:p>
    <w:p>
      <w:pPr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2.4项目资金：约864720元</w:t>
      </w:r>
    </w:p>
    <w:p>
      <w:pPr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2.5交 货 期：合同签订后60日历天内供货并安装完毕；</w:t>
      </w:r>
    </w:p>
    <w:p>
      <w:pPr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2.6质量要求：达到国家相关专业工程质量验收规范和标准；</w:t>
      </w:r>
    </w:p>
    <w:p>
      <w:pPr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2.7招标范围：安装和售后服务。</w:t>
      </w:r>
    </w:p>
    <w:p>
      <w:pPr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2.8本次招标共划一个标段</w:t>
      </w:r>
    </w:p>
    <w:p>
      <w:pPr>
        <w:spacing w:line="360" w:lineRule="auto"/>
        <w:rPr>
          <w:rFonts w:hint="eastAsia" w:cs="宋体"/>
          <w:b/>
          <w:bCs/>
          <w:szCs w:val="24"/>
        </w:rPr>
      </w:pPr>
      <w:r>
        <w:rPr>
          <w:rFonts w:hint="eastAsia" w:ascii="宋体" w:hAnsi="宋体" w:cs="宋体"/>
          <w:sz w:val="24"/>
          <w:szCs w:val="24"/>
        </w:rPr>
        <w:t>A包：</w:t>
      </w:r>
      <w:r>
        <w:rPr>
          <w:rFonts w:hint="eastAsia" w:cs="宋体"/>
          <w:szCs w:val="24"/>
        </w:rPr>
        <w:t>1、</w:t>
      </w:r>
      <w:r>
        <w:rPr>
          <w:rFonts w:hint="eastAsia" w:cs="宋体"/>
          <w:bCs/>
          <w:szCs w:val="24"/>
        </w:rPr>
        <w:t>1160mm×2050mm室内子母门  24套</w:t>
      </w:r>
      <w:r>
        <w:rPr>
          <w:rFonts w:hint="eastAsia" w:ascii="宋体" w:hAnsi="宋体" w:cs="宋体"/>
          <w:b/>
          <w:sz w:val="24"/>
          <w:szCs w:val="24"/>
        </w:rPr>
        <w:t>2、</w:t>
      </w:r>
      <w:r>
        <w:rPr>
          <w:rFonts w:hint="eastAsia" w:ascii="宋体" w:hAnsi="宋体" w:cs="宋体"/>
          <w:sz w:val="24"/>
          <w:szCs w:val="24"/>
        </w:rPr>
        <w:t>960mm×2050mm普通室内门   972套</w:t>
      </w:r>
    </w:p>
    <w:p>
      <w:pPr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（技术参数详见招标文件)</w:t>
      </w:r>
    </w:p>
    <w:p>
      <w:pPr>
        <w:spacing w:line="360" w:lineRule="auto"/>
        <w:jc w:val="left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三、投标人资质要求：</w:t>
      </w:r>
    </w:p>
    <w:p>
      <w:pPr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A包标段：</w:t>
      </w:r>
    </w:p>
    <w:p>
      <w:pPr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3.1符合《中华人民共和国政府采购法》第二十二条规定；</w:t>
      </w:r>
    </w:p>
    <w:p>
      <w:pPr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（一）具有独立承担民事责任的能力；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>（二）具有良好的商业信誉和健全的</w:t>
      </w:r>
      <w:r>
        <w:rPr>
          <w:rFonts w:ascii="宋体" w:hAnsi="宋体" w:cs="宋体"/>
          <w:sz w:val="24"/>
          <w:szCs w:val="24"/>
        </w:rPr>
        <w:fldChar w:fldCharType="begin"/>
      </w:r>
      <w:r>
        <w:rPr>
          <w:rFonts w:ascii="宋体" w:hAnsi="宋体" w:cs="宋体"/>
          <w:sz w:val="24"/>
          <w:szCs w:val="24"/>
        </w:rPr>
        <w:instrText xml:space="preserve"> HYPERLINK "http://www.baidu.com/s?wd=%E8%B4%A2%E5%8A%A1%E4%BC%9A%E8%AE%A1%E5%88%B6%E5%BA%A6&amp;tn=SE_PcZhidaonwhc_ngpagmjz&amp;rsv_dl=gh_pc_zhidao" \t "_blank" </w:instrText>
      </w:r>
      <w:r>
        <w:rPr>
          <w:rFonts w:ascii="宋体" w:hAnsi="宋体" w:cs="宋体"/>
          <w:sz w:val="24"/>
          <w:szCs w:val="24"/>
        </w:rPr>
        <w:fldChar w:fldCharType="separate"/>
      </w:r>
      <w:r>
        <w:rPr>
          <w:rStyle w:val="10"/>
          <w:rFonts w:hint="eastAsia" w:ascii="宋体" w:hAnsi="宋体" w:cs="宋体"/>
          <w:sz w:val="24"/>
          <w:szCs w:val="24"/>
        </w:rPr>
        <w:t>财务会计制度</w:t>
      </w:r>
      <w:r>
        <w:rPr>
          <w:rFonts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t>；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>（三）具有履行合同所必需的设备和专业技术能力；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>（四）有依法缴纳税收（提供近三个月的纳税凭证）</w:t>
      </w:r>
    </w:p>
    <w:p>
      <w:pPr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（五）参加政府采购活动前三年内，在经营活动中没有重大违法记录的书面声明（格式自拟，公司盖章）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>（六）法律、行政法规规定的其他条件。</w:t>
      </w:r>
    </w:p>
    <w:p>
      <w:pPr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3.2具有独立法人资格，营业执照经营范围能满足本次招标要求（提供合法有效的营业执照、税务登记证、组织机构代码证，三证合一只需营业执照即可）；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3.3</w:t>
      </w:r>
      <w:r>
        <w:rPr>
          <w:rFonts w:ascii="宋体" w:hAnsi="宋体" w:cs="宋体"/>
          <w:sz w:val="24"/>
          <w:szCs w:val="24"/>
        </w:rPr>
        <w:t>财务状况企业近三年（201</w:t>
      </w:r>
      <w:r>
        <w:rPr>
          <w:rFonts w:hint="eastAsia" w:ascii="宋体" w:hAnsi="宋体" w:cs="宋体"/>
          <w:sz w:val="24"/>
          <w:szCs w:val="24"/>
        </w:rPr>
        <w:t>6</w:t>
      </w:r>
      <w:r>
        <w:rPr>
          <w:rFonts w:ascii="宋体" w:hAnsi="宋体" w:cs="宋体"/>
          <w:sz w:val="24"/>
          <w:szCs w:val="24"/>
        </w:rPr>
        <w:t>年度、201</w:t>
      </w:r>
      <w:r>
        <w:rPr>
          <w:rFonts w:hint="eastAsia" w:ascii="宋体" w:hAnsi="宋体" w:cs="宋体"/>
          <w:sz w:val="24"/>
          <w:szCs w:val="24"/>
        </w:rPr>
        <w:t>7</w:t>
      </w:r>
      <w:r>
        <w:rPr>
          <w:rFonts w:ascii="宋体" w:hAnsi="宋体" w:cs="宋体"/>
          <w:sz w:val="24"/>
          <w:szCs w:val="24"/>
        </w:rPr>
        <w:t>年度、201</w:t>
      </w:r>
      <w:r>
        <w:rPr>
          <w:rFonts w:hint="eastAsia" w:ascii="宋体" w:hAnsi="宋体" w:cs="宋体"/>
          <w:sz w:val="24"/>
          <w:szCs w:val="24"/>
        </w:rPr>
        <w:t>8</w:t>
      </w:r>
      <w:r>
        <w:rPr>
          <w:rFonts w:ascii="宋体" w:hAnsi="宋体" w:cs="宋体"/>
          <w:sz w:val="24"/>
          <w:szCs w:val="24"/>
        </w:rPr>
        <w:t>年度）财务状况良好，</w:t>
      </w:r>
      <w:r>
        <w:rPr>
          <w:rFonts w:hint="eastAsia" w:ascii="宋体" w:hAnsi="宋体" w:cs="宋体"/>
          <w:sz w:val="24"/>
          <w:szCs w:val="24"/>
        </w:rPr>
        <w:t>无</w:t>
      </w:r>
      <w:r>
        <w:rPr>
          <w:rFonts w:ascii="宋体" w:hAnsi="宋体" w:cs="宋体"/>
          <w:sz w:val="24"/>
          <w:szCs w:val="24"/>
        </w:rPr>
        <w:t>财务接管、冻结、破产或其他不良状态；提供经会计师事务所或审计机构审计的财务报表（包括资产负债表、现金流量表、利润表）；新注册企业按实际成立年限提供。</w:t>
      </w:r>
    </w:p>
    <w:p>
      <w:pPr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3.4根据《关于在招标投标活动中对失信被执行人实施联合惩戒的通知》（法〔2016〕285号）规定，申请人不得为失信被执行人；【查询渠道：“信用中国”网站（www.creditchina.gov.cn）】以及不得被列入全国法院失信被执行名单公布和查询系统，【查询渠道：http://shixin.court.gov.cn/】。（提供网站截屏加盖公章,查询日期不得早于公告发布日期）</w:t>
      </w:r>
    </w:p>
    <w:p>
      <w:pPr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3.5本项目不接受联合体投标；</w:t>
      </w:r>
    </w:p>
    <w:p>
      <w:pPr>
        <w:spacing w:line="360" w:lineRule="auto"/>
        <w:rPr>
          <w:rFonts w:ascii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四、投标报名</w:t>
      </w:r>
    </w:p>
    <w:p>
      <w:pPr>
        <w:spacing w:line="360" w:lineRule="auto"/>
        <w:rPr>
          <w:rFonts w:ascii="宋体" w:hAnsi="宋体" w:cs="宋体"/>
          <w:bCs/>
          <w:color w:val="333333"/>
          <w:kern w:val="0"/>
          <w:sz w:val="24"/>
          <w:szCs w:val="24"/>
        </w:rPr>
      </w:pPr>
      <w:r>
        <w:rPr>
          <w:rFonts w:ascii="宋体" w:hAnsi="宋体" w:cs="宋体"/>
          <w:bCs/>
          <w:color w:val="333333"/>
          <w:kern w:val="0"/>
          <w:sz w:val="24"/>
          <w:szCs w:val="24"/>
        </w:rPr>
        <w:t xml:space="preserve">4.1 投标人应注册成为开封市公共资源交易中心网站会员并取得 CA密钥，请于2019年 </w:t>
      </w:r>
      <w:r>
        <w:rPr>
          <w:rFonts w:hint="eastAsia" w:ascii="宋体" w:hAnsi="宋体" w:cs="宋体"/>
          <w:bCs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bCs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/>
          <w:bCs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bCs/>
          <w:color w:val="333333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ascii="宋体" w:hAnsi="宋体" w:cs="宋体"/>
          <w:bCs/>
          <w:color w:val="333333"/>
          <w:kern w:val="0"/>
          <w:sz w:val="24"/>
          <w:szCs w:val="24"/>
        </w:rPr>
        <w:t>日9时00分至2019年</w:t>
      </w:r>
      <w:r>
        <w:rPr>
          <w:rFonts w:hint="eastAsia" w:ascii="宋体" w:hAnsi="宋体" w:cs="宋体"/>
          <w:bCs/>
          <w:color w:val="333333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bCs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/>
          <w:bCs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bCs/>
          <w:color w:val="333333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color w:val="333333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bCs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/>
          <w:bCs/>
          <w:color w:val="333333"/>
          <w:kern w:val="0"/>
          <w:sz w:val="24"/>
          <w:szCs w:val="24"/>
        </w:rPr>
        <w:t>日17时</w:t>
      </w:r>
      <w:r>
        <w:rPr>
          <w:rFonts w:hint="eastAsia" w:ascii="宋体" w:hAnsi="宋体" w:cs="宋体"/>
          <w:bCs/>
          <w:color w:val="333333"/>
          <w:kern w:val="0"/>
          <w:sz w:val="24"/>
          <w:szCs w:val="24"/>
        </w:rPr>
        <w:t>3</w:t>
      </w:r>
      <w:r>
        <w:rPr>
          <w:rFonts w:ascii="宋体" w:hAnsi="宋体" w:cs="宋体"/>
          <w:bCs/>
          <w:color w:val="333333"/>
          <w:kern w:val="0"/>
          <w:sz w:val="24"/>
          <w:szCs w:val="24"/>
        </w:rPr>
        <w:t>0分（北京时间），在开封市公共资源交易中心网站http://www.kfsggzyjyw.cn:8080/ygpt/登录政采、工程业务系统，凭CA密钥登录会员系统。投标人（供应商）系统操作手册在开封市公共资源交易中心网站</w:t>
      </w:r>
      <w:r>
        <w:rPr>
          <w:rFonts w:ascii="宋体" w:hAnsi="宋体" w:cs="宋体"/>
          <w:bCs/>
          <w:color w:val="333333"/>
          <w:kern w:val="0"/>
          <w:sz w:val="24"/>
          <w:szCs w:val="24"/>
        </w:rPr>
        <w:fldChar w:fldCharType="begin"/>
      </w:r>
      <w:r>
        <w:rPr>
          <w:rFonts w:ascii="宋体" w:hAnsi="宋体" w:cs="宋体"/>
          <w:bCs/>
          <w:color w:val="333333"/>
          <w:kern w:val="0"/>
          <w:sz w:val="24"/>
          <w:szCs w:val="24"/>
        </w:rPr>
        <w:instrText xml:space="preserve"> HYPERLINK "http://www.kfsggzyjyw.cn/czgc/13525.htm" </w:instrText>
      </w:r>
      <w:r>
        <w:rPr>
          <w:rFonts w:ascii="宋体" w:hAnsi="宋体" w:cs="宋体"/>
          <w:bCs/>
          <w:color w:val="333333"/>
          <w:kern w:val="0"/>
          <w:sz w:val="24"/>
          <w:szCs w:val="24"/>
        </w:rPr>
        <w:fldChar w:fldCharType="separate"/>
      </w:r>
      <w:r>
        <w:rPr>
          <w:rStyle w:val="10"/>
          <w:rFonts w:ascii="宋体" w:hAnsi="宋体" w:cs="宋体"/>
          <w:bCs/>
          <w:kern w:val="0"/>
          <w:sz w:val="24"/>
          <w:szCs w:val="24"/>
        </w:rPr>
        <w:t>http://www.kfsggzyjyw.cn/czgc/13525.htm</w:t>
      </w:r>
      <w:r>
        <w:rPr>
          <w:rFonts w:ascii="宋体" w:hAnsi="宋体" w:cs="宋体"/>
          <w:bCs/>
          <w:color w:val="333333"/>
          <w:kern w:val="0"/>
          <w:sz w:val="24"/>
          <w:szCs w:val="24"/>
        </w:rPr>
        <w:fldChar w:fldCharType="end"/>
      </w:r>
      <w:r>
        <w:rPr>
          <w:rFonts w:ascii="宋体" w:hAnsi="宋体" w:cs="宋体"/>
          <w:bCs/>
          <w:color w:val="333333"/>
          <w:kern w:val="0"/>
          <w:sz w:val="24"/>
          <w:szCs w:val="24"/>
        </w:rPr>
        <w:t>查看。</w:t>
      </w:r>
    </w:p>
    <w:p>
      <w:pPr>
        <w:spacing w:line="360" w:lineRule="auto"/>
        <w:rPr>
          <w:rFonts w:ascii="宋体" w:hAnsi="宋体" w:cs="宋体"/>
          <w:bCs/>
          <w:color w:val="333333"/>
          <w:kern w:val="0"/>
          <w:sz w:val="24"/>
          <w:szCs w:val="24"/>
        </w:rPr>
      </w:pPr>
      <w:r>
        <w:rPr>
          <w:rFonts w:ascii="宋体" w:hAnsi="宋体" w:cs="宋体"/>
          <w:bCs/>
          <w:color w:val="333333"/>
          <w:kern w:val="0"/>
          <w:sz w:val="24"/>
          <w:szCs w:val="24"/>
        </w:rPr>
        <w:t>4.2报名成功后，投标人凭CA密钥登录会员系统，按要求下载电子招标文件。投标人未按规定下载电子招标文件的，其投标将被拒绝。</w:t>
      </w:r>
    </w:p>
    <w:p>
      <w:pPr>
        <w:spacing w:line="360" w:lineRule="auto"/>
        <w:rPr>
          <w:rFonts w:ascii="宋体" w:hAnsi="宋体" w:cs="宋体"/>
          <w:bCs/>
          <w:color w:val="333333"/>
          <w:kern w:val="0"/>
          <w:sz w:val="24"/>
          <w:szCs w:val="24"/>
        </w:rPr>
      </w:pPr>
      <w:r>
        <w:rPr>
          <w:rFonts w:ascii="宋体" w:hAnsi="宋体" w:cs="宋体"/>
          <w:bCs/>
          <w:color w:val="333333"/>
          <w:kern w:val="0"/>
          <w:sz w:val="24"/>
          <w:szCs w:val="24"/>
        </w:rPr>
        <w:t>4.3 获取招标文件后，投标人请到开封市公共资源交易中心网站登录政采、工程业务系统，凭CA密钥登录会员系统，在“组件下载”中下载最新版本的投标文件制作工具安装包，并使用安装后的最新版本投标文件制作工具制作电子投标文件。</w:t>
      </w:r>
    </w:p>
    <w:p>
      <w:pPr>
        <w:spacing w:line="360" w:lineRule="auto"/>
        <w:rPr>
          <w:rFonts w:ascii="宋体" w:hAnsi="宋体" w:cs="宋体"/>
          <w:bCs/>
          <w:color w:val="333333"/>
          <w:kern w:val="0"/>
          <w:sz w:val="24"/>
          <w:szCs w:val="24"/>
        </w:rPr>
      </w:pPr>
      <w:r>
        <w:rPr>
          <w:rFonts w:ascii="宋体" w:hAnsi="宋体" w:cs="宋体"/>
          <w:bCs/>
          <w:color w:val="333333"/>
          <w:kern w:val="0"/>
          <w:sz w:val="24"/>
          <w:szCs w:val="24"/>
        </w:rPr>
        <w:t>4.4 请投标人时刻关注开封市公共资源交易中心网站和公司CA密钥推送消息。</w:t>
      </w:r>
    </w:p>
    <w:p>
      <w:pPr>
        <w:spacing w:line="360" w:lineRule="auto"/>
        <w:rPr>
          <w:rFonts w:ascii="宋体" w:hAnsi="宋体" w:cs="宋体"/>
          <w:bCs/>
          <w:color w:val="333333"/>
          <w:kern w:val="0"/>
          <w:sz w:val="24"/>
          <w:szCs w:val="24"/>
        </w:rPr>
      </w:pPr>
      <w:r>
        <w:rPr>
          <w:rFonts w:ascii="宋体" w:hAnsi="宋体" w:cs="宋体"/>
          <w:bCs/>
          <w:color w:val="333333"/>
          <w:kern w:val="0"/>
          <w:sz w:val="24"/>
          <w:szCs w:val="24"/>
        </w:rPr>
        <w:t>4.5 CA密钥在开封市公共资源交易中心受理大厅办理，地址：开封市郑开大道与三大街交叉口路北市民之家五楼。</w:t>
      </w:r>
    </w:p>
    <w:p>
      <w:pPr>
        <w:spacing w:line="360" w:lineRule="auto"/>
        <w:rPr>
          <w:rFonts w:ascii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五、投标文件的递交</w:t>
      </w:r>
    </w:p>
    <w:p>
      <w:pPr>
        <w:spacing w:line="360" w:lineRule="auto"/>
        <w:rPr>
          <w:rFonts w:ascii="宋体" w:hAnsi="宋体" w:cs="宋体"/>
          <w:bCs/>
          <w:color w:val="333333"/>
          <w:kern w:val="0"/>
          <w:sz w:val="24"/>
          <w:szCs w:val="24"/>
        </w:rPr>
      </w:pPr>
      <w:r>
        <w:rPr>
          <w:rFonts w:ascii="宋体" w:hAnsi="宋体" w:cs="宋体"/>
          <w:bCs/>
          <w:color w:val="333333"/>
          <w:kern w:val="0"/>
          <w:sz w:val="24"/>
          <w:szCs w:val="24"/>
        </w:rPr>
        <w:t xml:space="preserve">5.1电子投标文件上传截止时间2019年 </w:t>
      </w:r>
      <w:r>
        <w:rPr>
          <w:rFonts w:hint="eastAsia" w:ascii="宋体" w:hAnsi="宋体" w:cs="宋体"/>
          <w:bCs/>
          <w:color w:val="333333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bCs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/>
          <w:bCs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bCs/>
          <w:color w:val="333333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color w:val="333333"/>
          <w:kern w:val="0"/>
          <w:sz w:val="24"/>
          <w:szCs w:val="24"/>
          <w:lang w:val="en-US" w:eastAsia="zh-CN"/>
        </w:rPr>
        <w:t>23</w:t>
      </w:r>
      <w:r>
        <w:rPr>
          <w:rFonts w:hint="eastAsia" w:ascii="宋体" w:hAnsi="宋体" w:cs="宋体"/>
          <w:bCs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/>
          <w:bCs/>
          <w:color w:val="333333"/>
          <w:kern w:val="0"/>
          <w:sz w:val="24"/>
          <w:szCs w:val="24"/>
        </w:rPr>
        <w:t>日上午</w:t>
      </w:r>
      <w:r>
        <w:rPr>
          <w:rFonts w:hint="eastAsia" w:ascii="宋体" w:hAnsi="宋体" w:cs="宋体"/>
          <w:bCs/>
          <w:color w:val="333333"/>
          <w:kern w:val="0"/>
          <w:sz w:val="24"/>
          <w:szCs w:val="24"/>
        </w:rPr>
        <w:t>09</w:t>
      </w:r>
      <w:r>
        <w:rPr>
          <w:rFonts w:ascii="宋体" w:hAnsi="宋体" w:cs="宋体"/>
          <w:bCs/>
          <w:color w:val="333333"/>
          <w:kern w:val="0"/>
          <w:sz w:val="24"/>
          <w:szCs w:val="24"/>
        </w:rPr>
        <w:t>时</w:t>
      </w:r>
      <w:r>
        <w:rPr>
          <w:rFonts w:hint="eastAsia" w:ascii="宋体" w:hAnsi="宋体" w:cs="宋体"/>
          <w:bCs/>
          <w:color w:val="333333"/>
          <w:kern w:val="0"/>
          <w:sz w:val="24"/>
          <w:szCs w:val="24"/>
        </w:rPr>
        <w:t>3</w:t>
      </w:r>
      <w:r>
        <w:rPr>
          <w:rFonts w:ascii="宋体" w:hAnsi="宋体" w:cs="宋体"/>
          <w:bCs/>
          <w:color w:val="333333"/>
          <w:kern w:val="0"/>
          <w:sz w:val="24"/>
          <w:szCs w:val="24"/>
        </w:rPr>
        <w:t>0分。</w:t>
      </w:r>
    </w:p>
    <w:p>
      <w:pPr>
        <w:spacing w:line="360" w:lineRule="auto"/>
        <w:rPr>
          <w:rFonts w:ascii="宋体" w:hAnsi="宋体" w:cs="宋体"/>
          <w:bCs/>
          <w:color w:val="333333"/>
          <w:kern w:val="0"/>
          <w:sz w:val="24"/>
          <w:szCs w:val="24"/>
        </w:rPr>
      </w:pPr>
      <w:r>
        <w:rPr>
          <w:rFonts w:ascii="宋体" w:hAnsi="宋体" w:cs="宋体"/>
          <w:bCs/>
          <w:color w:val="333333"/>
          <w:kern w:val="0"/>
          <w:sz w:val="24"/>
          <w:szCs w:val="24"/>
        </w:rPr>
        <w:t>5.2电子投标文件须在投标截止时间前在开封市公共资源交易中心网站（http://www.kfsggzyjyw.cn:8080/ygpt/WebUserLoginIndex.html）会员系统中加密上传，开标地址：开封市祥符区公共资源交易中心开标室（经一路与纬三路交叉口，产业集聚区服务中心10楼）。</w:t>
      </w:r>
    </w:p>
    <w:p>
      <w:pPr>
        <w:spacing w:line="360" w:lineRule="auto"/>
        <w:rPr>
          <w:rFonts w:ascii="宋体" w:hAnsi="宋体" w:cs="宋体"/>
          <w:bCs/>
          <w:color w:val="333333"/>
          <w:kern w:val="0"/>
          <w:sz w:val="24"/>
          <w:szCs w:val="24"/>
        </w:rPr>
      </w:pPr>
      <w:r>
        <w:rPr>
          <w:rFonts w:ascii="宋体" w:hAnsi="宋体" w:cs="宋体"/>
          <w:bCs/>
          <w:color w:val="333333"/>
          <w:kern w:val="0"/>
          <w:sz w:val="24"/>
          <w:szCs w:val="24"/>
        </w:rPr>
        <w:t>5.3加密电子投标文件逾期上传的，招标人不予受理。</w:t>
      </w:r>
    </w:p>
    <w:p>
      <w:pPr>
        <w:spacing w:line="360" w:lineRule="auto"/>
        <w:rPr>
          <w:rFonts w:ascii="宋体" w:hAnsi="宋体" w:cs="宋体"/>
          <w:bCs/>
          <w:color w:val="333333"/>
          <w:kern w:val="0"/>
          <w:sz w:val="24"/>
          <w:szCs w:val="24"/>
        </w:rPr>
      </w:pPr>
      <w:r>
        <w:rPr>
          <w:rFonts w:ascii="宋体" w:hAnsi="宋体" w:cs="宋体"/>
          <w:bCs/>
          <w:color w:val="333333"/>
          <w:kern w:val="0"/>
          <w:sz w:val="24"/>
          <w:szCs w:val="24"/>
        </w:rPr>
        <w:t>5.4投标人按开标程序自行解密投标文件。</w:t>
      </w:r>
    </w:p>
    <w:p>
      <w:pPr>
        <w:spacing w:line="360" w:lineRule="auto"/>
        <w:rPr>
          <w:rFonts w:ascii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六．公告发布媒体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本次公告在</w:t>
      </w:r>
      <w:r>
        <w:rPr>
          <w:rFonts w:hint="eastAsia" w:ascii="宋体" w:hAnsi="宋体" w:cs="宋体"/>
          <w:sz w:val="24"/>
          <w:szCs w:val="24"/>
        </w:rPr>
        <w:t>《中国采购与招标网》、《河南省政府采购网》、《开封市公共资源交易信息网》</w:t>
      </w:r>
      <w:r>
        <w:rPr>
          <w:rFonts w:hint="eastAsia" w:ascii="宋体" w:hAnsi="宋体" w:cs="宋体"/>
          <w:bCs/>
          <w:sz w:val="24"/>
          <w:szCs w:val="24"/>
        </w:rPr>
        <w:t>同时发布</w:t>
      </w:r>
      <w:r>
        <w:rPr>
          <w:rFonts w:hint="eastAsia" w:ascii="宋体" w:hAnsi="宋体" w:cs="宋体"/>
          <w:b/>
          <w:bCs/>
          <w:sz w:val="24"/>
          <w:szCs w:val="24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联系方式：</w:t>
      </w:r>
    </w:p>
    <w:p>
      <w:pPr>
        <w:shd w:val="clear" w:color="auto" w:fill="FFFFFF"/>
        <w:spacing w:line="312" w:lineRule="auto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行政监督部门：开封市祥符区政府采购办公室</w:t>
      </w:r>
    </w:p>
    <w:p>
      <w:pPr>
        <w:shd w:val="clear" w:color="auto" w:fill="FFFFFF"/>
        <w:spacing w:line="312" w:lineRule="auto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联系电话：0371--26668106</w:t>
      </w:r>
    </w:p>
    <w:p>
      <w:pPr>
        <w:pStyle w:val="7"/>
        <w:ind w:firstLine="0" w:firstLineChars="0"/>
        <w:rPr>
          <w:rFonts w:hint="eastAsia"/>
        </w:rPr>
      </w:pPr>
    </w:p>
    <w:p>
      <w:pPr>
        <w:pStyle w:val="7"/>
        <w:ind w:firstLine="0" w:firstLineChars="0"/>
        <w:rPr>
          <w:rFonts w:hint="eastAsia"/>
          <w:bCs/>
          <w:szCs w:val="24"/>
          <w:lang w:eastAsia="zh-CN"/>
        </w:rPr>
      </w:pPr>
      <w:r>
        <w:rPr>
          <w:rFonts w:hint="eastAsia"/>
          <w:szCs w:val="24"/>
          <w:lang w:eastAsia="zh-CN"/>
        </w:rPr>
        <w:t>招标人：</w:t>
      </w:r>
      <w:r>
        <w:rPr>
          <w:rFonts w:hint="eastAsia"/>
          <w:bCs/>
          <w:szCs w:val="24"/>
          <w:lang w:eastAsia="zh-CN"/>
        </w:rPr>
        <w:t>开封市祥符区杜良乡人民政府</w:t>
      </w:r>
    </w:p>
    <w:p>
      <w:pPr>
        <w:pStyle w:val="7"/>
        <w:ind w:firstLine="0" w:firstLineChars="0"/>
        <w:rPr>
          <w:rFonts w:hint="eastAsia"/>
          <w:bCs/>
          <w:szCs w:val="24"/>
          <w:lang w:eastAsia="zh-CN"/>
        </w:rPr>
      </w:pPr>
      <w:r>
        <w:rPr>
          <w:rFonts w:hint="eastAsia"/>
          <w:szCs w:val="24"/>
          <w:lang w:eastAsia="zh-CN"/>
        </w:rPr>
        <w:t>联系人：</w:t>
      </w:r>
      <w:r>
        <w:rPr>
          <w:rFonts w:hint="eastAsia"/>
          <w:bCs/>
          <w:szCs w:val="24"/>
          <w:lang w:eastAsia="zh-CN"/>
        </w:rPr>
        <w:t>杨先生</w:t>
      </w:r>
      <w:r>
        <w:rPr>
          <w:rFonts w:hint="eastAsia"/>
          <w:szCs w:val="24"/>
          <w:lang w:eastAsia="zh-CN"/>
        </w:rPr>
        <w:t xml:space="preserve">                  </w:t>
      </w:r>
      <w:r>
        <w:rPr>
          <w:rFonts w:hint="eastAsia"/>
          <w:szCs w:val="24"/>
          <w:lang w:eastAsia="zh-CN"/>
        </w:rPr>
        <w:br w:type="textWrapping"/>
      </w:r>
      <w:r>
        <w:rPr>
          <w:rFonts w:hint="eastAsia"/>
          <w:szCs w:val="24"/>
          <w:lang w:eastAsia="zh-CN"/>
        </w:rPr>
        <w:t>电  话：</w:t>
      </w:r>
      <w:r>
        <w:rPr>
          <w:rFonts w:hint="eastAsia"/>
          <w:bCs/>
          <w:szCs w:val="24"/>
        </w:rPr>
        <w:t xml:space="preserve">155654107566 </w:t>
      </w:r>
    </w:p>
    <w:p>
      <w:pPr>
        <w:pStyle w:val="7"/>
        <w:ind w:firstLine="240"/>
        <w:rPr>
          <w:rFonts w:hint="eastAsia"/>
          <w:szCs w:val="24"/>
          <w:lang w:eastAsia="zh-CN"/>
        </w:rPr>
      </w:pPr>
    </w:p>
    <w:p>
      <w:pPr>
        <w:pStyle w:val="7"/>
        <w:ind w:firstLine="0" w:firstLineChars="0"/>
        <w:rPr>
          <w:rFonts w:hint="eastAsia"/>
          <w:szCs w:val="24"/>
          <w:lang w:eastAsia="zh-CN"/>
        </w:rPr>
      </w:pPr>
      <w:r>
        <w:rPr>
          <w:rFonts w:hint="eastAsia"/>
          <w:szCs w:val="24"/>
          <w:lang w:eastAsia="zh-CN"/>
        </w:rPr>
        <w:t>招标代理：河南呈祥工程咨询有限公司</w:t>
      </w:r>
    </w:p>
    <w:p>
      <w:pPr>
        <w:pStyle w:val="7"/>
        <w:ind w:firstLine="0" w:firstLineChars="0"/>
        <w:rPr>
          <w:szCs w:val="24"/>
        </w:rPr>
      </w:pPr>
      <w:r>
        <w:rPr>
          <w:rFonts w:hint="eastAsia"/>
          <w:szCs w:val="24"/>
          <w:lang w:eastAsia="zh-CN"/>
        </w:rPr>
        <w:t>联 系人：</w:t>
      </w:r>
      <w:r>
        <w:rPr>
          <w:rFonts w:hint="eastAsia"/>
          <w:szCs w:val="24"/>
        </w:rPr>
        <w:t>张先生</w:t>
      </w:r>
      <w:r>
        <w:rPr>
          <w:rFonts w:hint="eastAsia"/>
          <w:szCs w:val="24"/>
          <w:lang w:eastAsia="zh-CN"/>
        </w:rPr>
        <w:br w:type="textWrapping"/>
      </w:r>
      <w:r>
        <w:rPr>
          <w:rFonts w:hint="eastAsia"/>
          <w:szCs w:val="24"/>
          <w:lang w:eastAsia="zh-CN"/>
        </w:rPr>
        <w:t>电  话：</w:t>
      </w:r>
      <w:r>
        <w:rPr>
          <w:rFonts w:hint="eastAsia"/>
          <w:szCs w:val="24"/>
        </w:rPr>
        <w:t>15603789596</w:t>
      </w:r>
    </w:p>
    <w:p>
      <w:pPr>
        <w:pStyle w:val="7"/>
        <w:ind w:firstLine="0" w:firstLineChars="0"/>
        <w:rPr>
          <w:rFonts w:hint="eastAsia"/>
          <w:szCs w:val="24"/>
        </w:rPr>
      </w:pPr>
      <w:r>
        <w:rPr>
          <w:rFonts w:hint="eastAsia"/>
          <w:szCs w:val="24"/>
          <w:lang w:eastAsia="zh-CN"/>
        </w:rPr>
        <w:t xml:space="preserve"> </w:t>
      </w:r>
    </w:p>
    <w:p>
      <w:pPr>
        <w:pStyle w:val="7"/>
        <w:ind w:firstLine="0" w:firstLineChars="0"/>
        <w:rPr>
          <w:rFonts w:hint="eastAsia"/>
          <w:szCs w:val="24"/>
          <w:lang w:eastAsia="zh-CN"/>
        </w:rPr>
      </w:pPr>
      <w:bookmarkStart w:id="7" w:name="_GoBack"/>
      <w:bookmarkEnd w:id="7"/>
    </w:p>
    <w:p>
      <w:pPr>
        <w:pStyle w:val="7"/>
        <w:ind w:firstLine="0" w:firstLineChars="0"/>
        <w:rPr>
          <w:rFonts w:hint="eastAsia"/>
          <w:szCs w:val="24"/>
          <w:lang w:eastAsia="zh-CN"/>
        </w:rPr>
      </w:pPr>
    </w:p>
    <w:p>
      <w:pPr>
        <w:pStyle w:val="7"/>
        <w:ind w:firstLine="0" w:firstLineChars="0"/>
        <w:rPr>
          <w:rFonts w:hint="eastAsia"/>
          <w:szCs w:val="24"/>
          <w:lang w:eastAsia="zh-CN"/>
        </w:rPr>
      </w:pPr>
    </w:p>
    <w:p>
      <w:pPr>
        <w:jc w:val="right"/>
      </w:pPr>
      <w:r>
        <w:rPr>
          <w:rFonts w:hint="eastAsia"/>
          <w:szCs w:val="24"/>
          <w:lang w:eastAsia="zh-CN"/>
        </w:rPr>
        <w:t xml:space="preserve">2019年 </w:t>
      </w:r>
      <w:r>
        <w:rPr>
          <w:rFonts w:hint="eastAsia"/>
          <w:szCs w:val="24"/>
          <w:lang w:val="en-US" w:eastAsia="zh-CN"/>
        </w:rPr>
        <w:t>7</w:t>
      </w:r>
      <w:r>
        <w:rPr>
          <w:rFonts w:hint="eastAsia"/>
          <w:szCs w:val="24"/>
          <w:lang w:eastAsia="zh-CN"/>
        </w:rPr>
        <w:t xml:space="preserve"> 月 </w:t>
      </w:r>
      <w:r>
        <w:rPr>
          <w:rFonts w:hint="eastAsia"/>
          <w:szCs w:val="24"/>
          <w:lang w:val="en-US" w:eastAsia="zh-CN"/>
        </w:rPr>
        <w:t>1</w:t>
      </w:r>
      <w:r>
        <w:rPr>
          <w:rFonts w:hint="eastAsia"/>
          <w:szCs w:val="24"/>
          <w:lang w:eastAsia="zh-CN"/>
        </w:rPr>
        <w:t xml:space="preserve"> 日</w:t>
      </w:r>
      <w:r>
        <w:rPr>
          <w:rFonts w:hint="eastAsia"/>
          <w:b/>
          <w:szCs w:val="24"/>
          <w:lang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99F419"/>
    <w:multiLevelType w:val="singleLevel"/>
    <w:tmpl w:val="CE99F419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B3215"/>
    <w:rsid w:val="20EB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keepNext/>
      <w:keepLines/>
      <w:spacing w:before="340" w:after="330" w:line="576" w:lineRule="auto"/>
      <w:ind w:left="425" w:hanging="425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libri Light" w:hAnsi="Calibri Light"/>
      <w:b/>
      <w:sz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  <w:rPr>
      <w:rFonts w:ascii="宋体" w:hAnsi="宋体"/>
      <w:kern w:val="0"/>
      <w:sz w:val="24"/>
      <w:lang w:eastAsia="en-US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Body Text First Indent"/>
    <w:basedOn w:val="4"/>
    <w:unhideWhenUsed/>
    <w:qFormat/>
    <w:uiPriority w:val="99"/>
    <w:pPr>
      <w:ind w:firstLine="420" w:firstLineChars="100"/>
    </w:pPr>
  </w:style>
  <w:style w:type="character" w:styleId="10">
    <w:name w:val="Hyperlink"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2019-07-01T07:38:00Z</dcterms:created>
  <dc:creator>河南呈祥工程咨询有限公司:河南呈祥工程咨询有限公司</dc:creator>
  <cp:lastModifiedBy>河南呈祥工程咨询有限公司:河南呈祥工程咨询有限公司</cp:lastModifiedBy>
  <dcterms:modified xsi:type="dcterms:W3CDTF">2019-07-01T07:40:04Z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