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ascii="宋体" w:hAnsi="宋体" w:cs="楷体_GB2312"/>
          <w:b/>
          <w:sz w:val="44"/>
          <w:szCs w:val="44"/>
          <w:lang w:val="en-US" w:eastAsia="zh-CN"/>
        </w:rPr>
      </w:pPr>
      <w:r>
        <w:rPr>
          <w:rFonts w:hint="eastAsia" w:ascii="宋体" w:hAnsi="宋体" w:cs="楷体_GB2312"/>
          <w:b/>
          <w:sz w:val="44"/>
          <w:szCs w:val="44"/>
        </w:rPr>
        <w:t>杞县中医院新院</w:t>
      </w:r>
      <w:r>
        <w:rPr>
          <w:rFonts w:hint="eastAsia" w:ascii="宋体" w:hAnsi="宋体" w:cs="楷体_GB2312"/>
          <w:b/>
          <w:sz w:val="44"/>
          <w:szCs w:val="44"/>
          <w:lang w:val="en-US" w:eastAsia="zh-CN"/>
        </w:rPr>
        <w:t>址新建手术室配套设施</w:t>
      </w:r>
    </w:p>
    <w:p>
      <w:pPr>
        <w:widowControl/>
        <w:shd w:val="clear" w:color="auto" w:fill="FFFFFF"/>
        <w:spacing w:line="360" w:lineRule="auto"/>
        <w:jc w:val="center"/>
        <w:rPr>
          <w:rFonts w:cs="Arial" w:asciiTheme="minorEastAsia" w:hAnsiTheme="minorEastAsia"/>
          <w:b/>
          <w:kern w:val="0"/>
          <w:sz w:val="44"/>
          <w:szCs w:val="44"/>
        </w:rPr>
      </w:pPr>
      <w:r>
        <w:rPr>
          <w:rFonts w:hint="eastAsia" w:ascii="宋体" w:hAnsi="宋体" w:cs="楷体_GB2312"/>
          <w:b/>
          <w:sz w:val="44"/>
          <w:szCs w:val="44"/>
        </w:rPr>
        <w:t>项</w:t>
      </w:r>
      <w:r>
        <w:rPr>
          <w:rFonts w:hint="eastAsia" w:cs="Arial" w:asciiTheme="minorEastAsia" w:hAnsiTheme="minorEastAsia"/>
          <w:b/>
          <w:kern w:val="0"/>
          <w:sz w:val="44"/>
          <w:szCs w:val="44"/>
        </w:rPr>
        <w:t>目中标结果公示</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hint="eastAsia" w:cs="Arial" w:asciiTheme="minorEastAsia" w:hAnsiTheme="minorEastAsia"/>
          <w:kern w:val="0"/>
          <w:sz w:val="24"/>
          <w:szCs w:val="24"/>
        </w:rPr>
        <w:t>中资国际招标有限责任公司</w:t>
      </w:r>
      <w:r>
        <w:rPr>
          <w:rFonts w:cs="Arial" w:asciiTheme="minorEastAsia" w:hAnsiTheme="minorEastAsia"/>
          <w:kern w:val="0"/>
          <w:sz w:val="24"/>
          <w:szCs w:val="24"/>
        </w:rPr>
        <w:t>受</w:t>
      </w:r>
      <w:r>
        <w:rPr>
          <w:rFonts w:hint="eastAsia" w:cs="Arial" w:asciiTheme="minorEastAsia" w:hAnsiTheme="minorEastAsia"/>
          <w:kern w:val="0"/>
          <w:sz w:val="24"/>
          <w:szCs w:val="24"/>
        </w:rPr>
        <w:t>杞县中医院</w:t>
      </w:r>
      <w:r>
        <w:rPr>
          <w:rFonts w:cs="Arial" w:asciiTheme="minorEastAsia" w:hAnsiTheme="minorEastAsia"/>
          <w:kern w:val="0"/>
          <w:sz w:val="24"/>
          <w:szCs w:val="24"/>
        </w:rPr>
        <w:t>的委托，就</w:t>
      </w:r>
      <w:r>
        <w:rPr>
          <w:rFonts w:hint="eastAsia" w:cs="楷体_GB2312" w:asciiTheme="minorEastAsia" w:hAnsiTheme="minorEastAsia"/>
          <w:sz w:val="24"/>
          <w:szCs w:val="24"/>
        </w:rPr>
        <w:t>杞县中医院新院</w:t>
      </w:r>
      <w:r>
        <w:rPr>
          <w:rFonts w:hint="eastAsia" w:cs="楷体_GB2312" w:asciiTheme="minorEastAsia" w:hAnsiTheme="minorEastAsia"/>
          <w:sz w:val="24"/>
          <w:szCs w:val="24"/>
          <w:lang w:val="en-US" w:eastAsia="zh-CN"/>
        </w:rPr>
        <w:t>址新建手术室配套</w:t>
      </w:r>
      <w:r>
        <w:rPr>
          <w:rFonts w:hint="eastAsia" w:cs="楷体_GB2312" w:asciiTheme="minorEastAsia" w:hAnsiTheme="minorEastAsia"/>
          <w:sz w:val="24"/>
          <w:szCs w:val="24"/>
        </w:rPr>
        <w:t>设施项目</w:t>
      </w:r>
      <w:r>
        <w:rPr>
          <w:rFonts w:cs="Arial" w:asciiTheme="minorEastAsia" w:hAnsiTheme="minorEastAsia"/>
          <w:kern w:val="0"/>
          <w:sz w:val="24"/>
          <w:szCs w:val="24"/>
        </w:rPr>
        <w:t>进行</w:t>
      </w:r>
      <w:r>
        <w:rPr>
          <w:rFonts w:hint="eastAsia" w:cs="Arial" w:asciiTheme="minorEastAsia" w:hAnsiTheme="minorEastAsia"/>
          <w:kern w:val="0"/>
          <w:sz w:val="24"/>
          <w:szCs w:val="24"/>
        </w:rPr>
        <w:t>竞争性谈判招标</w:t>
      </w:r>
      <w:r>
        <w:rPr>
          <w:rFonts w:cs="Arial" w:asciiTheme="minorEastAsia" w:hAnsiTheme="minorEastAsia"/>
          <w:kern w:val="0"/>
          <w:sz w:val="24"/>
          <w:szCs w:val="24"/>
        </w:rPr>
        <w:t>。在县采购办、县公管办</w:t>
      </w:r>
      <w:r>
        <w:rPr>
          <w:rFonts w:hint="eastAsia" w:cs="Arial" w:asciiTheme="minorEastAsia" w:hAnsiTheme="minorEastAsia"/>
          <w:kern w:val="0"/>
          <w:sz w:val="24"/>
          <w:szCs w:val="24"/>
        </w:rPr>
        <w:t>等</w:t>
      </w:r>
      <w:r>
        <w:rPr>
          <w:rFonts w:cs="Arial" w:asciiTheme="minorEastAsia" w:hAnsiTheme="minorEastAsia"/>
          <w:kern w:val="0"/>
          <w:sz w:val="24"/>
          <w:szCs w:val="24"/>
        </w:rPr>
        <w:t>的监督下，于2019年</w:t>
      </w:r>
      <w:r>
        <w:rPr>
          <w:rFonts w:hint="eastAsia" w:cs="Arial" w:asciiTheme="minorEastAsia" w:hAnsiTheme="minorEastAsia"/>
          <w:kern w:val="0"/>
          <w:sz w:val="24"/>
          <w:szCs w:val="24"/>
          <w:lang w:val="en-US" w:eastAsia="zh-CN"/>
        </w:rPr>
        <w:t>2</w:t>
      </w:r>
      <w:r>
        <w:rPr>
          <w:rFonts w:cs="Arial" w:asciiTheme="minorEastAsia" w:hAnsiTheme="minorEastAsia"/>
          <w:kern w:val="0"/>
          <w:sz w:val="24"/>
          <w:szCs w:val="24"/>
        </w:rPr>
        <w:t>月</w:t>
      </w:r>
      <w:r>
        <w:rPr>
          <w:rFonts w:hint="eastAsia" w:cs="Arial" w:asciiTheme="minorEastAsia" w:hAnsiTheme="minorEastAsia"/>
          <w:kern w:val="0"/>
          <w:sz w:val="24"/>
          <w:szCs w:val="24"/>
          <w:lang w:val="en-US" w:eastAsia="zh-CN"/>
        </w:rPr>
        <w:t>15</w:t>
      </w:r>
      <w:r>
        <w:rPr>
          <w:rFonts w:cs="Arial" w:asciiTheme="minorEastAsia" w:hAnsiTheme="minorEastAsia"/>
          <w:kern w:val="0"/>
          <w:sz w:val="24"/>
          <w:szCs w:val="24"/>
        </w:rPr>
        <w:t>日</w:t>
      </w:r>
      <w:r>
        <w:rPr>
          <w:rFonts w:hint="eastAsia" w:cs="Arial" w:asciiTheme="minorEastAsia" w:hAnsiTheme="minorEastAsia"/>
          <w:kern w:val="0"/>
          <w:sz w:val="24"/>
          <w:szCs w:val="24"/>
          <w:lang w:val="en-US" w:eastAsia="zh-CN"/>
        </w:rPr>
        <w:t>09</w:t>
      </w:r>
      <w:r>
        <w:rPr>
          <w:rFonts w:cs="Arial" w:asciiTheme="minorEastAsia" w:hAnsiTheme="minorEastAsia"/>
          <w:kern w:val="0"/>
          <w:sz w:val="24"/>
          <w:szCs w:val="24"/>
        </w:rPr>
        <w:t>时</w:t>
      </w:r>
      <w:r>
        <w:rPr>
          <w:rFonts w:hint="eastAsia" w:cs="Arial" w:asciiTheme="minorEastAsia" w:hAnsiTheme="minorEastAsia"/>
          <w:kern w:val="0"/>
          <w:sz w:val="24"/>
          <w:szCs w:val="24"/>
          <w:lang w:val="en-US" w:eastAsia="zh-CN"/>
        </w:rPr>
        <w:t>3</w:t>
      </w:r>
      <w:r>
        <w:rPr>
          <w:rFonts w:hint="eastAsia" w:cs="Arial" w:asciiTheme="minorEastAsia" w:hAnsiTheme="minorEastAsia"/>
          <w:kern w:val="0"/>
          <w:sz w:val="24"/>
          <w:szCs w:val="24"/>
        </w:rPr>
        <w:t>0分</w:t>
      </w:r>
      <w:r>
        <w:rPr>
          <w:rFonts w:cs="Arial" w:asciiTheme="minorEastAsia" w:hAnsiTheme="minorEastAsia"/>
          <w:kern w:val="0"/>
          <w:sz w:val="24"/>
          <w:szCs w:val="24"/>
        </w:rPr>
        <w:t>在杞县综合服务大厦11楼开标室准时开标。按规定程序进行了评审，现就本次</w:t>
      </w:r>
      <w:r>
        <w:rPr>
          <w:rFonts w:hint="eastAsia" w:cs="Arial" w:asciiTheme="minorEastAsia" w:hAnsiTheme="minorEastAsia"/>
          <w:kern w:val="0"/>
          <w:sz w:val="24"/>
          <w:szCs w:val="24"/>
          <w:lang w:eastAsia="zh-CN"/>
        </w:rPr>
        <w:t>评</w:t>
      </w:r>
      <w:r>
        <w:rPr>
          <w:rFonts w:hint="eastAsia" w:cs="Arial" w:asciiTheme="minorEastAsia" w:hAnsiTheme="minorEastAsia"/>
          <w:kern w:val="0"/>
          <w:sz w:val="24"/>
          <w:szCs w:val="24"/>
        </w:rPr>
        <w:t>标</w:t>
      </w:r>
      <w:r>
        <w:rPr>
          <w:rFonts w:cs="Arial" w:asciiTheme="minorEastAsia" w:hAnsiTheme="minorEastAsia"/>
          <w:kern w:val="0"/>
          <w:sz w:val="24"/>
          <w:szCs w:val="24"/>
        </w:rPr>
        <w:t>的中标结果公布如下：</w:t>
      </w:r>
    </w:p>
    <w:p>
      <w:pPr>
        <w:widowControl/>
        <w:shd w:val="clear" w:color="auto" w:fill="FFFFFF"/>
        <w:spacing w:line="360" w:lineRule="auto"/>
        <w:jc w:val="left"/>
        <w:rPr>
          <w:rFonts w:cs="Arial" w:asciiTheme="minorEastAsia" w:hAnsiTheme="minorEastAsia"/>
          <w:b/>
          <w:kern w:val="0"/>
          <w:sz w:val="24"/>
          <w:szCs w:val="24"/>
        </w:rPr>
      </w:pPr>
      <w:r>
        <w:rPr>
          <w:rFonts w:cs="Arial" w:asciiTheme="minorEastAsia" w:hAnsiTheme="minorEastAsia"/>
          <w:b/>
          <w:kern w:val="0"/>
          <w:sz w:val="24"/>
          <w:szCs w:val="24"/>
        </w:rPr>
        <w:t>一、项目信息：</w:t>
      </w:r>
    </w:p>
    <w:p>
      <w:pPr>
        <w:widowControl/>
        <w:adjustRightInd w:val="0"/>
        <w:spacing w:line="360" w:lineRule="auto"/>
        <w:ind w:firstLine="470" w:firstLineChars="196"/>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Cs/>
          <w:sz w:val="24"/>
          <w:szCs w:val="24"/>
          <w:shd w:val="clear" w:color="auto" w:fill="FFFFFF"/>
        </w:rPr>
        <w:t>1、资金来源：自筹资金</w:t>
      </w:r>
    </w:p>
    <w:p>
      <w:pPr>
        <w:widowControl/>
        <w:adjustRightInd w:val="0"/>
        <w:spacing w:line="360" w:lineRule="auto"/>
        <w:ind w:firstLine="470" w:firstLineChars="196"/>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Cs/>
          <w:sz w:val="24"/>
          <w:szCs w:val="24"/>
          <w:shd w:val="clear" w:color="auto" w:fill="FFFFFF"/>
        </w:rPr>
        <w:t>2、采购预算：120万元</w:t>
      </w:r>
    </w:p>
    <w:p>
      <w:pPr>
        <w:widowControl/>
        <w:adjustRightInd w:val="0"/>
        <w:spacing w:line="360" w:lineRule="auto"/>
        <w:ind w:firstLine="470" w:firstLineChars="196"/>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Cs/>
          <w:sz w:val="24"/>
          <w:szCs w:val="24"/>
          <w:shd w:val="clear" w:color="auto" w:fill="FFFFFF"/>
        </w:rPr>
        <w:t>3、供货期</w:t>
      </w:r>
      <w:r>
        <w:rPr>
          <w:rFonts w:hint="eastAsia" w:asciiTheme="minorEastAsia" w:hAnsiTheme="minorEastAsia" w:eastAsiaTheme="minorEastAsia" w:cstheme="minorEastAsia"/>
          <w:bCs/>
          <w:sz w:val="24"/>
          <w:szCs w:val="24"/>
        </w:rPr>
        <w:t>：自合同签订之日起30日历天</w:t>
      </w:r>
    </w:p>
    <w:p>
      <w:pPr>
        <w:widowControl/>
        <w:adjustRightInd w:val="0"/>
        <w:spacing w:line="360" w:lineRule="auto"/>
        <w:ind w:firstLine="470" w:firstLineChars="196"/>
        <w:rPr>
          <w:rFonts w:hint="eastAsia" w:asciiTheme="minorEastAsia" w:hAnsiTheme="minorEastAsia" w:eastAsiaTheme="minorEastAsia" w:cstheme="minorEastAsia"/>
          <w:b/>
          <w:bCs/>
          <w:sz w:val="24"/>
          <w:szCs w:val="24"/>
          <w:shd w:val="clear" w:color="auto" w:fill="FFFFFF"/>
        </w:rPr>
      </w:pPr>
      <w:r>
        <w:rPr>
          <w:rFonts w:hint="eastAsia" w:asciiTheme="minorEastAsia" w:hAnsiTheme="minorEastAsia" w:eastAsiaTheme="minorEastAsia" w:cstheme="minorEastAsia"/>
          <w:bCs/>
          <w:sz w:val="24"/>
          <w:szCs w:val="24"/>
        </w:rPr>
        <w:t>4、质量标准：符合国家规范合格标准</w:t>
      </w:r>
    </w:p>
    <w:p>
      <w:pPr>
        <w:widowControl/>
        <w:adjustRightInd w:val="0"/>
        <w:spacing w:line="360" w:lineRule="auto"/>
        <w:ind w:firstLine="470" w:firstLineChars="19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5、标段划分：该项目共划分为一个标段。</w:t>
      </w:r>
    </w:p>
    <w:p>
      <w:pPr>
        <w:widowControl/>
        <w:adjustRightInd w:val="0"/>
        <w:spacing w:line="360" w:lineRule="auto"/>
        <w:ind w:firstLine="470" w:firstLineChars="196"/>
        <w:rPr>
          <w:rFonts w:ascii="宋体" w:hAnsi="宋体"/>
          <w:sz w:val="24"/>
          <w:szCs w:val="24"/>
        </w:rPr>
      </w:pPr>
      <w:r>
        <w:rPr>
          <w:rFonts w:hint="eastAsia" w:asciiTheme="minorEastAsia" w:hAnsiTheme="minorEastAsia" w:eastAsiaTheme="minorEastAsia" w:cstheme="minorEastAsia"/>
          <w:sz w:val="24"/>
          <w:szCs w:val="24"/>
        </w:rPr>
        <w:t>6、采购内容：手术无影灯、手术室、单臂机械外科塔、单臂机械麻醉塔、机械腔镜塔等手术室内部配套附属机械。</w:t>
      </w:r>
    </w:p>
    <w:p>
      <w:pPr>
        <w:widowControl/>
        <w:shd w:val="clear" w:color="auto" w:fill="FFFFFF"/>
        <w:spacing w:line="360" w:lineRule="auto"/>
        <w:jc w:val="left"/>
        <w:rPr>
          <w:rFonts w:cs="Arial" w:asciiTheme="minorEastAsia" w:hAnsiTheme="minorEastAsia"/>
          <w:b/>
          <w:kern w:val="0"/>
          <w:sz w:val="24"/>
          <w:szCs w:val="24"/>
        </w:rPr>
      </w:pPr>
      <w:r>
        <w:rPr>
          <w:rFonts w:cs="Arial" w:asciiTheme="minorEastAsia" w:hAnsiTheme="minorEastAsia"/>
          <w:b/>
          <w:kern w:val="0"/>
          <w:sz w:val="24"/>
          <w:szCs w:val="24"/>
        </w:rPr>
        <w:t>二、发布的媒体：</w:t>
      </w:r>
    </w:p>
    <w:p>
      <w:pPr>
        <w:widowControl/>
        <w:spacing w:line="360" w:lineRule="auto"/>
        <w:ind w:firstLine="720" w:firstLineChars="300"/>
        <w:jc w:val="left"/>
        <w:rPr>
          <w:rFonts w:hint="eastAsia" w:cs="宋体" w:asciiTheme="minorEastAsia" w:hAnsiTheme="minorEastAsia"/>
          <w:bCs/>
          <w:kern w:val="0"/>
          <w:sz w:val="24"/>
          <w:szCs w:val="24"/>
          <w:shd w:val="clear" w:color="auto" w:fill="FFFFFF"/>
        </w:rPr>
      </w:pPr>
      <w:r>
        <w:rPr>
          <w:rFonts w:hint="eastAsia" w:ascii="宋体" w:hAnsi="宋体" w:cs="宋体"/>
          <w:bCs/>
          <w:kern w:val="0"/>
          <w:sz w:val="24"/>
          <w:szCs w:val="24"/>
          <w:shd w:val="clear" w:color="auto" w:fill="FFFFFF"/>
          <w:lang w:val="en-US" w:eastAsia="zh-CN"/>
        </w:rPr>
        <w:t>该</w:t>
      </w:r>
      <w:r>
        <w:rPr>
          <w:rFonts w:hint="eastAsia" w:ascii="宋体" w:hAnsi="宋体" w:cs="宋体"/>
          <w:bCs/>
          <w:kern w:val="0"/>
          <w:sz w:val="24"/>
          <w:szCs w:val="24"/>
          <w:shd w:val="clear" w:color="auto" w:fill="FFFFFF"/>
        </w:rPr>
        <w:t>公告在《中国招标投标公共服务平台》、《中国政府采购网》、《河南招标采购综合网》、《河南省政府采购网》及《开封市公共资源交易信息网》发布。</w:t>
      </w:r>
    </w:p>
    <w:p>
      <w:pPr>
        <w:widowControl/>
        <w:spacing w:line="360" w:lineRule="auto"/>
        <w:jc w:val="left"/>
        <w:rPr>
          <w:rFonts w:cs="宋体" w:asciiTheme="minorEastAsia" w:hAnsiTheme="minorEastAsia"/>
          <w:b/>
          <w:bCs/>
          <w:kern w:val="0"/>
          <w:sz w:val="24"/>
          <w:szCs w:val="24"/>
          <w:shd w:val="clear" w:color="auto" w:fill="FFFFFF"/>
        </w:rPr>
      </w:pPr>
      <w:r>
        <w:rPr>
          <w:rFonts w:cs="Arial" w:asciiTheme="minorEastAsia" w:hAnsiTheme="minorEastAsia"/>
          <w:b/>
          <w:kern w:val="0"/>
          <w:sz w:val="24"/>
          <w:szCs w:val="24"/>
        </w:rPr>
        <w:t>三、评审信息：</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cs="Arial" w:asciiTheme="minorEastAsia" w:hAnsiTheme="minorEastAsia"/>
          <w:kern w:val="0"/>
          <w:sz w:val="24"/>
          <w:szCs w:val="24"/>
        </w:rPr>
        <w:t>评审日期：2019年</w:t>
      </w:r>
      <w:r>
        <w:rPr>
          <w:rFonts w:hint="eastAsia" w:cs="Arial" w:asciiTheme="minorEastAsia" w:hAnsiTheme="minorEastAsia"/>
          <w:kern w:val="0"/>
          <w:sz w:val="24"/>
          <w:szCs w:val="24"/>
          <w:lang w:val="en-US" w:eastAsia="zh-CN"/>
        </w:rPr>
        <w:t>2</w:t>
      </w:r>
      <w:r>
        <w:rPr>
          <w:rFonts w:cs="Arial" w:asciiTheme="minorEastAsia" w:hAnsiTheme="minorEastAsia"/>
          <w:kern w:val="0"/>
          <w:sz w:val="24"/>
          <w:szCs w:val="24"/>
        </w:rPr>
        <w:t>月</w:t>
      </w:r>
      <w:r>
        <w:rPr>
          <w:rFonts w:hint="eastAsia" w:cs="Arial" w:asciiTheme="minorEastAsia" w:hAnsiTheme="minorEastAsia"/>
          <w:kern w:val="0"/>
          <w:sz w:val="24"/>
          <w:szCs w:val="24"/>
          <w:lang w:val="en-US" w:eastAsia="zh-CN"/>
        </w:rPr>
        <w:t>15</w:t>
      </w:r>
      <w:r>
        <w:rPr>
          <w:rFonts w:cs="Arial" w:asciiTheme="minorEastAsia" w:hAnsiTheme="minorEastAsia"/>
          <w:kern w:val="0"/>
          <w:sz w:val="24"/>
          <w:szCs w:val="24"/>
        </w:rPr>
        <w:t>日</w:t>
      </w:r>
      <w:r>
        <w:rPr>
          <w:rFonts w:hint="eastAsia" w:cs="Arial" w:asciiTheme="minorEastAsia" w:hAnsiTheme="minorEastAsia"/>
          <w:kern w:val="0"/>
          <w:sz w:val="24"/>
          <w:szCs w:val="24"/>
        </w:rPr>
        <w:t>上午</w:t>
      </w:r>
      <w:r>
        <w:rPr>
          <w:rFonts w:hint="eastAsia" w:cs="Arial" w:asciiTheme="minorEastAsia" w:hAnsiTheme="minorEastAsia"/>
          <w:kern w:val="0"/>
          <w:sz w:val="24"/>
          <w:szCs w:val="24"/>
          <w:lang w:val="en-US" w:eastAsia="zh-CN"/>
        </w:rPr>
        <w:t>09</w:t>
      </w:r>
      <w:r>
        <w:rPr>
          <w:rFonts w:cs="Arial" w:asciiTheme="minorEastAsia" w:hAnsiTheme="minorEastAsia"/>
          <w:kern w:val="0"/>
          <w:sz w:val="24"/>
          <w:szCs w:val="24"/>
        </w:rPr>
        <w:t>:30</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cs="Arial" w:asciiTheme="minorEastAsia" w:hAnsiTheme="minorEastAsia"/>
          <w:kern w:val="0"/>
          <w:sz w:val="24"/>
          <w:szCs w:val="24"/>
        </w:rPr>
        <w:t>评审地点：杞县综合服务大厦11楼评标室</w:t>
      </w:r>
    </w:p>
    <w:p>
      <w:pPr>
        <w:widowControl/>
        <w:shd w:val="clear" w:color="auto" w:fill="FFFFFF"/>
        <w:spacing w:line="360" w:lineRule="auto"/>
        <w:ind w:firstLine="480" w:firstLineChars="200"/>
        <w:jc w:val="left"/>
        <w:rPr>
          <w:rFonts w:hint="eastAsia" w:cs="Arial" w:asciiTheme="minorEastAsia" w:hAnsiTheme="minorEastAsia" w:eastAsiaTheme="minorEastAsia"/>
          <w:kern w:val="0"/>
          <w:sz w:val="24"/>
          <w:szCs w:val="24"/>
          <w:lang w:val="en-US" w:eastAsia="zh-CN"/>
        </w:rPr>
      </w:pPr>
      <w:r>
        <w:rPr>
          <w:rFonts w:hint="eastAsia" w:cs="Arial" w:asciiTheme="minorEastAsia" w:hAnsiTheme="minorEastAsia"/>
          <w:kern w:val="0"/>
          <w:sz w:val="24"/>
          <w:szCs w:val="24"/>
        </w:rPr>
        <w:t>谈判小组组长</w:t>
      </w:r>
      <w:r>
        <w:rPr>
          <w:rFonts w:cs="Arial" w:asciiTheme="minorEastAsia" w:hAnsiTheme="minorEastAsia"/>
          <w:kern w:val="0"/>
          <w:sz w:val="24"/>
          <w:szCs w:val="24"/>
        </w:rPr>
        <w:t>：</w:t>
      </w:r>
      <w:r>
        <w:rPr>
          <w:rFonts w:hint="eastAsia" w:cs="Arial" w:asciiTheme="minorEastAsia" w:hAnsiTheme="minorEastAsia"/>
          <w:kern w:val="0"/>
          <w:sz w:val="24"/>
          <w:szCs w:val="24"/>
          <w:lang w:val="en-US" w:eastAsia="zh-CN"/>
        </w:rPr>
        <w:t>茹爽英</w:t>
      </w:r>
    </w:p>
    <w:p>
      <w:pPr>
        <w:widowControl/>
        <w:shd w:val="clear" w:color="auto" w:fill="FFFFFF"/>
        <w:spacing w:line="360" w:lineRule="auto"/>
        <w:ind w:firstLine="480" w:firstLineChars="200"/>
        <w:jc w:val="left"/>
        <w:rPr>
          <w:rFonts w:cs="Arial" w:asciiTheme="minorEastAsia" w:hAnsiTheme="minorEastAsia"/>
          <w:kern w:val="0"/>
          <w:sz w:val="24"/>
          <w:szCs w:val="24"/>
        </w:rPr>
      </w:pPr>
      <w:r>
        <w:rPr>
          <w:rFonts w:cs="Arial" w:asciiTheme="minorEastAsia" w:hAnsiTheme="minorEastAsia"/>
          <w:kern w:val="0"/>
          <w:sz w:val="24"/>
          <w:szCs w:val="24"/>
        </w:rPr>
        <w:t>评标委员会成员：</w:t>
      </w:r>
      <w:r>
        <w:rPr>
          <w:rFonts w:hint="eastAsia" w:cs="Arial" w:asciiTheme="minorEastAsia" w:hAnsiTheme="minorEastAsia"/>
          <w:kern w:val="0"/>
          <w:sz w:val="24"/>
          <w:szCs w:val="24"/>
          <w:lang w:val="en-US" w:eastAsia="zh-CN"/>
        </w:rPr>
        <w:t>程卫星     何  莉</w:t>
      </w:r>
      <w:r>
        <w:rPr>
          <w:rFonts w:hint="eastAsia" w:cs="Arial" w:asciiTheme="minorEastAsia" w:hAnsiTheme="minorEastAsia"/>
          <w:kern w:val="0"/>
          <w:sz w:val="24"/>
          <w:szCs w:val="24"/>
        </w:rPr>
        <w:t xml:space="preserve">   </w:t>
      </w:r>
    </w:p>
    <w:p>
      <w:pPr>
        <w:widowControl/>
        <w:shd w:val="clear" w:color="auto" w:fill="FFFFFF"/>
        <w:spacing w:line="360" w:lineRule="auto"/>
        <w:jc w:val="left"/>
        <w:rPr>
          <w:rFonts w:hint="eastAsia" w:cs="Arial" w:asciiTheme="minorEastAsia" w:hAnsiTheme="minorEastAsia"/>
          <w:kern w:val="0"/>
          <w:sz w:val="24"/>
          <w:szCs w:val="24"/>
        </w:rPr>
      </w:pPr>
      <w:r>
        <w:rPr>
          <w:rFonts w:cs="Arial" w:asciiTheme="minorEastAsia" w:hAnsiTheme="minorEastAsia"/>
          <w:b/>
          <w:kern w:val="0"/>
          <w:sz w:val="24"/>
          <w:szCs w:val="24"/>
        </w:rPr>
        <w:t>四、</w:t>
      </w:r>
      <w:r>
        <w:rPr>
          <w:rFonts w:hint="eastAsia" w:cs="Arial" w:asciiTheme="minorEastAsia" w:hAnsiTheme="minorEastAsia"/>
          <w:b/>
          <w:kern w:val="0"/>
          <w:sz w:val="24"/>
          <w:szCs w:val="24"/>
        </w:rPr>
        <w:t>否决投标</w:t>
      </w:r>
      <w:r>
        <w:rPr>
          <w:rFonts w:cs="Arial" w:asciiTheme="minorEastAsia" w:hAnsiTheme="minorEastAsia"/>
          <w:b/>
          <w:kern w:val="0"/>
          <w:sz w:val="24"/>
          <w:szCs w:val="24"/>
        </w:rPr>
        <w:t>原因：</w:t>
      </w:r>
    </w:p>
    <w:p>
      <w:pPr>
        <w:widowControl/>
        <w:shd w:val="clear" w:color="auto" w:fill="FFFFFF"/>
        <w:spacing w:line="360" w:lineRule="auto"/>
        <w:ind w:firstLine="480" w:firstLineChars="200"/>
        <w:jc w:val="left"/>
        <w:rPr>
          <w:rFonts w:hint="eastAsia" w:cs="Arial" w:asciiTheme="minorEastAsia" w:hAnsiTheme="minorEastAsia"/>
          <w:b w:val="0"/>
          <w:bCs/>
          <w:kern w:val="0"/>
          <w:sz w:val="24"/>
          <w:szCs w:val="24"/>
          <w:lang w:val="en-US" w:eastAsia="zh-CN"/>
        </w:rPr>
      </w:pPr>
      <w:r>
        <w:rPr>
          <w:rFonts w:hint="eastAsia" w:cs="Arial" w:asciiTheme="minorEastAsia" w:hAnsiTheme="minorEastAsia"/>
          <w:b w:val="0"/>
          <w:bCs/>
          <w:kern w:val="0"/>
          <w:sz w:val="24"/>
          <w:szCs w:val="24"/>
          <w:lang w:eastAsia="zh-CN"/>
        </w:rPr>
        <w:t>河南弘旭重症医疗设备有限公司提供的双头子母无影灯无防故障设计产品注册证明，且电动液压手术台背板上下折角负偏离、综合电动手术台床高调节负偏离，不符合谈判文件</w:t>
      </w:r>
      <w:r>
        <w:rPr>
          <w:rFonts w:hint="eastAsia" w:cs="Arial" w:asciiTheme="minorEastAsia" w:hAnsiTheme="minorEastAsia"/>
          <w:b w:val="0"/>
          <w:bCs/>
          <w:kern w:val="0"/>
          <w:sz w:val="24"/>
          <w:szCs w:val="24"/>
          <w:lang w:val="en-US" w:eastAsia="zh-CN"/>
        </w:rPr>
        <w:t>21.2.2条第6款。</w:t>
      </w:r>
    </w:p>
    <w:p>
      <w:pPr>
        <w:widowControl/>
        <w:numPr>
          <w:ilvl w:val="0"/>
          <w:numId w:val="1"/>
        </w:numPr>
        <w:shd w:val="clear" w:color="auto" w:fill="FFFFFF"/>
        <w:spacing w:line="360" w:lineRule="auto"/>
        <w:jc w:val="left"/>
        <w:rPr>
          <w:b w:val="0"/>
          <w:i w:val="0"/>
          <w:sz w:val="24"/>
          <w:szCs w:val="24"/>
        </w:rPr>
      </w:pPr>
      <w:r>
        <w:rPr>
          <w:rFonts w:hint="eastAsia" w:cs="Arial" w:asciiTheme="minorEastAsia" w:hAnsiTheme="minorEastAsia"/>
          <w:b/>
          <w:kern w:val="0"/>
          <w:sz w:val="24"/>
          <w:szCs w:val="24"/>
          <w:lang w:val="en-US" w:eastAsia="zh-CN"/>
        </w:rPr>
        <w:t>中标</w:t>
      </w:r>
      <w:r>
        <w:rPr>
          <w:rFonts w:cs="Arial" w:asciiTheme="minorEastAsia" w:hAnsiTheme="minorEastAsia"/>
          <w:b/>
          <w:kern w:val="0"/>
          <w:sz w:val="24"/>
          <w:szCs w:val="24"/>
        </w:rPr>
        <w:t>结果：</w:t>
      </w:r>
      <w:r>
        <w:rPr>
          <w:rFonts w:hint="eastAsia" w:cs="Arial" w:asciiTheme="minorEastAsia" w:hAnsiTheme="minorEastAsia"/>
          <w:b/>
          <w:kern w:val="0"/>
          <w:sz w:val="24"/>
          <w:szCs w:val="24"/>
          <w:lang w:val="en-US" w:eastAsia="zh-CN"/>
        </w:rPr>
        <w:t xml:space="preserve">                                                                      </w:t>
      </w:r>
      <w:r>
        <w:rPr>
          <w:rFonts w:cs="Arial" w:asciiTheme="minorEastAsia" w:hAnsiTheme="minorEastAsia" w:eastAsiaTheme="minorEastAsia"/>
          <w:color w:val="333333"/>
          <w:sz w:val="24"/>
          <w:szCs w:val="24"/>
        </w:rPr>
        <w:t>中标人：</w:t>
      </w:r>
      <w:r>
        <w:rPr>
          <w:rFonts w:hint="eastAsia" w:cs="Arial" w:asciiTheme="minorEastAsia" w:hAnsiTheme="minorEastAsia" w:eastAsiaTheme="minorEastAsia"/>
          <w:color w:val="333333"/>
          <w:sz w:val="24"/>
          <w:szCs w:val="24"/>
          <w:lang w:eastAsia="zh-CN"/>
        </w:rPr>
        <w:t>河南优之信生物科技有限公司</w:t>
      </w:r>
      <w:r>
        <w:rPr>
          <w:rFonts w:cs="Arial" w:asciiTheme="minorEastAsia" w:hAnsiTheme="minorEastAsia" w:eastAsiaTheme="minorEastAsia"/>
          <w:color w:val="333333"/>
          <w:sz w:val="24"/>
          <w:szCs w:val="24"/>
        </w:rPr>
        <w:br w:type="textWrapping"/>
      </w:r>
      <w:r>
        <w:rPr>
          <w:rFonts w:cs="Arial" w:asciiTheme="minorEastAsia" w:hAnsiTheme="minorEastAsia" w:eastAsiaTheme="minorEastAsia"/>
          <w:color w:val="333333"/>
          <w:sz w:val="24"/>
          <w:szCs w:val="24"/>
        </w:rPr>
        <w:t>中标金额：</w:t>
      </w:r>
      <w:r>
        <w:rPr>
          <w:rFonts w:hint="eastAsia" w:cs="Arial" w:asciiTheme="minorEastAsia" w:hAnsiTheme="minorEastAsia" w:eastAsiaTheme="minorEastAsia"/>
          <w:color w:val="333333"/>
          <w:sz w:val="24"/>
          <w:szCs w:val="24"/>
          <w:lang w:val="en-US" w:eastAsia="zh-CN"/>
        </w:rPr>
        <w:t>1187000.00</w:t>
      </w:r>
      <w:r>
        <w:rPr>
          <w:rFonts w:hint="eastAsia" w:cs="Arial" w:asciiTheme="minorEastAsia" w:hAnsiTheme="minorEastAsia" w:eastAsiaTheme="minorEastAsia"/>
          <w:color w:val="333333"/>
          <w:sz w:val="24"/>
          <w:szCs w:val="24"/>
        </w:rPr>
        <w:t xml:space="preserve"> 元</w:t>
      </w:r>
      <w:r>
        <w:rPr>
          <w:rFonts w:cs="Arial" w:asciiTheme="minorEastAsia" w:hAnsiTheme="minorEastAsia" w:eastAsiaTheme="minorEastAsia"/>
          <w:color w:val="333333"/>
          <w:sz w:val="24"/>
          <w:szCs w:val="24"/>
        </w:rPr>
        <w:br w:type="textWrapping"/>
      </w:r>
      <w:r>
        <w:rPr>
          <w:rFonts w:cs="Arial" w:asciiTheme="minorEastAsia" w:hAnsiTheme="minorEastAsia"/>
          <w:b/>
          <w:kern w:val="0"/>
          <w:sz w:val="24"/>
          <w:szCs w:val="24"/>
        </w:rPr>
        <w:t>六、公示期限</w:t>
      </w:r>
      <w:bookmarkStart w:id="0" w:name="_GoBack"/>
      <w:bookmarkEnd w:id="0"/>
    </w:p>
    <w:p>
      <w:pPr>
        <w:widowControl/>
        <w:numPr>
          <w:numId w:val="0"/>
        </w:numPr>
        <w:shd w:val="clear" w:color="auto" w:fill="FFFFFF"/>
        <w:spacing w:line="360" w:lineRule="auto"/>
        <w:jc w:val="left"/>
        <w:rPr>
          <w:rFonts w:hint="eastAsia" w:asciiTheme="minorEastAsia" w:hAnsiTheme="minorEastAsia" w:eastAsiaTheme="minorEastAsia" w:cstheme="minorEastAsia"/>
          <w:b w:val="0"/>
          <w:i w:val="0"/>
          <w:color w:val="333333"/>
          <w:kern w:val="0"/>
          <w:sz w:val="24"/>
          <w:szCs w:val="24"/>
          <w:u w:val="none"/>
          <w:bdr w:val="none" w:color="auto" w:sz="0" w:space="0"/>
          <w:shd w:val="clear" w:fill="FFFFFF"/>
          <w:lang w:val="en-US" w:eastAsia="zh-CN" w:bidi="ar"/>
        </w:rPr>
      </w:pPr>
      <w:r>
        <w:rPr>
          <w:rFonts w:hint="eastAsia" w:asciiTheme="minorEastAsia" w:hAnsiTheme="minorEastAsia" w:eastAsiaTheme="minorEastAsia"/>
          <w:sz w:val="24"/>
          <w:szCs w:val="24"/>
        </w:rPr>
        <w:t>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日至201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 xml:space="preserve">年 </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月1</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 xml:space="preserve"> 日（1个工作日）</w:t>
      </w:r>
      <w:r>
        <w:rPr>
          <w:rFonts w:hint="eastAsia" w:asciiTheme="minorEastAsia" w:hAnsiTheme="minorEastAsia" w:eastAsiaTheme="minorEastAsia"/>
          <w:sz w:val="24"/>
          <w:szCs w:val="24"/>
        </w:rPr>
        <w:br w:type="textWrapping"/>
      </w:r>
      <w:r>
        <w:rPr>
          <w:rFonts w:hint="eastAsia" w:asciiTheme="minorEastAsia" w:hAnsiTheme="minorEastAsia" w:eastAsiaTheme="minorEastAsia"/>
          <w:sz w:val="24"/>
          <w:szCs w:val="24"/>
        </w:rPr>
        <w:t> </w:t>
      </w: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b w:val="0"/>
          <w:i w:val="0"/>
          <w:color w:val="333333"/>
          <w:kern w:val="0"/>
          <w:sz w:val="24"/>
          <w:szCs w:val="24"/>
          <w:u w:val="none"/>
          <w:bdr w:val="none" w:color="auto" w:sz="0" w:space="0"/>
          <w:shd w:val="clear" w:fill="FFFFFF"/>
          <w:lang w:val="en-US" w:eastAsia="zh-CN" w:bidi="ar"/>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pPr>
        <w:widowControl/>
        <w:numPr>
          <w:numId w:val="0"/>
        </w:numPr>
        <w:shd w:val="clear" w:color="auto" w:fill="FFFFFF"/>
        <w:spacing w:line="360" w:lineRule="auto"/>
        <w:ind w:firstLine="480" w:firstLineChars="200"/>
        <w:jc w:val="left"/>
        <w:rPr>
          <w:rFonts w:hint="eastAsia" w:asciiTheme="minorEastAsia" w:hAnsiTheme="minorEastAsia" w:eastAsiaTheme="minorEastAsia" w:cstheme="minorEastAsia"/>
          <w:b w:val="0"/>
          <w:i w:val="0"/>
          <w:sz w:val="24"/>
          <w:szCs w:val="24"/>
        </w:rPr>
      </w:pPr>
      <w:r>
        <w:rPr>
          <w:rFonts w:hint="eastAsia" w:asciiTheme="minorEastAsia" w:hAnsiTheme="minorEastAsia" w:eastAsiaTheme="minorEastAsia" w:cstheme="minorEastAsia"/>
          <w:b w:val="0"/>
          <w:i w:val="0"/>
          <w:color w:val="333333"/>
          <w:kern w:val="0"/>
          <w:sz w:val="24"/>
          <w:szCs w:val="24"/>
          <w:u w:val="none"/>
          <w:bdr w:val="none" w:color="auto" w:sz="0" w:space="0"/>
          <w:shd w:val="clear" w:fill="FFFFFF"/>
          <w:lang w:val="en-US" w:eastAsia="zh-CN" w:bidi="ar"/>
        </w:rPr>
        <w:t>2.投诉材料递交地址：杞县综合服务大厦十二楼（杞县公共资源交易管理委员会办公室），联系电话：0371-28666977。</w:t>
      </w:r>
    </w:p>
    <w:p>
      <w:pPr>
        <w:widowControl/>
        <w:shd w:val="clear" w:color="auto" w:fill="FFFFFF"/>
        <w:spacing w:line="360" w:lineRule="auto"/>
        <w:jc w:val="left"/>
        <w:rPr>
          <w:rFonts w:cs="Arial" w:asciiTheme="minorEastAsia" w:hAnsiTheme="minorEastAsia"/>
          <w:b/>
          <w:kern w:val="0"/>
          <w:sz w:val="24"/>
          <w:szCs w:val="24"/>
        </w:rPr>
      </w:pPr>
      <w:r>
        <w:rPr>
          <w:rFonts w:hint="eastAsia" w:cs="Arial" w:asciiTheme="minorEastAsia" w:hAnsiTheme="minorEastAsia"/>
          <w:b/>
          <w:kern w:val="0"/>
          <w:sz w:val="24"/>
          <w:szCs w:val="24"/>
        </w:rPr>
        <w:t>七</w:t>
      </w:r>
      <w:r>
        <w:rPr>
          <w:rFonts w:cs="Arial" w:asciiTheme="minorEastAsia" w:hAnsiTheme="minorEastAsia"/>
          <w:b/>
          <w:kern w:val="0"/>
          <w:sz w:val="24"/>
          <w:szCs w:val="24"/>
        </w:rPr>
        <w:t>、联系</w:t>
      </w:r>
      <w:r>
        <w:rPr>
          <w:rFonts w:hint="eastAsia" w:cs="Arial" w:asciiTheme="minorEastAsia" w:hAnsiTheme="minorEastAsia"/>
          <w:b/>
          <w:kern w:val="0"/>
          <w:sz w:val="24"/>
          <w:szCs w:val="24"/>
        </w:rPr>
        <w:t>电话</w:t>
      </w:r>
      <w:r>
        <w:rPr>
          <w:rFonts w:cs="Arial" w:asciiTheme="minorEastAsia" w:hAnsiTheme="minorEastAsia"/>
          <w:b/>
          <w:kern w:val="0"/>
          <w:sz w:val="24"/>
          <w:szCs w:val="24"/>
        </w:rPr>
        <w:t>：</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 xml:space="preserve">招 标 人: 杞县中医院 </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联 系 人：李先生</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联系电话： 0371-28983120</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地址：杞县文化西街37号</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代理机构:中资国际招标有限责任公司</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联 系 人: 田先生</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联系电话:18239915077</w:t>
      </w:r>
    </w:p>
    <w:p>
      <w:pPr>
        <w:widowControl/>
        <w:spacing w:line="360" w:lineRule="auto"/>
        <w:ind w:firstLine="480" w:firstLineChars="200"/>
        <w:jc w:val="left"/>
        <w:rPr>
          <w:rFonts w:cs="宋体" w:asciiTheme="minorEastAsia" w:hAnsiTheme="minorEastAsia"/>
          <w:bCs/>
          <w:kern w:val="0"/>
          <w:sz w:val="24"/>
          <w:szCs w:val="24"/>
          <w:shd w:val="clear" w:color="auto" w:fill="FFFFFF"/>
        </w:rPr>
      </w:pPr>
      <w:r>
        <w:rPr>
          <w:rFonts w:hint="eastAsia" w:cs="宋体" w:asciiTheme="minorEastAsia" w:hAnsiTheme="minorEastAsia"/>
          <w:bCs/>
          <w:kern w:val="0"/>
          <w:sz w:val="24"/>
          <w:szCs w:val="24"/>
          <w:shd w:val="clear" w:color="auto" w:fill="FFFFFF"/>
        </w:rPr>
        <w:t>地址：郑州市郑东新区东风南路绿地中心4502室</w:t>
      </w:r>
    </w:p>
    <w:p>
      <w:pPr>
        <w:widowControl/>
        <w:shd w:val="clear" w:color="auto" w:fill="FFFFFF"/>
        <w:spacing w:line="360" w:lineRule="auto"/>
        <w:ind w:firstLine="480" w:firstLineChars="200"/>
        <w:jc w:val="right"/>
        <w:rPr>
          <w:rFonts w:cs="Arial" w:asciiTheme="minorEastAsia" w:hAnsiTheme="minorEastAsia"/>
          <w:kern w:val="0"/>
          <w:sz w:val="24"/>
          <w:szCs w:val="24"/>
        </w:rPr>
      </w:pPr>
      <w:r>
        <w:rPr>
          <w:rFonts w:cs="Arial" w:asciiTheme="minorEastAsia" w:hAnsiTheme="minorEastAsia"/>
          <w:kern w:val="0"/>
          <w:sz w:val="24"/>
          <w:szCs w:val="24"/>
        </w:rPr>
        <w:t>2019年</w:t>
      </w:r>
      <w:r>
        <w:rPr>
          <w:rFonts w:hint="eastAsia" w:cs="Arial" w:asciiTheme="minorEastAsia" w:hAnsiTheme="minorEastAsia"/>
          <w:kern w:val="0"/>
          <w:sz w:val="24"/>
          <w:szCs w:val="24"/>
          <w:lang w:val="en-US" w:eastAsia="zh-CN"/>
        </w:rPr>
        <w:t>2</w:t>
      </w:r>
      <w:r>
        <w:rPr>
          <w:rFonts w:cs="Arial" w:asciiTheme="minorEastAsia" w:hAnsiTheme="minorEastAsia"/>
          <w:kern w:val="0"/>
          <w:sz w:val="24"/>
          <w:szCs w:val="24"/>
        </w:rPr>
        <w:t>月</w:t>
      </w:r>
      <w:r>
        <w:rPr>
          <w:rFonts w:hint="eastAsia" w:cs="Arial" w:asciiTheme="minorEastAsia" w:hAnsiTheme="minorEastAsia"/>
          <w:kern w:val="0"/>
          <w:sz w:val="24"/>
          <w:szCs w:val="24"/>
          <w:lang w:val="en-US" w:eastAsia="zh-CN"/>
        </w:rPr>
        <w:t>18</w:t>
      </w:r>
      <w:r>
        <w:rPr>
          <w:rFonts w:cs="Arial" w:asciiTheme="minorEastAsia" w:hAnsiTheme="minorEastAsia"/>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7C6E14"/>
    <w:multiLevelType w:val="singleLevel"/>
    <w:tmpl w:val="957C6E1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42D9"/>
    <w:rsid w:val="00031B28"/>
    <w:rsid w:val="00051278"/>
    <w:rsid w:val="00096484"/>
    <w:rsid w:val="0013150D"/>
    <w:rsid w:val="00152403"/>
    <w:rsid w:val="002016B1"/>
    <w:rsid w:val="00223425"/>
    <w:rsid w:val="00263BF3"/>
    <w:rsid w:val="00281D66"/>
    <w:rsid w:val="002942D9"/>
    <w:rsid w:val="002D1FC0"/>
    <w:rsid w:val="00317FC3"/>
    <w:rsid w:val="004B352B"/>
    <w:rsid w:val="00504E4F"/>
    <w:rsid w:val="005347E9"/>
    <w:rsid w:val="00563523"/>
    <w:rsid w:val="00580E56"/>
    <w:rsid w:val="005C0F4C"/>
    <w:rsid w:val="005D2D09"/>
    <w:rsid w:val="005F3A14"/>
    <w:rsid w:val="005F45E4"/>
    <w:rsid w:val="006511D9"/>
    <w:rsid w:val="00684D67"/>
    <w:rsid w:val="006B0087"/>
    <w:rsid w:val="00700203"/>
    <w:rsid w:val="00713642"/>
    <w:rsid w:val="00721BCE"/>
    <w:rsid w:val="0073673B"/>
    <w:rsid w:val="007D76A0"/>
    <w:rsid w:val="00816401"/>
    <w:rsid w:val="008633A0"/>
    <w:rsid w:val="00900A9B"/>
    <w:rsid w:val="00982FA0"/>
    <w:rsid w:val="00983A05"/>
    <w:rsid w:val="00AC4A97"/>
    <w:rsid w:val="00AE3C8A"/>
    <w:rsid w:val="00B36136"/>
    <w:rsid w:val="00B53104"/>
    <w:rsid w:val="00B73122"/>
    <w:rsid w:val="00BC5DED"/>
    <w:rsid w:val="00BE1CE5"/>
    <w:rsid w:val="00C64169"/>
    <w:rsid w:val="00D1498F"/>
    <w:rsid w:val="00D27AF5"/>
    <w:rsid w:val="00D97799"/>
    <w:rsid w:val="00DC2F38"/>
    <w:rsid w:val="00E37F1C"/>
    <w:rsid w:val="00E9072C"/>
    <w:rsid w:val="00F00029"/>
    <w:rsid w:val="00F601AE"/>
    <w:rsid w:val="00F72050"/>
    <w:rsid w:val="00FE42B0"/>
    <w:rsid w:val="01A13A16"/>
    <w:rsid w:val="02241F4B"/>
    <w:rsid w:val="022C1504"/>
    <w:rsid w:val="023A5CD8"/>
    <w:rsid w:val="03C34797"/>
    <w:rsid w:val="04C63207"/>
    <w:rsid w:val="05CD6812"/>
    <w:rsid w:val="06233AE2"/>
    <w:rsid w:val="06E91A1E"/>
    <w:rsid w:val="07761390"/>
    <w:rsid w:val="07B34735"/>
    <w:rsid w:val="089E69D6"/>
    <w:rsid w:val="09810BE7"/>
    <w:rsid w:val="0A045C70"/>
    <w:rsid w:val="0B5B20BF"/>
    <w:rsid w:val="0C5130AF"/>
    <w:rsid w:val="0CA145E5"/>
    <w:rsid w:val="0DD37459"/>
    <w:rsid w:val="0F8C41C9"/>
    <w:rsid w:val="0FA511C1"/>
    <w:rsid w:val="101D7EAF"/>
    <w:rsid w:val="12EA05A2"/>
    <w:rsid w:val="145E25C4"/>
    <w:rsid w:val="15236B1C"/>
    <w:rsid w:val="15857204"/>
    <w:rsid w:val="17E67A8C"/>
    <w:rsid w:val="189101BE"/>
    <w:rsid w:val="18A96B42"/>
    <w:rsid w:val="18CA440C"/>
    <w:rsid w:val="1B170D87"/>
    <w:rsid w:val="1B4316A3"/>
    <w:rsid w:val="1BCF4A48"/>
    <w:rsid w:val="1BE63133"/>
    <w:rsid w:val="1C790F04"/>
    <w:rsid w:val="1C876F50"/>
    <w:rsid w:val="1CF32072"/>
    <w:rsid w:val="1D715A43"/>
    <w:rsid w:val="1D8B069A"/>
    <w:rsid w:val="1DE270BC"/>
    <w:rsid w:val="1EFF5062"/>
    <w:rsid w:val="20850CB4"/>
    <w:rsid w:val="214A6DBB"/>
    <w:rsid w:val="237A7F1F"/>
    <w:rsid w:val="24831314"/>
    <w:rsid w:val="258D394C"/>
    <w:rsid w:val="25933272"/>
    <w:rsid w:val="261A624F"/>
    <w:rsid w:val="27AC2D7B"/>
    <w:rsid w:val="290A74E5"/>
    <w:rsid w:val="29485C16"/>
    <w:rsid w:val="2AB22FE3"/>
    <w:rsid w:val="2D056500"/>
    <w:rsid w:val="2DE819D3"/>
    <w:rsid w:val="2E8F0331"/>
    <w:rsid w:val="2FE8164C"/>
    <w:rsid w:val="30712AA1"/>
    <w:rsid w:val="317A4200"/>
    <w:rsid w:val="324D59EC"/>
    <w:rsid w:val="34922E9A"/>
    <w:rsid w:val="36826427"/>
    <w:rsid w:val="374A07FA"/>
    <w:rsid w:val="374E2811"/>
    <w:rsid w:val="38786E94"/>
    <w:rsid w:val="38C01742"/>
    <w:rsid w:val="39614C88"/>
    <w:rsid w:val="3A1338D9"/>
    <w:rsid w:val="3A365968"/>
    <w:rsid w:val="3B6756F1"/>
    <w:rsid w:val="3C5E14C6"/>
    <w:rsid w:val="3C73612B"/>
    <w:rsid w:val="3C740D07"/>
    <w:rsid w:val="3CE26D92"/>
    <w:rsid w:val="3F6330F8"/>
    <w:rsid w:val="401B2054"/>
    <w:rsid w:val="4021115B"/>
    <w:rsid w:val="408318CB"/>
    <w:rsid w:val="41301CD4"/>
    <w:rsid w:val="43300CB0"/>
    <w:rsid w:val="433339DB"/>
    <w:rsid w:val="436A23F1"/>
    <w:rsid w:val="43D43662"/>
    <w:rsid w:val="44940791"/>
    <w:rsid w:val="45106804"/>
    <w:rsid w:val="47205D31"/>
    <w:rsid w:val="4AD11089"/>
    <w:rsid w:val="4BEC5441"/>
    <w:rsid w:val="4CDE40F5"/>
    <w:rsid w:val="4DFA6079"/>
    <w:rsid w:val="4F65458E"/>
    <w:rsid w:val="50E329B2"/>
    <w:rsid w:val="52872CF4"/>
    <w:rsid w:val="532A4620"/>
    <w:rsid w:val="535634A7"/>
    <w:rsid w:val="53AD5109"/>
    <w:rsid w:val="53FD050A"/>
    <w:rsid w:val="544E4B3D"/>
    <w:rsid w:val="553E41A3"/>
    <w:rsid w:val="585F1B1F"/>
    <w:rsid w:val="5A305D4A"/>
    <w:rsid w:val="5A4909D1"/>
    <w:rsid w:val="5A99384B"/>
    <w:rsid w:val="5B803062"/>
    <w:rsid w:val="5D4A7882"/>
    <w:rsid w:val="5D5877D1"/>
    <w:rsid w:val="5DED2D82"/>
    <w:rsid w:val="5E2A3278"/>
    <w:rsid w:val="5ED35A59"/>
    <w:rsid w:val="60AD11D1"/>
    <w:rsid w:val="61D8395D"/>
    <w:rsid w:val="641A6A1C"/>
    <w:rsid w:val="65406865"/>
    <w:rsid w:val="663527F6"/>
    <w:rsid w:val="668E3D54"/>
    <w:rsid w:val="67365559"/>
    <w:rsid w:val="68B10BAF"/>
    <w:rsid w:val="697957C7"/>
    <w:rsid w:val="6A350A2C"/>
    <w:rsid w:val="6A8E3626"/>
    <w:rsid w:val="6B9632B8"/>
    <w:rsid w:val="6DFD67A0"/>
    <w:rsid w:val="6F2D64EB"/>
    <w:rsid w:val="6FA16ACC"/>
    <w:rsid w:val="704A3A87"/>
    <w:rsid w:val="70DD4082"/>
    <w:rsid w:val="72263F05"/>
    <w:rsid w:val="72E456A1"/>
    <w:rsid w:val="73534B10"/>
    <w:rsid w:val="73D85EBA"/>
    <w:rsid w:val="74447B1F"/>
    <w:rsid w:val="7A3B4640"/>
    <w:rsid w:val="7B4C3777"/>
    <w:rsid w:val="7C2A49ED"/>
    <w:rsid w:val="7C963F9B"/>
    <w:rsid w:val="7CCF1F5B"/>
    <w:rsid w:val="7CD04A5B"/>
    <w:rsid w:val="7DEE3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FollowedHyperlink"/>
    <w:basedOn w:val="5"/>
    <w:semiHidden/>
    <w:unhideWhenUsed/>
    <w:uiPriority w:val="99"/>
    <w:rPr>
      <w:color w:val="333333"/>
      <w:u w:val="none"/>
    </w:rPr>
  </w:style>
  <w:style w:type="character" w:styleId="7">
    <w:name w:val="Emphasis"/>
    <w:basedOn w:val="5"/>
    <w:qFormat/>
    <w:uiPriority w:val="20"/>
  </w:style>
  <w:style w:type="character" w:styleId="8">
    <w:name w:val="Hyperlink"/>
    <w:basedOn w:val="5"/>
    <w:semiHidden/>
    <w:unhideWhenUsed/>
    <w:uiPriority w:val="99"/>
    <w:rPr>
      <w:color w:val="333333"/>
      <w:u w:val="non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paragraph" w:styleId="12">
    <w:name w:val="List Paragraph"/>
    <w:basedOn w:val="1"/>
    <w:qFormat/>
    <w:uiPriority w:val="34"/>
    <w:pPr>
      <w:spacing w:line="360" w:lineRule="auto"/>
      <w:ind w:left="1049" w:firstLine="420" w:firstLineChars="200"/>
      <w:jc w:val="left"/>
    </w:pPr>
  </w:style>
  <w:style w:type="character" w:customStyle="1" w:styleId="13">
    <w:name w:val="red"/>
    <w:basedOn w:val="5"/>
    <w:uiPriority w:val="0"/>
    <w:rPr>
      <w:color w:val="FF0000"/>
      <w:sz w:val="24"/>
      <w:szCs w:val="24"/>
    </w:rPr>
  </w:style>
  <w:style w:type="character" w:customStyle="1" w:styleId="14">
    <w:name w:val="red1"/>
    <w:basedOn w:val="5"/>
    <w:uiPriority w:val="0"/>
    <w:rPr>
      <w:color w:val="FF0000"/>
      <w:sz w:val="21"/>
      <w:szCs w:val="21"/>
    </w:rPr>
  </w:style>
  <w:style w:type="character" w:customStyle="1" w:styleId="15">
    <w:name w:val="blue"/>
    <w:basedOn w:val="5"/>
    <w:uiPriority w:val="0"/>
    <w:rPr>
      <w:color w:val="0371C6"/>
      <w:sz w:val="21"/>
      <w:szCs w:val="21"/>
    </w:rPr>
  </w:style>
  <w:style w:type="character" w:customStyle="1" w:styleId="16">
    <w:name w:val="right"/>
    <w:basedOn w:val="5"/>
    <w:uiPriority w:val="0"/>
    <w:rPr>
      <w:color w:val="999999"/>
    </w:rPr>
  </w:style>
  <w:style w:type="character" w:customStyle="1" w:styleId="17">
    <w:name w:val="right1"/>
    <w:basedOn w:val="5"/>
    <w:uiPriority w:val="0"/>
    <w:rPr>
      <w:color w:val="999999"/>
      <w:sz w:val="18"/>
      <w:szCs w:val="18"/>
    </w:rPr>
  </w:style>
  <w:style w:type="character" w:customStyle="1" w:styleId="18">
    <w:name w:val="fl2"/>
    <w:basedOn w:val="5"/>
    <w:uiPriority w:val="0"/>
    <w:rPr>
      <w:color w:val="666666"/>
    </w:rPr>
  </w:style>
  <w:style w:type="character" w:customStyle="1" w:styleId="19">
    <w:name w:val="hover23"/>
    <w:basedOn w:val="5"/>
    <w:uiPriority w:val="0"/>
  </w:style>
  <w:style w:type="character" w:customStyle="1" w:styleId="20">
    <w:name w:val="green"/>
    <w:basedOn w:val="5"/>
    <w:uiPriority w:val="0"/>
    <w:rPr>
      <w:color w:val="58B200"/>
      <w:sz w:val="21"/>
      <w:szCs w:val="21"/>
    </w:rPr>
  </w:style>
  <w:style w:type="character" w:customStyle="1" w:styleId="21">
    <w:name w:val="gb-jt"/>
    <w:basedOn w:val="5"/>
    <w:uiPriority w:val="0"/>
  </w:style>
  <w:style w:type="character" w:customStyle="1" w:styleId="22">
    <w:name w:val="fr4"/>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199</Words>
  <Characters>1136</Characters>
  <Lines>9</Lines>
  <Paragraphs>2</Paragraphs>
  <TotalTime>65</TotalTime>
  <ScaleCrop>false</ScaleCrop>
  <LinksUpToDate>false</LinksUpToDate>
  <CharactersWithSpaces>1333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2018-09-07T03:20:00Z</dcterms:created>
  <dc:creator>USER</dc:creator>
  <cp:lastModifiedBy>yeziaishangxue</cp:lastModifiedBy>
  <cp:lastPrinted>2019-01-07T03:50:00Z</cp:lastPrinted>
  <dcterms:modified xsi:type="dcterms:W3CDTF">2019-02-18T05:23:12Z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