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8E" w:rsidRDefault="00EC3E8E" w:rsidP="00EC3E8E">
      <w:pPr>
        <w:pStyle w:val="1"/>
        <w:tabs>
          <w:tab w:val="left" w:pos="3755"/>
        </w:tabs>
        <w:jc w:val="center"/>
        <w:rPr>
          <w:sz w:val="36"/>
          <w:szCs w:val="21"/>
        </w:rPr>
      </w:pPr>
      <w:r>
        <w:rPr>
          <w:rFonts w:ascii="宋体" w:hAnsi="宋体" w:hint="eastAsia"/>
          <w:sz w:val="36"/>
          <w:szCs w:val="21"/>
        </w:rPr>
        <w:t>开封市金明实验小学装修项目变更</w:t>
      </w:r>
      <w:r>
        <w:rPr>
          <w:rFonts w:hint="eastAsia"/>
          <w:sz w:val="36"/>
          <w:szCs w:val="36"/>
        </w:rPr>
        <w:t>公告</w:t>
      </w:r>
    </w:p>
    <w:p w:rsidR="00EC3E8E" w:rsidRDefault="00EC3E8E" w:rsidP="00EC3E8E">
      <w:pPr>
        <w:spacing w:line="360" w:lineRule="auto"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一、项目概况</w:t>
      </w:r>
    </w:p>
    <w:p w:rsidR="00EC3E8E" w:rsidRDefault="00EC3E8E" w:rsidP="00EC3E8E">
      <w:pPr>
        <w:spacing w:line="360" w:lineRule="auto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1、项目名称：开封市金明实验小学装修项目</w:t>
      </w:r>
    </w:p>
    <w:p w:rsidR="00EC3E8E" w:rsidRDefault="00EC3E8E" w:rsidP="00EC3E8E">
      <w:pPr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2、项目编号：开财预指（2017）328号</w:t>
      </w:r>
    </w:p>
    <w:p w:rsidR="00EC3E8E" w:rsidRDefault="00EC3E8E" w:rsidP="00EC3E8E">
      <w:pPr>
        <w:pStyle w:val="a3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二、情况说明</w:t>
      </w:r>
    </w:p>
    <w:p w:rsidR="00EC3E8E" w:rsidRDefault="00EC3E8E" w:rsidP="00EC3E8E">
      <w:pPr>
        <w:rPr>
          <w:sz w:val="28"/>
        </w:rPr>
      </w:pPr>
      <w:r>
        <w:rPr>
          <w:rFonts w:hint="eastAsia"/>
          <w:sz w:val="28"/>
        </w:rPr>
        <w:t>原招标文件投标人须知前附表：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3780"/>
        <w:gridCol w:w="5160"/>
      </w:tblGrid>
      <w:tr w:rsidR="00EC3E8E" w:rsidTr="00D55307">
        <w:trPr>
          <w:trHeight w:val="374"/>
        </w:trPr>
        <w:tc>
          <w:tcPr>
            <w:tcW w:w="780" w:type="dxa"/>
            <w:vAlign w:val="center"/>
          </w:tcPr>
          <w:p w:rsidR="00EC3E8E" w:rsidRDefault="00EC3E8E" w:rsidP="00D5530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10.2</w:t>
            </w:r>
          </w:p>
        </w:tc>
        <w:tc>
          <w:tcPr>
            <w:tcW w:w="3780" w:type="dxa"/>
            <w:vAlign w:val="center"/>
          </w:tcPr>
          <w:p w:rsidR="00EC3E8E" w:rsidRDefault="00EC3E8E" w:rsidP="00D5530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招标控制价</w:t>
            </w:r>
          </w:p>
        </w:tc>
        <w:tc>
          <w:tcPr>
            <w:tcW w:w="5160" w:type="dxa"/>
            <w:vAlign w:val="center"/>
          </w:tcPr>
          <w:p w:rsidR="00EC3E8E" w:rsidRPr="00B94798" w:rsidRDefault="00EC3E8E" w:rsidP="00D55307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招标控制总价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大写：壹佰柒拾叁万叁仟捌佰捌拾陆元柒角伍分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小写：￥1733886.75</w:t>
            </w:r>
          </w:p>
          <w:p w:rsidR="00EC3E8E" w:rsidRPr="00B94798" w:rsidRDefault="00EC3E8E" w:rsidP="00D55307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招标控制价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</w:t>
            </w:r>
            <w:proofErr w:type="gramStart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壹佰陆拾万零肆仟壹佰柒拾陆</w:t>
            </w:r>
            <w:proofErr w:type="gramEnd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元玖角柒分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小写：￥1604176.97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安全文明施工费：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小写：贰万柒仟伍佰伍拾元肆角玖分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大写：￥27550.49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规</w:t>
            </w:r>
            <w:proofErr w:type="gramEnd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费：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</w:t>
            </w:r>
            <w:proofErr w:type="gramStart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叁万壹仟贰佰玖拾肆</w:t>
            </w:r>
            <w:proofErr w:type="gramEnd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元叁角肆分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大写：￥31294.34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税金：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</w:t>
            </w:r>
            <w:proofErr w:type="gramStart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柒万零捌佰陆拾肆</w:t>
            </w:r>
            <w:proofErr w:type="gramEnd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元玖角伍分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大写：￥70864.95</w:t>
            </w:r>
          </w:p>
          <w:p w:rsidR="00EC3E8E" w:rsidRDefault="00EC3E8E" w:rsidP="00D55307">
            <w:pPr>
              <w:spacing w:line="500" w:lineRule="exact"/>
              <w:outlineLvl w:val="2"/>
              <w:rPr>
                <w:rFonts w:ascii="宋体" w:hAnsi="宋体"/>
                <w:szCs w:val="21"/>
              </w:rPr>
            </w:pPr>
            <w:r w:rsidRPr="00B94798">
              <w:rPr>
                <w:rFonts w:ascii="宋体" w:hAnsi="宋体" w:cs="宋体" w:hint="eastAsia"/>
                <w:color w:val="000000"/>
                <w:szCs w:val="21"/>
              </w:rPr>
              <w:t>注：  投标人的投标报价高于最高投标限价的视为无效报价，</w:t>
            </w:r>
            <w:proofErr w:type="gramStart"/>
            <w:r w:rsidRPr="00B94798">
              <w:rPr>
                <w:rFonts w:ascii="宋体" w:hAnsi="宋体" w:cs="宋体" w:hint="eastAsia"/>
                <w:color w:val="000000"/>
                <w:szCs w:val="21"/>
              </w:rPr>
              <w:t>按废标处理</w:t>
            </w:r>
            <w:proofErr w:type="gramEnd"/>
            <w:r w:rsidRPr="00B94798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</w:tbl>
    <w:p w:rsidR="00EC3E8E" w:rsidRDefault="00EC3E8E" w:rsidP="00EC3E8E">
      <w:pPr>
        <w:rPr>
          <w:sz w:val="28"/>
        </w:rPr>
      </w:pPr>
      <w:r>
        <w:rPr>
          <w:sz w:val="28"/>
        </w:rPr>
        <w:t>现变更为</w:t>
      </w:r>
      <w:r>
        <w:rPr>
          <w:rFonts w:hint="eastAsia"/>
          <w:sz w:val="28"/>
        </w:rPr>
        <w:t>：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3780"/>
        <w:gridCol w:w="5160"/>
      </w:tblGrid>
      <w:tr w:rsidR="00EC3E8E" w:rsidTr="00D55307">
        <w:trPr>
          <w:trHeight w:val="374"/>
        </w:trPr>
        <w:tc>
          <w:tcPr>
            <w:tcW w:w="780" w:type="dxa"/>
            <w:vAlign w:val="center"/>
          </w:tcPr>
          <w:p w:rsidR="00EC3E8E" w:rsidRDefault="00EC3E8E" w:rsidP="00D5530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10.2</w:t>
            </w:r>
          </w:p>
        </w:tc>
        <w:tc>
          <w:tcPr>
            <w:tcW w:w="3780" w:type="dxa"/>
            <w:vAlign w:val="center"/>
          </w:tcPr>
          <w:p w:rsidR="00EC3E8E" w:rsidRDefault="00EC3E8E" w:rsidP="00D5530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招标控制价</w:t>
            </w:r>
          </w:p>
        </w:tc>
        <w:tc>
          <w:tcPr>
            <w:tcW w:w="5160" w:type="dxa"/>
            <w:vAlign w:val="center"/>
          </w:tcPr>
          <w:p w:rsidR="00EC3E8E" w:rsidRPr="00B94798" w:rsidRDefault="00EC3E8E" w:rsidP="00D55307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招标控制总价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大写：壹佰柒拾叁万叁仟捌佰捌拾陆元柒角伍分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小写：￥1733886.75</w:t>
            </w:r>
          </w:p>
          <w:p w:rsidR="00EC3E8E" w:rsidRPr="00B94798" w:rsidRDefault="00EC3E8E" w:rsidP="00D55307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招标控制价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壹佰伍拾壹万柒仟肆佰壹拾伍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元捌角伍分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小写：￥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1517415.85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安全文明施工费：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小写：贰万柒仟伍佰伍拾元肆角玖分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大写：￥27550.49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规</w:t>
            </w:r>
            <w:proofErr w:type="gramEnd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费：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</w:t>
            </w:r>
            <w:proofErr w:type="gramStart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叁万壹仟贰佰玖拾肆</w:t>
            </w:r>
            <w:proofErr w:type="gramEnd"/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元叁角肆分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大写：￥31294.34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lastRenderedPageBreak/>
              <w:t>税金：</w:t>
            </w:r>
          </w:p>
          <w:p w:rsidR="00EC3E8E" w:rsidRPr="00B94798" w:rsidRDefault="00EC3E8E" w:rsidP="00D55307">
            <w:pPr>
              <w:shd w:val="solid" w:color="FFFFFF" w:fill="auto"/>
              <w:autoSpaceDN w:val="0"/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小写：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壹拾伍万柒仟陆佰贰拾陆元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零柒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分</w:t>
            </w:r>
          </w:p>
          <w:p w:rsidR="00EC3E8E" w:rsidRPr="00B94798" w:rsidRDefault="00EC3E8E" w:rsidP="00D55307">
            <w:pPr>
              <w:ind w:firstLineChars="100" w:firstLine="211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9479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大写：￥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157626.07</w:t>
            </w:r>
          </w:p>
          <w:p w:rsidR="00EC3E8E" w:rsidRDefault="00EC3E8E" w:rsidP="00D55307">
            <w:pPr>
              <w:spacing w:line="500" w:lineRule="exact"/>
              <w:outlineLvl w:val="2"/>
              <w:rPr>
                <w:rFonts w:ascii="宋体" w:hAnsi="宋体"/>
                <w:szCs w:val="21"/>
              </w:rPr>
            </w:pPr>
            <w:r w:rsidRPr="00B94798">
              <w:rPr>
                <w:rFonts w:ascii="宋体" w:hAnsi="宋体" w:cs="宋体" w:hint="eastAsia"/>
                <w:color w:val="000000"/>
                <w:szCs w:val="21"/>
              </w:rPr>
              <w:t>注：  投标人的投标报价高于最高投标限价的视为无效报价，</w:t>
            </w:r>
            <w:proofErr w:type="gramStart"/>
            <w:r w:rsidRPr="00B94798">
              <w:rPr>
                <w:rFonts w:ascii="宋体" w:hAnsi="宋体" w:cs="宋体" w:hint="eastAsia"/>
                <w:color w:val="000000"/>
                <w:szCs w:val="21"/>
              </w:rPr>
              <w:t>按废标处理</w:t>
            </w:r>
            <w:proofErr w:type="gramEnd"/>
            <w:r w:rsidRPr="00B94798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</w:tbl>
    <w:p w:rsidR="00EC3E8E" w:rsidRDefault="00AE6E81" w:rsidP="00EC3E8E">
      <w:pPr>
        <w:rPr>
          <w:sz w:val="28"/>
        </w:rPr>
      </w:pPr>
      <w:r>
        <w:rPr>
          <w:sz w:val="28"/>
        </w:rPr>
        <w:lastRenderedPageBreak/>
        <w:t>原开标时间为</w:t>
      </w:r>
      <w:r w:rsidR="005D4E5C">
        <w:rPr>
          <w:rFonts w:hint="eastAsia"/>
          <w:sz w:val="28"/>
        </w:rPr>
        <w:t>：</w:t>
      </w:r>
      <w:r w:rsidRPr="00D71D33">
        <w:rPr>
          <w:rFonts w:ascii="宋体" w:hAnsi="宋体" w:hint="eastAsia"/>
          <w:sz w:val="24"/>
        </w:rPr>
        <w:t>2019年1月28日上午9时30 分（北京时间）</w:t>
      </w:r>
      <w:r>
        <w:rPr>
          <w:rFonts w:ascii="宋体" w:hAnsi="宋体" w:hint="eastAsia"/>
          <w:sz w:val="24"/>
        </w:rPr>
        <w:t>，现变更为：</w:t>
      </w:r>
      <w:r w:rsidRPr="00D71D33">
        <w:rPr>
          <w:rFonts w:ascii="宋体" w:hAnsi="宋体" w:hint="eastAsia"/>
          <w:sz w:val="24"/>
        </w:rPr>
        <w:t>2019年</w:t>
      </w:r>
      <w:r>
        <w:rPr>
          <w:rFonts w:ascii="宋体" w:hAnsi="宋体" w:hint="eastAsia"/>
          <w:sz w:val="24"/>
        </w:rPr>
        <w:t>2</w:t>
      </w:r>
      <w:r w:rsidRPr="00D71D33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 w:rsidRPr="00D71D33">
        <w:rPr>
          <w:rFonts w:ascii="宋体" w:hAnsi="宋体" w:hint="eastAsia"/>
          <w:sz w:val="24"/>
        </w:rPr>
        <w:t>日上午9时30 分（北京时间）</w:t>
      </w:r>
      <w:r w:rsidR="005D4E5C">
        <w:rPr>
          <w:rFonts w:ascii="宋体" w:hAnsi="宋体" w:hint="eastAsia"/>
          <w:sz w:val="24"/>
        </w:rPr>
        <w:t>。</w:t>
      </w:r>
    </w:p>
    <w:p w:rsidR="00EC3E8E" w:rsidRDefault="00EC3E8E" w:rsidP="00EC3E8E">
      <w:pPr>
        <w:pStyle w:val="a3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其余内容不变</w:t>
      </w:r>
    </w:p>
    <w:p w:rsidR="00EC3E8E" w:rsidRDefault="00EC3E8E" w:rsidP="00EC3E8E">
      <w:pPr>
        <w:pStyle w:val="a3"/>
        <w:numPr>
          <w:ilvl w:val="0"/>
          <w:numId w:val="1"/>
        </w:numPr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发布的媒介</w:t>
      </w:r>
    </w:p>
    <w:p w:rsidR="00EC3E8E" w:rsidRPr="00775F77" w:rsidRDefault="00EC3E8E" w:rsidP="00EC3E8E">
      <w:pPr>
        <w:pStyle w:val="a3"/>
        <w:ind w:firstLineChars="200" w:firstLine="560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本次招标公告在《中国采购与招标网》、《河南省政府采购网》、《开封市公共资源交易信息网》上同时发布。</w:t>
      </w:r>
    </w:p>
    <w:p w:rsidR="00EC3E8E" w:rsidRDefault="00EC3E8E" w:rsidP="00EC3E8E">
      <w:pPr>
        <w:pStyle w:val="a3"/>
        <w:numPr>
          <w:ilvl w:val="0"/>
          <w:numId w:val="1"/>
        </w:numPr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联系方式</w:t>
      </w:r>
    </w:p>
    <w:p w:rsidR="00EC3E8E" w:rsidRDefault="00EC3E8E" w:rsidP="00EC3E8E">
      <w:pPr>
        <w:pStyle w:val="a3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 标 人：开封市金明实验小学</w:t>
      </w:r>
    </w:p>
    <w:p w:rsidR="00EC3E8E" w:rsidRDefault="00EC3E8E" w:rsidP="00EC3E8E">
      <w:pPr>
        <w:pStyle w:val="a3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联 系 人：薛先生</w:t>
      </w:r>
    </w:p>
    <w:p w:rsidR="00EC3E8E" w:rsidRDefault="00EC3E8E" w:rsidP="00EC3E8E">
      <w:pPr>
        <w:pStyle w:val="a3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电   话：13303789763</w:t>
      </w:r>
    </w:p>
    <w:p w:rsidR="00EC3E8E" w:rsidRDefault="00EC3E8E" w:rsidP="00EC3E8E">
      <w:pPr>
        <w:pStyle w:val="a3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地    址：开封市黄河大街北段</w:t>
      </w:r>
    </w:p>
    <w:p w:rsidR="00EC3E8E" w:rsidRDefault="00EC3E8E" w:rsidP="00EC3E8E">
      <w:pPr>
        <w:pStyle w:val="a3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招标代理机构：山东世纪华都工程咨询有限公司</w:t>
      </w:r>
    </w:p>
    <w:p w:rsidR="00EC3E8E" w:rsidRDefault="00EC3E8E" w:rsidP="00EC3E8E">
      <w:pPr>
        <w:pStyle w:val="a3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联 系 人：袁先生</w:t>
      </w:r>
    </w:p>
    <w:p w:rsidR="00EC3E8E" w:rsidRDefault="00EC3E8E" w:rsidP="00EC3E8E">
      <w:pPr>
        <w:pStyle w:val="a3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电  话：0371-23213368    15225452884</w:t>
      </w:r>
    </w:p>
    <w:p w:rsidR="00EC3E8E" w:rsidRDefault="00EC3E8E" w:rsidP="00EC3E8E">
      <w:pPr>
        <w:pStyle w:val="a3"/>
      </w:pPr>
      <w:r>
        <w:rPr>
          <w:rFonts w:ascii="宋体" w:hAnsi="宋体" w:hint="eastAsia"/>
          <w:sz w:val="28"/>
          <w:szCs w:val="24"/>
        </w:rPr>
        <w:t>地    址：开封市郑开大道4号</w:t>
      </w:r>
      <w:proofErr w:type="gramStart"/>
      <w:r>
        <w:rPr>
          <w:rFonts w:ascii="宋体" w:hAnsi="宋体" w:hint="eastAsia"/>
          <w:sz w:val="28"/>
          <w:szCs w:val="24"/>
        </w:rPr>
        <w:t>路郑开印象城</w:t>
      </w:r>
      <w:proofErr w:type="gramEnd"/>
      <w:r>
        <w:rPr>
          <w:rFonts w:ascii="宋体" w:hAnsi="宋体" w:hint="eastAsia"/>
          <w:sz w:val="28"/>
          <w:szCs w:val="24"/>
        </w:rPr>
        <w:t>2号楼16层</w:t>
      </w:r>
    </w:p>
    <w:p w:rsidR="00EC3E8E" w:rsidRPr="00775F77" w:rsidRDefault="00EC3E8E" w:rsidP="00EC3E8E">
      <w:pPr>
        <w:rPr>
          <w:sz w:val="28"/>
        </w:rPr>
      </w:pPr>
    </w:p>
    <w:p w:rsidR="005C26CD" w:rsidRDefault="00FC2E14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069d68c6660f13a9fb191d7f8cc6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69d68c6660f13a9fb191d7f8cc68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14" w:rsidRDefault="00FC2E14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~1\AppData\Local\Temp\WeChat Files\a51911341d5b244c1f654e794cbe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51911341d5b244c1f654e794cbe23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E14" w:rsidSect="00FA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CC" w:rsidRDefault="008641CC" w:rsidP="008641CC">
      <w:r>
        <w:separator/>
      </w:r>
    </w:p>
  </w:endnote>
  <w:endnote w:type="continuationSeparator" w:id="1">
    <w:p w:rsidR="008641CC" w:rsidRDefault="008641CC" w:rsidP="0086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CC" w:rsidRDefault="008641CC" w:rsidP="008641CC">
      <w:r>
        <w:separator/>
      </w:r>
    </w:p>
  </w:footnote>
  <w:footnote w:type="continuationSeparator" w:id="1">
    <w:p w:rsidR="008641CC" w:rsidRDefault="008641CC" w:rsidP="00864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B64804"/>
    <w:multiLevelType w:val="singleLevel"/>
    <w:tmpl w:val="F8B6480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A35"/>
    <w:rsid w:val="005C26CD"/>
    <w:rsid w:val="005D4E5C"/>
    <w:rsid w:val="008641CC"/>
    <w:rsid w:val="00AE1A35"/>
    <w:rsid w:val="00AE6E81"/>
    <w:rsid w:val="00EC3E8E"/>
    <w:rsid w:val="00FA3CE0"/>
    <w:rsid w:val="00FC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3E8E"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C3E8E"/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a3">
    <w:name w:val="Body Text"/>
    <w:basedOn w:val="a"/>
    <w:link w:val="Char"/>
    <w:uiPriority w:val="99"/>
    <w:unhideWhenUsed/>
    <w:qFormat/>
    <w:rsid w:val="00EC3E8E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uiPriority w:val="99"/>
    <w:rsid w:val="00EC3E8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C2E1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C2E14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6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641C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6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641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3E8E"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C3E8E"/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a3">
    <w:name w:val="Body Text"/>
    <w:basedOn w:val="a"/>
    <w:link w:val="Char"/>
    <w:uiPriority w:val="99"/>
    <w:unhideWhenUsed/>
    <w:qFormat/>
    <w:rsid w:val="00EC3E8E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uiPriority w:val="99"/>
    <w:rsid w:val="00EC3E8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C2E1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C2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山东世纪华都工程咨询有限公司:山东世纪华都工程咨询有限公司</cp:lastModifiedBy>
  <cp:revision>9</cp:revision>
  <dcterms:created xsi:type="dcterms:W3CDTF">2019-01-23T09:06:00Z</dcterms:created>
  <dcterms:modified xsi:type="dcterms:W3CDTF">2019-01-24T03:18:00Z</dcterms:modified>
</cp:coreProperties>
</file>