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6a09a28ee3c1ee53cc30d7c87a7d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09a28ee3c1ee53cc30d7c87a7db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8446770" cy="6335395"/>
            <wp:effectExtent l="0" t="0" r="8255" b="11430"/>
            <wp:docPr id="3" name="图片 3" descr="58a45f202d89850e068c6acc016c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a45f202d89850e068c6acc016c4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6770" cy="633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7951470" cy="5963920"/>
            <wp:effectExtent l="0" t="0" r="17780" b="11430"/>
            <wp:docPr id="2" name="图片 2" descr="ad82e2e3ce49e50ea5b5d4ebda42e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d82e2e3ce49e50ea5b5d4ebda42e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51470" cy="596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8399780" cy="6299835"/>
            <wp:effectExtent l="0" t="0" r="5715" b="1270"/>
            <wp:docPr id="4" name="图片 4" descr="b67e3db653340537d071d618d603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7e3db653340537d071d618d60358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99780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2076"/>
    <w:rsid w:val="0C74486D"/>
    <w:rsid w:val="0FF96704"/>
    <w:rsid w:val="23A40C1C"/>
    <w:rsid w:val="5F822076"/>
    <w:rsid w:val="6D535020"/>
    <w:rsid w:val="7992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qFormat/>
    <w:uiPriority w:val="99"/>
    <w:pPr>
      <w:keepNext/>
      <w:spacing w:before="100" w:beforeAutospacing="1" w:after="100" w:afterAutospacing="1"/>
      <w:ind w:left="1620"/>
      <w:jc w:val="center"/>
      <w:outlineLvl w:val="0"/>
    </w:pPr>
    <w:rPr>
      <w:rFonts w:eastAsia="黑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hAnsi="仿宋_GB2312" w:cs="宋体"/>
      <w:kern w:val="0"/>
      <w:sz w:val="28"/>
      <w:szCs w:val="2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2019-01-21T03:13:00Z</dcterms:created>
  <dc:creator>河南阳光宏图工程管理有限公司:张艳芳</dc:creator>
  <cp:lastModifiedBy>河南阳光宏图工程管理有限公司:张艳芳</cp:lastModifiedBy>
  <dcterms:modified xsi:type="dcterms:W3CDTF">2019-01-21T08:22:48Z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