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6A" w:rsidRDefault="00CF62F4" w:rsidP="00CF62F4">
      <w:pPr>
        <w:ind w:firstLineChars="500" w:firstLine="1400"/>
        <w:rPr>
          <w:sz w:val="28"/>
          <w:szCs w:val="28"/>
        </w:rPr>
      </w:pPr>
      <w:r w:rsidRPr="00CF62F4">
        <w:rPr>
          <w:rFonts w:hint="eastAsia"/>
          <w:sz w:val="28"/>
          <w:szCs w:val="28"/>
        </w:rPr>
        <w:t>祥符区土山岗派出所建设工程</w:t>
      </w:r>
      <w:r w:rsidR="00E76E1C">
        <w:rPr>
          <w:rFonts w:hint="eastAsia"/>
          <w:sz w:val="28"/>
          <w:szCs w:val="28"/>
        </w:rPr>
        <w:t>变更公告</w:t>
      </w:r>
    </w:p>
    <w:p w:rsidR="002B686A" w:rsidRDefault="00E76E1C">
      <w:pPr>
        <w:rPr>
          <w:sz w:val="28"/>
          <w:szCs w:val="28"/>
        </w:rPr>
      </w:pPr>
      <w:r>
        <w:rPr>
          <w:sz w:val="28"/>
          <w:szCs w:val="28"/>
        </w:rPr>
        <w:t>一、项目概况</w:t>
      </w:r>
    </w:p>
    <w:p w:rsidR="00CF62F4" w:rsidRPr="00CF62F4" w:rsidRDefault="00CF62F4" w:rsidP="00CF62F4">
      <w:pPr>
        <w:rPr>
          <w:sz w:val="28"/>
          <w:szCs w:val="28"/>
        </w:rPr>
      </w:pPr>
      <w:r w:rsidRPr="00CF62F4">
        <w:rPr>
          <w:rFonts w:hint="eastAsia"/>
          <w:sz w:val="28"/>
          <w:szCs w:val="28"/>
        </w:rPr>
        <w:t>项目名称：祥符区土山岗派出所建设工程</w:t>
      </w:r>
      <w:r w:rsidRPr="00CF62F4">
        <w:rPr>
          <w:rFonts w:hint="eastAsia"/>
          <w:sz w:val="28"/>
          <w:szCs w:val="28"/>
        </w:rPr>
        <w:t xml:space="preserve">  </w:t>
      </w:r>
    </w:p>
    <w:p w:rsidR="00CF62F4" w:rsidRDefault="00CF62F4" w:rsidP="00CF62F4">
      <w:pPr>
        <w:rPr>
          <w:sz w:val="28"/>
          <w:szCs w:val="28"/>
        </w:rPr>
      </w:pPr>
      <w:r w:rsidRPr="00CF62F4">
        <w:rPr>
          <w:rFonts w:hint="eastAsia"/>
          <w:sz w:val="28"/>
          <w:szCs w:val="28"/>
        </w:rPr>
        <w:t>项目编号：</w:t>
      </w:r>
      <w:r w:rsidRPr="00CF62F4">
        <w:rPr>
          <w:rFonts w:hint="eastAsia"/>
          <w:sz w:val="28"/>
          <w:szCs w:val="28"/>
        </w:rPr>
        <w:t>XFJT20180102</w:t>
      </w:r>
    </w:p>
    <w:p w:rsidR="002B686A" w:rsidRDefault="00E76E1C" w:rsidP="00CF62F4">
      <w:pPr>
        <w:rPr>
          <w:sz w:val="28"/>
          <w:szCs w:val="28"/>
        </w:rPr>
      </w:pPr>
      <w:r>
        <w:rPr>
          <w:rFonts w:hint="eastAsia"/>
          <w:sz w:val="28"/>
          <w:szCs w:val="28"/>
        </w:rPr>
        <w:t>二、变更内容</w:t>
      </w:r>
    </w:p>
    <w:p w:rsidR="001369D1" w:rsidRPr="001369D1" w:rsidRDefault="001769B4" w:rsidP="001369D1">
      <w:pPr>
        <w:spacing w:line="440" w:lineRule="exact"/>
        <w:ind w:leftChars="266" w:left="559"/>
        <w:rPr>
          <w:rFonts w:hint="eastAsia"/>
          <w:sz w:val="28"/>
          <w:szCs w:val="28"/>
        </w:rPr>
      </w:pPr>
      <w:r>
        <w:rPr>
          <w:rFonts w:hint="eastAsia"/>
          <w:sz w:val="28"/>
          <w:szCs w:val="28"/>
        </w:rPr>
        <w:t>2.1</w:t>
      </w:r>
      <w:r w:rsidR="00E76E1C">
        <w:rPr>
          <w:rFonts w:hint="eastAsia"/>
          <w:sz w:val="28"/>
          <w:szCs w:val="28"/>
        </w:rPr>
        <w:t>原谈判文件中</w:t>
      </w:r>
      <w:r w:rsidR="00CE5704" w:rsidRPr="00CE5704">
        <w:rPr>
          <w:rFonts w:hint="eastAsia"/>
          <w:sz w:val="28"/>
          <w:szCs w:val="28"/>
        </w:rPr>
        <w:t>第二章谈判响应人须知前附表</w:t>
      </w:r>
      <w:r w:rsidR="00CE5704" w:rsidRPr="00CE5704">
        <w:rPr>
          <w:rFonts w:hint="eastAsia"/>
          <w:sz w:val="28"/>
          <w:szCs w:val="28"/>
        </w:rPr>
        <w:t>3.4.1</w:t>
      </w:r>
      <w:r w:rsidR="001369D1">
        <w:rPr>
          <w:rFonts w:hint="eastAsia"/>
          <w:sz w:val="28"/>
          <w:szCs w:val="28"/>
        </w:rPr>
        <w:t>投标保证金为：</w:t>
      </w:r>
      <w:r w:rsidR="001369D1" w:rsidRPr="001369D1">
        <w:rPr>
          <w:rFonts w:hint="eastAsia"/>
          <w:sz w:val="28"/>
          <w:szCs w:val="28"/>
        </w:rPr>
        <w:t>1.</w:t>
      </w:r>
      <w:r w:rsidR="001369D1" w:rsidRPr="001369D1">
        <w:rPr>
          <w:rFonts w:hint="eastAsia"/>
          <w:sz w:val="28"/>
          <w:szCs w:val="28"/>
        </w:rPr>
        <w:t>投标保证金的形式：转账、网银。</w:t>
      </w:r>
    </w:p>
    <w:p w:rsidR="001369D1" w:rsidRPr="001369D1" w:rsidRDefault="001369D1" w:rsidP="001369D1">
      <w:pPr>
        <w:spacing w:line="440" w:lineRule="exact"/>
        <w:ind w:firstLineChars="200" w:firstLine="560"/>
        <w:rPr>
          <w:rFonts w:hint="eastAsia"/>
          <w:sz w:val="28"/>
          <w:szCs w:val="28"/>
        </w:rPr>
      </w:pPr>
      <w:r w:rsidRPr="001369D1">
        <w:rPr>
          <w:rFonts w:hint="eastAsia"/>
          <w:sz w:val="28"/>
          <w:szCs w:val="28"/>
        </w:rPr>
        <w:t>2.</w:t>
      </w:r>
      <w:r w:rsidRPr="001369D1">
        <w:rPr>
          <w:rFonts w:hint="eastAsia"/>
          <w:sz w:val="28"/>
          <w:szCs w:val="28"/>
        </w:rPr>
        <w:t>投标人应在递交投标文件前提交投标保证金，并作为其投标文件的一部分；本次投标保证金金额为：壹万贰仟元整（</w:t>
      </w:r>
      <w:r w:rsidRPr="001369D1">
        <w:rPr>
          <w:rFonts w:hint="eastAsia"/>
          <w:sz w:val="28"/>
          <w:szCs w:val="28"/>
        </w:rPr>
        <w:t>¥12000.00</w:t>
      </w:r>
      <w:r w:rsidRPr="001369D1">
        <w:rPr>
          <w:rFonts w:hint="eastAsia"/>
          <w:sz w:val="28"/>
          <w:szCs w:val="28"/>
        </w:rPr>
        <w:t>元）</w:t>
      </w:r>
    </w:p>
    <w:p w:rsidR="001369D1" w:rsidRPr="001369D1" w:rsidRDefault="001369D1" w:rsidP="001369D1">
      <w:pPr>
        <w:spacing w:line="440" w:lineRule="exact"/>
        <w:ind w:firstLineChars="200" w:firstLine="560"/>
        <w:rPr>
          <w:rFonts w:hint="eastAsia"/>
          <w:sz w:val="28"/>
          <w:szCs w:val="28"/>
        </w:rPr>
      </w:pPr>
      <w:r w:rsidRPr="001369D1">
        <w:rPr>
          <w:rFonts w:hint="eastAsia"/>
          <w:sz w:val="28"/>
          <w:szCs w:val="28"/>
        </w:rPr>
        <w:t>3.</w:t>
      </w:r>
      <w:r w:rsidRPr="001369D1">
        <w:rPr>
          <w:rFonts w:hint="eastAsia"/>
          <w:sz w:val="28"/>
          <w:szCs w:val="28"/>
        </w:rPr>
        <w:t>投标人以转账支票、银行汇票形式提交投标保证金的，在投标截止时间前从投标人基本帐户转入开封市祥符区公共资源交易中心有限公司的账户，并将转账凭证复印件和开户许可证复印件附入投标文件中。</w:t>
      </w:r>
    </w:p>
    <w:p w:rsidR="001369D1" w:rsidRPr="001369D1" w:rsidRDefault="001369D1" w:rsidP="001369D1">
      <w:pPr>
        <w:spacing w:line="440" w:lineRule="exact"/>
        <w:ind w:firstLineChars="200" w:firstLine="560"/>
        <w:rPr>
          <w:rFonts w:hint="eastAsia"/>
          <w:sz w:val="28"/>
          <w:szCs w:val="28"/>
        </w:rPr>
      </w:pPr>
      <w:r w:rsidRPr="001369D1">
        <w:rPr>
          <w:rFonts w:hint="eastAsia"/>
          <w:sz w:val="28"/>
          <w:szCs w:val="28"/>
        </w:rPr>
        <w:t>开户行：中国邮政储蓄银行开封市祥符区青年路支行</w:t>
      </w:r>
    </w:p>
    <w:p w:rsidR="001369D1" w:rsidRPr="001369D1" w:rsidRDefault="001369D1" w:rsidP="001369D1">
      <w:pPr>
        <w:spacing w:line="440" w:lineRule="exact"/>
        <w:ind w:firstLineChars="200" w:firstLine="560"/>
        <w:rPr>
          <w:rFonts w:hint="eastAsia"/>
          <w:sz w:val="28"/>
          <w:szCs w:val="28"/>
        </w:rPr>
      </w:pPr>
      <w:r w:rsidRPr="001369D1">
        <w:rPr>
          <w:rFonts w:hint="eastAsia"/>
          <w:sz w:val="28"/>
          <w:szCs w:val="28"/>
        </w:rPr>
        <w:t>开户名：开封市祥符区公共资源交易中心有限公司</w:t>
      </w:r>
    </w:p>
    <w:p w:rsidR="001369D1" w:rsidRPr="001369D1" w:rsidRDefault="001369D1" w:rsidP="001369D1">
      <w:pPr>
        <w:spacing w:line="440" w:lineRule="exact"/>
        <w:ind w:firstLineChars="200" w:firstLine="560"/>
        <w:rPr>
          <w:rFonts w:hint="eastAsia"/>
          <w:sz w:val="28"/>
          <w:szCs w:val="28"/>
        </w:rPr>
      </w:pPr>
      <w:r w:rsidRPr="001369D1">
        <w:rPr>
          <w:rFonts w:hint="eastAsia"/>
          <w:sz w:val="28"/>
          <w:szCs w:val="28"/>
        </w:rPr>
        <w:t>账</w:t>
      </w:r>
      <w:r w:rsidRPr="001369D1">
        <w:rPr>
          <w:rFonts w:hint="eastAsia"/>
          <w:sz w:val="28"/>
          <w:szCs w:val="28"/>
        </w:rPr>
        <w:t xml:space="preserve">  </w:t>
      </w:r>
      <w:r w:rsidRPr="001369D1">
        <w:rPr>
          <w:rFonts w:hint="eastAsia"/>
          <w:sz w:val="28"/>
          <w:szCs w:val="28"/>
        </w:rPr>
        <w:t>号：</w:t>
      </w:r>
      <w:r w:rsidRPr="001369D1">
        <w:rPr>
          <w:rFonts w:hint="eastAsia"/>
          <w:sz w:val="28"/>
          <w:szCs w:val="28"/>
        </w:rPr>
        <w:t>9410 0501 0019 6266 76</w:t>
      </w:r>
    </w:p>
    <w:p w:rsidR="001369D1" w:rsidRPr="001369D1" w:rsidRDefault="001369D1" w:rsidP="001369D1">
      <w:pPr>
        <w:spacing w:line="440" w:lineRule="exact"/>
        <w:ind w:firstLineChars="200" w:firstLine="560"/>
        <w:rPr>
          <w:rFonts w:hint="eastAsia"/>
          <w:sz w:val="28"/>
          <w:szCs w:val="28"/>
        </w:rPr>
      </w:pPr>
      <w:r w:rsidRPr="001369D1">
        <w:rPr>
          <w:rFonts w:hint="eastAsia"/>
          <w:sz w:val="28"/>
          <w:szCs w:val="28"/>
        </w:rPr>
        <w:t>使用银行转账形式的，于投标保证金递交截止时间前通过基础账户将款项足额递交到指定账户，以收款人到账时间为准，在途资金无效，视为未按时缴纳，放弃投标资格。</w:t>
      </w:r>
    </w:p>
    <w:p w:rsidR="001369D1" w:rsidRPr="001369D1" w:rsidRDefault="001369D1" w:rsidP="001369D1">
      <w:pPr>
        <w:spacing w:line="440" w:lineRule="exact"/>
        <w:ind w:firstLineChars="200" w:firstLine="560"/>
        <w:rPr>
          <w:rFonts w:hint="eastAsia"/>
          <w:sz w:val="28"/>
          <w:szCs w:val="28"/>
        </w:rPr>
      </w:pPr>
      <w:r w:rsidRPr="001369D1">
        <w:rPr>
          <w:rFonts w:hint="eastAsia"/>
          <w:sz w:val="28"/>
          <w:szCs w:val="28"/>
        </w:rPr>
        <w:t>投标人在汇款单备注部分注明：此款为项目编号、施工标的投标保证金。</w:t>
      </w:r>
      <w:r w:rsidRPr="001369D1">
        <w:rPr>
          <w:rFonts w:hint="eastAsia"/>
          <w:sz w:val="28"/>
          <w:szCs w:val="28"/>
        </w:rPr>
        <w:t xml:space="preserve"> </w:t>
      </w:r>
    </w:p>
    <w:p w:rsidR="001369D1" w:rsidRPr="001369D1" w:rsidRDefault="001369D1" w:rsidP="001369D1">
      <w:pPr>
        <w:spacing w:line="440" w:lineRule="exact"/>
        <w:ind w:firstLineChars="200" w:firstLine="560"/>
        <w:rPr>
          <w:rFonts w:hint="eastAsia"/>
          <w:sz w:val="28"/>
          <w:szCs w:val="28"/>
        </w:rPr>
      </w:pPr>
      <w:r w:rsidRPr="001369D1">
        <w:rPr>
          <w:rFonts w:hint="eastAsia"/>
          <w:sz w:val="28"/>
          <w:szCs w:val="28"/>
        </w:rPr>
        <w:t xml:space="preserve"> </w:t>
      </w:r>
      <w:r w:rsidRPr="001369D1">
        <w:rPr>
          <w:rFonts w:hint="eastAsia"/>
          <w:sz w:val="28"/>
          <w:szCs w:val="28"/>
        </w:rPr>
        <w:t>注：投标保证金退还方式：开封市祥符区公共资源交易中心最迟应当在书面合同签订后</w:t>
      </w:r>
      <w:r w:rsidRPr="001369D1">
        <w:rPr>
          <w:rFonts w:hint="eastAsia"/>
          <w:sz w:val="28"/>
          <w:szCs w:val="28"/>
        </w:rPr>
        <w:t>5</w:t>
      </w:r>
      <w:r w:rsidRPr="001369D1">
        <w:rPr>
          <w:rFonts w:hint="eastAsia"/>
          <w:sz w:val="28"/>
          <w:szCs w:val="28"/>
        </w:rPr>
        <w:t>个工作日内向中标人和未中标的投标人退还投标保证金及银行同期存款利息。</w:t>
      </w:r>
    </w:p>
    <w:p w:rsidR="001369D1" w:rsidRPr="001369D1" w:rsidRDefault="001369D1" w:rsidP="001369D1">
      <w:pPr>
        <w:spacing w:line="440" w:lineRule="exact"/>
        <w:ind w:firstLineChars="200" w:firstLine="560"/>
        <w:rPr>
          <w:rFonts w:hint="eastAsia"/>
          <w:sz w:val="28"/>
          <w:szCs w:val="28"/>
        </w:rPr>
      </w:pPr>
      <w:r w:rsidRPr="001369D1">
        <w:rPr>
          <w:rFonts w:hint="eastAsia"/>
          <w:sz w:val="28"/>
          <w:szCs w:val="28"/>
        </w:rPr>
        <w:t>注意事项：</w:t>
      </w:r>
    </w:p>
    <w:p w:rsidR="001369D1" w:rsidRPr="001369D1" w:rsidRDefault="001369D1" w:rsidP="001369D1">
      <w:pPr>
        <w:spacing w:line="440" w:lineRule="exact"/>
        <w:ind w:firstLineChars="200" w:firstLine="560"/>
        <w:rPr>
          <w:rFonts w:hint="eastAsia"/>
          <w:sz w:val="28"/>
          <w:szCs w:val="28"/>
        </w:rPr>
      </w:pPr>
      <w:r w:rsidRPr="001369D1">
        <w:rPr>
          <w:rFonts w:hint="eastAsia"/>
          <w:sz w:val="28"/>
          <w:szCs w:val="28"/>
        </w:rPr>
        <w:t>出现以下情形造成投标保证金未及时到账或被退回，后果由投标人自行承担。</w:t>
      </w:r>
    </w:p>
    <w:p w:rsidR="001369D1" w:rsidRPr="001369D1" w:rsidRDefault="001369D1" w:rsidP="001369D1">
      <w:pPr>
        <w:spacing w:line="440" w:lineRule="exact"/>
        <w:ind w:firstLineChars="200" w:firstLine="560"/>
        <w:rPr>
          <w:rFonts w:hint="eastAsia"/>
          <w:sz w:val="28"/>
          <w:szCs w:val="28"/>
        </w:rPr>
      </w:pPr>
      <w:r w:rsidRPr="001369D1">
        <w:rPr>
          <w:rFonts w:hint="eastAsia"/>
          <w:sz w:val="28"/>
          <w:szCs w:val="28"/>
        </w:rPr>
        <w:t>(1)</w:t>
      </w:r>
      <w:r w:rsidRPr="001369D1">
        <w:rPr>
          <w:rFonts w:hint="eastAsia"/>
          <w:sz w:val="28"/>
          <w:szCs w:val="28"/>
        </w:rPr>
        <w:t>投标保证金未从基本账户转出；</w:t>
      </w:r>
    </w:p>
    <w:p w:rsidR="001369D1" w:rsidRPr="001369D1" w:rsidRDefault="001369D1" w:rsidP="001369D1">
      <w:pPr>
        <w:spacing w:line="440" w:lineRule="exact"/>
        <w:ind w:firstLineChars="200" w:firstLine="560"/>
        <w:rPr>
          <w:rFonts w:hint="eastAsia"/>
          <w:sz w:val="28"/>
          <w:szCs w:val="28"/>
        </w:rPr>
      </w:pPr>
      <w:r w:rsidRPr="001369D1">
        <w:rPr>
          <w:rFonts w:hint="eastAsia"/>
          <w:sz w:val="28"/>
          <w:szCs w:val="28"/>
        </w:rPr>
        <w:t>(2)</w:t>
      </w:r>
      <w:r w:rsidRPr="001369D1">
        <w:rPr>
          <w:rFonts w:hint="eastAsia"/>
          <w:sz w:val="28"/>
          <w:szCs w:val="28"/>
        </w:rPr>
        <w:t>收款人不正确，不得添字少字，括号及其中内容也需写明；</w:t>
      </w:r>
    </w:p>
    <w:p w:rsidR="001369D1" w:rsidRPr="001369D1" w:rsidRDefault="001369D1" w:rsidP="001369D1">
      <w:pPr>
        <w:spacing w:line="440" w:lineRule="exact"/>
        <w:ind w:firstLineChars="200" w:firstLine="560"/>
        <w:rPr>
          <w:rFonts w:hint="eastAsia"/>
          <w:sz w:val="28"/>
          <w:szCs w:val="28"/>
        </w:rPr>
      </w:pPr>
      <w:r w:rsidRPr="001369D1">
        <w:rPr>
          <w:rFonts w:hint="eastAsia"/>
          <w:sz w:val="28"/>
          <w:szCs w:val="28"/>
        </w:rPr>
        <w:lastRenderedPageBreak/>
        <w:t>(3)</w:t>
      </w:r>
      <w:r w:rsidRPr="001369D1">
        <w:rPr>
          <w:rFonts w:hint="eastAsia"/>
          <w:sz w:val="28"/>
          <w:szCs w:val="28"/>
        </w:rPr>
        <w:t>账号未写正确；</w:t>
      </w:r>
    </w:p>
    <w:p w:rsidR="001369D1" w:rsidRDefault="001369D1" w:rsidP="001369D1">
      <w:pPr>
        <w:spacing w:line="440" w:lineRule="exact"/>
        <w:ind w:firstLineChars="200" w:firstLine="560"/>
        <w:rPr>
          <w:rFonts w:hint="eastAsia"/>
          <w:sz w:val="28"/>
          <w:szCs w:val="28"/>
        </w:rPr>
      </w:pPr>
      <w:r w:rsidRPr="001369D1">
        <w:rPr>
          <w:rFonts w:hint="eastAsia"/>
          <w:sz w:val="28"/>
          <w:szCs w:val="28"/>
        </w:rPr>
        <w:t>(4)</w:t>
      </w:r>
      <w:r w:rsidRPr="001369D1">
        <w:rPr>
          <w:rFonts w:hint="eastAsia"/>
          <w:sz w:val="28"/>
          <w:szCs w:val="28"/>
        </w:rPr>
        <w:t>未提示转账银行在备注或附言部分注明项目编号、施工标的投标保证金；</w:t>
      </w:r>
    </w:p>
    <w:p w:rsidR="001369D1" w:rsidRDefault="001369D1" w:rsidP="001369D1">
      <w:pPr>
        <w:spacing w:line="440" w:lineRule="exact"/>
        <w:ind w:firstLineChars="200" w:firstLine="562"/>
        <w:rPr>
          <w:rFonts w:hint="eastAsia"/>
          <w:sz w:val="28"/>
          <w:szCs w:val="28"/>
        </w:rPr>
      </w:pPr>
      <w:r w:rsidRPr="001369D1">
        <w:rPr>
          <w:rFonts w:hint="eastAsia"/>
          <w:b/>
          <w:sz w:val="28"/>
          <w:szCs w:val="28"/>
        </w:rPr>
        <w:t>现</w:t>
      </w:r>
      <w:r w:rsidR="00E76E1C" w:rsidRPr="001369D1">
        <w:rPr>
          <w:rFonts w:hint="eastAsia"/>
          <w:b/>
          <w:sz w:val="28"/>
          <w:szCs w:val="28"/>
        </w:rPr>
        <w:t>变更为</w:t>
      </w:r>
      <w:r w:rsidRPr="001369D1">
        <w:rPr>
          <w:rFonts w:hint="eastAsia"/>
          <w:b/>
          <w:sz w:val="28"/>
          <w:szCs w:val="28"/>
        </w:rPr>
        <w:t>：</w:t>
      </w:r>
    </w:p>
    <w:p w:rsidR="001369D1" w:rsidRPr="001369D1" w:rsidRDefault="001369D1" w:rsidP="001369D1">
      <w:pPr>
        <w:spacing w:line="440" w:lineRule="exact"/>
        <w:ind w:firstLineChars="200" w:firstLine="560"/>
        <w:rPr>
          <w:rFonts w:hint="eastAsia"/>
          <w:sz w:val="28"/>
          <w:szCs w:val="28"/>
        </w:rPr>
      </w:pPr>
      <w:r w:rsidRPr="001369D1">
        <w:rPr>
          <w:rFonts w:hint="eastAsia"/>
          <w:sz w:val="28"/>
          <w:szCs w:val="28"/>
        </w:rPr>
        <w:t>1.</w:t>
      </w:r>
      <w:r w:rsidRPr="001369D1">
        <w:rPr>
          <w:rFonts w:hint="eastAsia"/>
          <w:sz w:val="28"/>
          <w:szCs w:val="28"/>
        </w:rPr>
        <w:t>投标保证金金额：</w:t>
      </w:r>
      <w:r w:rsidRPr="001369D1">
        <w:rPr>
          <w:rFonts w:hint="eastAsia"/>
          <w:sz w:val="28"/>
          <w:szCs w:val="28"/>
        </w:rPr>
        <w:t>壹万贰仟元整（</w:t>
      </w:r>
      <w:r w:rsidRPr="001369D1">
        <w:rPr>
          <w:rFonts w:hint="eastAsia"/>
          <w:sz w:val="28"/>
          <w:szCs w:val="28"/>
        </w:rPr>
        <w:t>¥12000.00</w:t>
      </w:r>
      <w:r w:rsidRPr="001369D1">
        <w:rPr>
          <w:rFonts w:hint="eastAsia"/>
          <w:sz w:val="28"/>
          <w:szCs w:val="28"/>
        </w:rPr>
        <w:t>元）</w:t>
      </w:r>
    </w:p>
    <w:p w:rsidR="001369D1" w:rsidRPr="001369D1" w:rsidRDefault="001369D1" w:rsidP="001369D1">
      <w:pPr>
        <w:spacing w:line="440" w:lineRule="exact"/>
        <w:ind w:firstLineChars="200" w:firstLine="560"/>
        <w:rPr>
          <w:rFonts w:hint="eastAsia"/>
          <w:sz w:val="28"/>
          <w:szCs w:val="28"/>
        </w:rPr>
      </w:pPr>
      <w:r w:rsidRPr="001369D1">
        <w:rPr>
          <w:rFonts w:hint="eastAsia"/>
          <w:sz w:val="28"/>
          <w:szCs w:val="28"/>
        </w:rPr>
        <w:t>2.</w:t>
      </w:r>
      <w:r w:rsidRPr="001369D1">
        <w:rPr>
          <w:rFonts w:hint="eastAsia"/>
          <w:sz w:val="28"/>
          <w:szCs w:val="28"/>
        </w:rPr>
        <w:t>投标保证金的形式：投标人从基本账户以银行转账的方式缴纳（转账需备注“</w:t>
      </w:r>
      <w:r w:rsidRPr="001369D1">
        <w:rPr>
          <w:rFonts w:hint="eastAsia"/>
          <w:sz w:val="28"/>
          <w:szCs w:val="28"/>
        </w:rPr>
        <w:t>*</w:t>
      </w:r>
      <w:r w:rsidRPr="001369D1">
        <w:rPr>
          <w:rFonts w:hint="eastAsia"/>
          <w:sz w:val="28"/>
          <w:szCs w:val="28"/>
        </w:rPr>
        <w:t>项目保证金”，项目名称过长可备注简称）。</w:t>
      </w:r>
    </w:p>
    <w:p w:rsidR="001369D1" w:rsidRPr="001369D1" w:rsidRDefault="001369D1" w:rsidP="001369D1">
      <w:pPr>
        <w:spacing w:line="440" w:lineRule="exact"/>
        <w:ind w:firstLineChars="200" w:firstLine="560"/>
        <w:rPr>
          <w:rFonts w:hint="eastAsia"/>
          <w:sz w:val="28"/>
          <w:szCs w:val="28"/>
        </w:rPr>
      </w:pPr>
      <w:r w:rsidRPr="001369D1">
        <w:rPr>
          <w:rFonts w:hint="eastAsia"/>
          <w:sz w:val="28"/>
          <w:szCs w:val="28"/>
        </w:rPr>
        <w:t>注：保证金缴纳绑定，请登录开封市公共资源交易中心网站，查看办事指南栏目下的操作规程中的《保证金缴纳绑定操作指南》或直接登录接登录</w:t>
      </w:r>
      <w:r w:rsidRPr="001369D1">
        <w:rPr>
          <w:rFonts w:hint="eastAsia"/>
          <w:sz w:val="28"/>
          <w:szCs w:val="28"/>
        </w:rPr>
        <w:t xml:space="preserve">http://www.kfsggzyjyw.cn/kfczgc/15732.jhtml </w:t>
      </w:r>
      <w:r w:rsidRPr="001369D1">
        <w:rPr>
          <w:rFonts w:hint="eastAsia"/>
          <w:sz w:val="28"/>
          <w:szCs w:val="28"/>
        </w:rPr>
        <w:t>。各潜在投标人请按照线上保证金操作规程进行操作，否则将影响投标活动。保证金缴纳必须标注清楚，因此造成的后果责任由投标人自行承担。</w:t>
      </w:r>
    </w:p>
    <w:p w:rsidR="001769B4" w:rsidRDefault="001369D1" w:rsidP="001369D1">
      <w:pPr>
        <w:spacing w:line="440" w:lineRule="exact"/>
        <w:ind w:firstLineChars="200" w:firstLine="560"/>
        <w:rPr>
          <w:rFonts w:hint="eastAsia"/>
          <w:sz w:val="28"/>
          <w:szCs w:val="28"/>
        </w:rPr>
      </w:pPr>
      <w:r w:rsidRPr="001369D1">
        <w:rPr>
          <w:rFonts w:hint="eastAsia"/>
          <w:sz w:val="28"/>
          <w:szCs w:val="28"/>
        </w:rPr>
        <w:t>3.</w:t>
      </w:r>
      <w:r w:rsidRPr="001369D1">
        <w:rPr>
          <w:rFonts w:hint="eastAsia"/>
          <w:sz w:val="28"/>
          <w:szCs w:val="28"/>
        </w:rPr>
        <w:t>投标保证金的退还按相关法律法规执行。投标人无需现场办理退还手续，可自行</w:t>
      </w:r>
      <w:r>
        <w:rPr>
          <w:rFonts w:hint="eastAsia"/>
          <w:sz w:val="28"/>
          <w:szCs w:val="28"/>
        </w:rPr>
        <w:t>查询是否到账</w:t>
      </w:r>
      <w:r w:rsidR="001769B4">
        <w:rPr>
          <w:rFonts w:hint="eastAsia"/>
          <w:sz w:val="28"/>
          <w:szCs w:val="28"/>
        </w:rPr>
        <w:t>；</w:t>
      </w:r>
    </w:p>
    <w:p w:rsidR="002B686A" w:rsidRDefault="001769B4" w:rsidP="001369D1">
      <w:pPr>
        <w:spacing w:line="440" w:lineRule="exact"/>
        <w:ind w:firstLineChars="200" w:firstLine="560"/>
        <w:rPr>
          <w:sz w:val="28"/>
          <w:szCs w:val="28"/>
        </w:rPr>
      </w:pPr>
      <w:r>
        <w:rPr>
          <w:rFonts w:hint="eastAsia"/>
          <w:sz w:val="28"/>
          <w:szCs w:val="28"/>
        </w:rPr>
        <w:t>2.2</w:t>
      </w:r>
      <w:r w:rsidRPr="001769B4">
        <w:rPr>
          <w:rFonts w:hint="eastAsia"/>
          <w:sz w:val="28"/>
          <w:szCs w:val="28"/>
        </w:rPr>
        <w:t>原谈判文件</w:t>
      </w:r>
      <w:r>
        <w:rPr>
          <w:rFonts w:hint="eastAsia"/>
          <w:sz w:val="28"/>
          <w:szCs w:val="28"/>
        </w:rPr>
        <w:t>P15</w:t>
      </w:r>
      <w:r>
        <w:rPr>
          <w:rFonts w:hint="eastAsia"/>
          <w:sz w:val="28"/>
          <w:szCs w:val="28"/>
        </w:rPr>
        <w:t>页</w:t>
      </w:r>
      <w:r w:rsidRPr="001769B4">
        <w:rPr>
          <w:rFonts w:hint="eastAsia"/>
          <w:sz w:val="28"/>
          <w:szCs w:val="28"/>
        </w:rPr>
        <w:t>中</w:t>
      </w:r>
      <w:r w:rsidRPr="001769B4">
        <w:rPr>
          <w:rFonts w:hint="eastAsia"/>
          <w:sz w:val="28"/>
          <w:szCs w:val="28"/>
        </w:rPr>
        <w:t xml:space="preserve">3.7.4 </w:t>
      </w:r>
      <w:r w:rsidRPr="001769B4">
        <w:rPr>
          <w:rFonts w:hint="eastAsia"/>
          <w:sz w:val="28"/>
          <w:szCs w:val="28"/>
        </w:rPr>
        <w:t>谈判响应文件正本壹份</w:t>
      </w:r>
      <w:r w:rsidRPr="001769B4">
        <w:rPr>
          <w:rFonts w:hint="eastAsia"/>
          <w:sz w:val="28"/>
          <w:szCs w:val="28"/>
        </w:rPr>
        <w:t xml:space="preserve">, </w:t>
      </w:r>
      <w:r w:rsidRPr="001769B4">
        <w:rPr>
          <w:rFonts w:hint="eastAsia"/>
          <w:sz w:val="28"/>
          <w:szCs w:val="28"/>
        </w:rPr>
        <w:t>副本肆份</w:t>
      </w:r>
      <w:r>
        <w:rPr>
          <w:rFonts w:hint="eastAsia"/>
          <w:sz w:val="28"/>
          <w:szCs w:val="28"/>
        </w:rPr>
        <w:t>现</w:t>
      </w:r>
      <w:r w:rsidRPr="0052000D">
        <w:rPr>
          <w:rFonts w:hint="eastAsia"/>
          <w:b/>
          <w:sz w:val="28"/>
          <w:szCs w:val="28"/>
        </w:rPr>
        <w:t>变更为</w:t>
      </w:r>
      <w:r w:rsidRPr="001769B4">
        <w:rPr>
          <w:rFonts w:hint="eastAsia"/>
          <w:sz w:val="28"/>
          <w:szCs w:val="28"/>
        </w:rPr>
        <w:t>谈判响应文件正本壹份</w:t>
      </w:r>
      <w:r w:rsidRPr="001769B4">
        <w:rPr>
          <w:rFonts w:hint="eastAsia"/>
          <w:sz w:val="28"/>
          <w:szCs w:val="28"/>
        </w:rPr>
        <w:t xml:space="preserve">, </w:t>
      </w:r>
      <w:r w:rsidRPr="001769B4">
        <w:rPr>
          <w:rFonts w:hint="eastAsia"/>
          <w:sz w:val="28"/>
          <w:szCs w:val="28"/>
        </w:rPr>
        <w:t>副本</w:t>
      </w:r>
      <w:r>
        <w:rPr>
          <w:rFonts w:hint="eastAsia"/>
          <w:sz w:val="28"/>
          <w:szCs w:val="28"/>
        </w:rPr>
        <w:t>贰</w:t>
      </w:r>
      <w:r w:rsidRPr="001769B4">
        <w:rPr>
          <w:rFonts w:hint="eastAsia"/>
          <w:sz w:val="28"/>
          <w:szCs w:val="28"/>
        </w:rPr>
        <w:t>份，</w:t>
      </w:r>
      <w:r w:rsidR="00E76E1C">
        <w:rPr>
          <w:rFonts w:hint="eastAsia"/>
          <w:sz w:val="28"/>
          <w:szCs w:val="28"/>
        </w:rPr>
        <w:t>其他内容不变。</w:t>
      </w:r>
    </w:p>
    <w:p w:rsidR="002B686A" w:rsidRDefault="00E76E1C" w:rsidP="001369D1">
      <w:pPr>
        <w:spacing w:line="440" w:lineRule="exact"/>
        <w:rPr>
          <w:sz w:val="28"/>
          <w:szCs w:val="28"/>
        </w:rPr>
      </w:pPr>
      <w:r>
        <w:rPr>
          <w:sz w:val="28"/>
          <w:szCs w:val="28"/>
        </w:rPr>
        <w:t>三、</w:t>
      </w:r>
      <w:r>
        <w:rPr>
          <w:rFonts w:hint="eastAsia"/>
          <w:sz w:val="28"/>
          <w:szCs w:val="28"/>
        </w:rPr>
        <w:t>发布公告媒介</w:t>
      </w:r>
      <w:bookmarkStart w:id="0" w:name="_GoBack"/>
      <w:bookmarkEnd w:id="0"/>
    </w:p>
    <w:p w:rsidR="000B5C20" w:rsidRPr="000B5C20" w:rsidRDefault="00E76E1C" w:rsidP="001369D1">
      <w:pPr>
        <w:snapToGrid w:val="0"/>
        <w:spacing w:line="440" w:lineRule="exact"/>
        <w:ind w:firstLineChars="200" w:firstLine="560"/>
        <w:rPr>
          <w:sz w:val="28"/>
          <w:szCs w:val="28"/>
        </w:rPr>
      </w:pPr>
      <w:r>
        <w:rPr>
          <w:rFonts w:hint="eastAsia"/>
          <w:sz w:val="28"/>
          <w:szCs w:val="28"/>
        </w:rPr>
        <w:t>本次变更公告</w:t>
      </w:r>
      <w:r w:rsidR="000B5C20" w:rsidRPr="000B5C20">
        <w:rPr>
          <w:rFonts w:hint="eastAsia"/>
          <w:sz w:val="28"/>
          <w:szCs w:val="28"/>
        </w:rPr>
        <w:t>在</w:t>
      </w:r>
      <w:bookmarkStart w:id="1" w:name="_Toc346177906"/>
      <w:r w:rsidR="000B5C20" w:rsidRPr="000B5C20">
        <w:rPr>
          <w:rFonts w:hint="eastAsia"/>
          <w:sz w:val="28"/>
          <w:szCs w:val="28"/>
        </w:rPr>
        <w:t>《中国招标投标公共服务平台》</w:t>
      </w:r>
      <w:bookmarkEnd w:id="1"/>
      <w:r w:rsidR="000B5C20" w:rsidRPr="000B5C20">
        <w:rPr>
          <w:rFonts w:hint="eastAsia"/>
          <w:sz w:val="28"/>
          <w:szCs w:val="28"/>
        </w:rPr>
        <w:t>、《河南省政府采购网》、《开封市公共资源交易中心信息网》上同时发布。</w:t>
      </w:r>
    </w:p>
    <w:p w:rsidR="002B686A" w:rsidRDefault="00E76E1C" w:rsidP="001369D1">
      <w:pPr>
        <w:spacing w:line="440" w:lineRule="exact"/>
        <w:rPr>
          <w:sz w:val="28"/>
          <w:szCs w:val="28"/>
        </w:rPr>
      </w:pPr>
      <w:r>
        <w:rPr>
          <w:rFonts w:hint="eastAsia"/>
          <w:sz w:val="28"/>
          <w:szCs w:val="28"/>
        </w:rPr>
        <w:t>四、联系信息</w:t>
      </w:r>
    </w:p>
    <w:p w:rsidR="000B5C20" w:rsidRPr="000B5C20" w:rsidRDefault="000B5C20" w:rsidP="001369D1">
      <w:pPr>
        <w:spacing w:line="440" w:lineRule="exact"/>
        <w:ind w:firstLineChars="100" w:firstLine="280"/>
        <w:rPr>
          <w:sz w:val="28"/>
          <w:szCs w:val="28"/>
        </w:rPr>
      </w:pPr>
      <w:r w:rsidRPr="000B5C20">
        <w:rPr>
          <w:rFonts w:hint="eastAsia"/>
          <w:sz w:val="28"/>
          <w:szCs w:val="28"/>
        </w:rPr>
        <w:t>招标人：开封市祥符区公安局</w:t>
      </w:r>
    </w:p>
    <w:p w:rsidR="000B5C20" w:rsidRPr="000B5C20" w:rsidRDefault="000B5C20" w:rsidP="001369D1">
      <w:pPr>
        <w:spacing w:line="440" w:lineRule="exact"/>
        <w:ind w:firstLineChars="100" w:firstLine="280"/>
        <w:rPr>
          <w:sz w:val="28"/>
          <w:szCs w:val="28"/>
        </w:rPr>
      </w:pPr>
      <w:r w:rsidRPr="000B5C20">
        <w:rPr>
          <w:rFonts w:hint="eastAsia"/>
          <w:sz w:val="28"/>
          <w:szCs w:val="28"/>
        </w:rPr>
        <w:t>联系地址：开封市祥符区人民路</w:t>
      </w:r>
      <w:r w:rsidRPr="000B5C20">
        <w:rPr>
          <w:rFonts w:hint="eastAsia"/>
          <w:sz w:val="28"/>
          <w:szCs w:val="28"/>
        </w:rPr>
        <w:t>6</w:t>
      </w:r>
      <w:r w:rsidRPr="000B5C20">
        <w:rPr>
          <w:rFonts w:hint="eastAsia"/>
          <w:sz w:val="28"/>
          <w:szCs w:val="28"/>
        </w:rPr>
        <w:t>号</w:t>
      </w:r>
    </w:p>
    <w:p w:rsidR="000B5C20" w:rsidRPr="000B5C20" w:rsidRDefault="000B5C20" w:rsidP="001369D1">
      <w:pPr>
        <w:spacing w:line="440" w:lineRule="exact"/>
        <w:ind w:firstLineChars="100" w:firstLine="280"/>
        <w:rPr>
          <w:sz w:val="28"/>
          <w:szCs w:val="28"/>
        </w:rPr>
      </w:pPr>
      <w:r w:rsidRPr="000B5C20">
        <w:rPr>
          <w:rFonts w:hint="eastAsia"/>
          <w:sz w:val="28"/>
          <w:szCs w:val="28"/>
        </w:rPr>
        <w:t>联</w:t>
      </w:r>
      <w:r w:rsidRPr="000B5C20">
        <w:rPr>
          <w:rFonts w:hint="eastAsia"/>
          <w:sz w:val="28"/>
          <w:szCs w:val="28"/>
        </w:rPr>
        <w:t xml:space="preserve"> </w:t>
      </w:r>
      <w:r w:rsidRPr="000B5C20">
        <w:rPr>
          <w:rFonts w:hint="eastAsia"/>
          <w:sz w:val="28"/>
          <w:szCs w:val="28"/>
        </w:rPr>
        <w:t>系</w:t>
      </w:r>
      <w:r w:rsidRPr="000B5C20">
        <w:rPr>
          <w:rFonts w:hint="eastAsia"/>
          <w:sz w:val="28"/>
          <w:szCs w:val="28"/>
        </w:rPr>
        <w:t xml:space="preserve"> </w:t>
      </w:r>
      <w:r w:rsidRPr="000B5C20">
        <w:rPr>
          <w:rFonts w:hint="eastAsia"/>
          <w:sz w:val="28"/>
          <w:szCs w:val="28"/>
        </w:rPr>
        <w:t>人：刘先生</w:t>
      </w:r>
    </w:p>
    <w:p w:rsidR="000B5C20" w:rsidRPr="000B5C20" w:rsidRDefault="000B5C20" w:rsidP="001369D1">
      <w:pPr>
        <w:spacing w:line="440" w:lineRule="exact"/>
        <w:ind w:firstLineChars="100" w:firstLine="280"/>
        <w:rPr>
          <w:sz w:val="28"/>
          <w:szCs w:val="28"/>
        </w:rPr>
      </w:pPr>
      <w:r w:rsidRPr="000B5C20">
        <w:rPr>
          <w:rFonts w:hint="eastAsia"/>
          <w:sz w:val="28"/>
          <w:szCs w:val="28"/>
        </w:rPr>
        <w:t>电</w:t>
      </w:r>
      <w:r w:rsidRPr="000B5C20">
        <w:rPr>
          <w:rFonts w:hint="eastAsia"/>
          <w:sz w:val="28"/>
          <w:szCs w:val="28"/>
        </w:rPr>
        <w:t>  </w:t>
      </w:r>
      <w:r w:rsidRPr="000B5C20">
        <w:rPr>
          <w:rFonts w:hint="eastAsia"/>
          <w:sz w:val="28"/>
          <w:szCs w:val="28"/>
        </w:rPr>
        <w:t>话：</w:t>
      </w:r>
      <w:r w:rsidRPr="000B5C20">
        <w:rPr>
          <w:rFonts w:hint="eastAsia"/>
          <w:sz w:val="28"/>
          <w:szCs w:val="28"/>
        </w:rPr>
        <w:t>15637815257</w:t>
      </w:r>
    </w:p>
    <w:p w:rsidR="000B5C20" w:rsidRPr="000B5C20" w:rsidRDefault="000B5C20" w:rsidP="001369D1">
      <w:pPr>
        <w:spacing w:line="440" w:lineRule="exact"/>
        <w:ind w:firstLineChars="100" w:firstLine="280"/>
        <w:rPr>
          <w:sz w:val="28"/>
          <w:szCs w:val="28"/>
        </w:rPr>
      </w:pPr>
      <w:r w:rsidRPr="000B5C20">
        <w:rPr>
          <w:rFonts w:hint="eastAsia"/>
          <w:sz w:val="28"/>
          <w:szCs w:val="28"/>
        </w:rPr>
        <w:t>招标代理机构：河南省城建建设管理有限公司</w:t>
      </w:r>
      <w:r w:rsidRPr="000B5C20">
        <w:rPr>
          <w:rFonts w:hint="eastAsia"/>
          <w:sz w:val="28"/>
          <w:szCs w:val="28"/>
        </w:rPr>
        <w:t xml:space="preserve">    </w:t>
      </w:r>
    </w:p>
    <w:p w:rsidR="000B5C20" w:rsidRPr="000B5C20" w:rsidRDefault="000B5C20" w:rsidP="001369D1">
      <w:pPr>
        <w:spacing w:line="440" w:lineRule="exact"/>
        <w:ind w:firstLineChars="100" w:firstLine="280"/>
        <w:rPr>
          <w:sz w:val="28"/>
          <w:szCs w:val="28"/>
        </w:rPr>
      </w:pPr>
      <w:r w:rsidRPr="000B5C20">
        <w:rPr>
          <w:rFonts w:hint="eastAsia"/>
          <w:sz w:val="28"/>
          <w:szCs w:val="28"/>
        </w:rPr>
        <w:t>联系地址：南阳市工业路</w:t>
      </w:r>
      <w:r w:rsidRPr="000B5C20">
        <w:rPr>
          <w:rFonts w:hint="eastAsia"/>
          <w:sz w:val="28"/>
          <w:szCs w:val="28"/>
        </w:rPr>
        <w:t>62</w:t>
      </w:r>
      <w:r w:rsidRPr="000B5C20">
        <w:rPr>
          <w:rFonts w:hint="eastAsia"/>
          <w:sz w:val="28"/>
          <w:szCs w:val="28"/>
        </w:rPr>
        <w:t>号</w:t>
      </w:r>
    </w:p>
    <w:p w:rsidR="000B5C20" w:rsidRPr="000B5C20" w:rsidRDefault="000B5C20" w:rsidP="001369D1">
      <w:pPr>
        <w:spacing w:line="440" w:lineRule="exact"/>
        <w:ind w:firstLineChars="100" w:firstLine="280"/>
        <w:rPr>
          <w:sz w:val="28"/>
          <w:szCs w:val="28"/>
        </w:rPr>
      </w:pPr>
      <w:r w:rsidRPr="000B5C20">
        <w:rPr>
          <w:rFonts w:hint="eastAsia"/>
          <w:sz w:val="28"/>
          <w:szCs w:val="28"/>
        </w:rPr>
        <w:t>联</w:t>
      </w:r>
      <w:r w:rsidRPr="000B5C20">
        <w:rPr>
          <w:rFonts w:hint="eastAsia"/>
          <w:sz w:val="28"/>
          <w:szCs w:val="28"/>
        </w:rPr>
        <w:t xml:space="preserve"> </w:t>
      </w:r>
      <w:r w:rsidRPr="000B5C20">
        <w:rPr>
          <w:rFonts w:hint="eastAsia"/>
          <w:sz w:val="28"/>
          <w:szCs w:val="28"/>
        </w:rPr>
        <w:t>系</w:t>
      </w:r>
      <w:r w:rsidRPr="000B5C20">
        <w:rPr>
          <w:rFonts w:hint="eastAsia"/>
          <w:sz w:val="28"/>
          <w:szCs w:val="28"/>
        </w:rPr>
        <w:t xml:space="preserve"> </w:t>
      </w:r>
      <w:r w:rsidRPr="000B5C20">
        <w:rPr>
          <w:rFonts w:hint="eastAsia"/>
          <w:sz w:val="28"/>
          <w:szCs w:val="28"/>
        </w:rPr>
        <w:t>人：谢先生</w:t>
      </w:r>
      <w:r w:rsidRPr="000B5C20">
        <w:rPr>
          <w:rFonts w:hint="eastAsia"/>
          <w:sz w:val="28"/>
          <w:szCs w:val="28"/>
        </w:rPr>
        <w:t xml:space="preserve"> </w:t>
      </w:r>
    </w:p>
    <w:p w:rsidR="000B5C20" w:rsidRPr="000B5C20" w:rsidRDefault="000B5C20" w:rsidP="001369D1">
      <w:pPr>
        <w:spacing w:line="440" w:lineRule="exact"/>
        <w:ind w:firstLineChars="100" w:firstLine="280"/>
        <w:rPr>
          <w:sz w:val="28"/>
          <w:szCs w:val="28"/>
        </w:rPr>
      </w:pPr>
      <w:r w:rsidRPr="000B5C20">
        <w:rPr>
          <w:rFonts w:hint="eastAsia"/>
          <w:sz w:val="28"/>
          <w:szCs w:val="28"/>
        </w:rPr>
        <w:t>电</w:t>
      </w:r>
      <w:r w:rsidRPr="000B5C20">
        <w:rPr>
          <w:rFonts w:hint="eastAsia"/>
          <w:sz w:val="28"/>
          <w:szCs w:val="28"/>
        </w:rPr>
        <w:t>  </w:t>
      </w:r>
      <w:r w:rsidRPr="000B5C20">
        <w:rPr>
          <w:rFonts w:hint="eastAsia"/>
          <w:sz w:val="28"/>
          <w:szCs w:val="28"/>
        </w:rPr>
        <w:t>话：</w:t>
      </w:r>
      <w:r w:rsidRPr="000B5C20">
        <w:rPr>
          <w:rFonts w:hint="eastAsia"/>
          <w:sz w:val="28"/>
          <w:szCs w:val="28"/>
        </w:rPr>
        <w:t>18537894053</w:t>
      </w:r>
    </w:p>
    <w:p w:rsidR="000B5C20" w:rsidRPr="000B5C20" w:rsidRDefault="000B5C20" w:rsidP="001369D1">
      <w:pPr>
        <w:spacing w:line="440" w:lineRule="exact"/>
        <w:ind w:firstLineChars="100" w:firstLine="280"/>
        <w:rPr>
          <w:sz w:val="28"/>
          <w:szCs w:val="28"/>
        </w:rPr>
      </w:pPr>
      <w:r w:rsidRPr="000B5C20">
        <w:rPr>
          <w:rFonts w:hint="eastAsia"/>
          <w:sz w:val="28"/>
          <w:szCs w:val="28"/>
        </w:rPr>
        <w:t>邮箱：</w:t>
      </w:r>
      <w:r w:rsidRPr="000B5C20">
        <w:rPr>
          <w:rFonts w:hint="eastAsia"/>
          <w:sz w:val="28"/>
          <w:szCs w:val="28"/>
        </w:rPr>
        <w:t xml:space="preserve">hncjkf@126.com </w:t>
      </w:r>
    </w:p>
    <w:p w:rsidR="002B686A" w:rsidRDefault="002B686A" w:rsidP="000B5C20"/>
    <w:sectPr w:rsidR="002B68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D75" w:rsidRDefault="00B36D75" w:rsidP="00CE5704">
      <w:r>
        <w:separator/>
      </w:r>
    </w:p>
  </w:endnote>
  <w:endnote w:type="continuationSeparator" w:id="0">
    <w:p w:rsidR="00B36D75" w:rsidRDefault="00B36D75" w:rsidP="00CE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D75" w:rsidRDefault="00B36D75" w:rsidP="00CE5704">
      <w:r>
        <w:separator/>
      </w:r>
    </w:p>
  </w:footnote>
  <w:footnote w:type="continuationSeparator" w:id="0">
    <w:p w:rsidR="00B36D75" w:rsidRDefault="00B36D75" w:rsidP="00CE5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A5FBC"/>
    <w:rsid w:val="000B5C20"/>
    <w:rsid w:val="001369D1"/>
    <w:rsid w:val="001769B4"/>
    <w:rsid w:val="002B686A"/>
    <w:rsid w:val="0050666C"/>
    <w:rsid w:val="0052000D"/>
    <w:rsid w:val="00B36D75"/>
    <w:rsid w:val="00CE5704"/>
    <w:rsid w:val="00CF62F4"/>
    <w:rsid w:val="00E76E1C"/>
    <w:rsid w:val="0D9A5FB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E5704"/>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jc w:val="left"/>
      <w:outlineLvl w:val="1"/>
    </w:pPr>
    <w:rPr>
      <w:rFonts w:ascii="宋体" w:eastAsia="宋体" w:hAnsi="宋体" w:cs="Times New Roman" w:hint="eastAs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333333"/>
      <w:u w:val="none"/>
    </w:rPr>
  </w:style>
  <w:style w:type="character" w:styleId="a4">
    <w:name w:val="Emphasis"/>
    <w:basedOn w:val="a0"/>
    <w:qFormat/>
  </w:style>
  <w:style w:type="character" w:styleId="a5">
    <w:name w:val="Hyperlink"/>
    <w:basedOn w:val="a0"/>
    <w:rPr>
      <w:color w:val="333333"/>
      <w:u w:val="none"/>
    </w:rPr>
  </w:style>
  <w:style w:type="character" w:customStyle="1" w:styleId="hover23">
    <w:name w:val="hover23"/>
    <w:basedOn w:val="a0"/>
  </w:style>
  <w:style w:type="character" w:customStyle="1" w:styleId="fl">
    <w:name w:val="fl"/>
    <w:basedOn w:val="a0"/>
    <w:rPr>
      <w:color w:val="666666"/>
    </w:rPr>
  </w:style>
  <w:style w:type="character" w:customStyle="1" w:styleId="red">
    <w:name w:val="red"/>
    <w:basedOn w:val="a0"/>
    <w:rPr>
      <w:color w:val="FF0000"/>
      <w:sz w:val="21"/>
      <w:szCs w:val="21"/>
    </w:rPr>
  </w:style>
  <w:style w:type="character" w:customStyle="1" w:styleId="red1">
    <w:name w:val="red1"/>
    <w:basedOn w:val="a0"/>
    <w:rPr>
      <w:color w:val="FF0000"/>
      <w:sz w:val="24"/>
      <w:szCs w:val="24"/>
    </w:rPr>
  </w:style>
  <w:style w:type="character" w:customStyle="1" w:styleId="right">
    <w:name w:val="right"/>
    <w:basedOn w:val="a0"/>
    <w:rPr>
      <w:color w:val="999999"/>
      <w:sz w:val="18"/>
      <w:szCs w:val="18"/>
    </w:rPr>
  </w:style>
  <w:style w:type="character" w:customStyle="1" w:styleId="right1">
    <w:name w:val="right1"/>
    <w:basedOn w:val="a0"/>
    <w:rPr>
      <w:color w:val="999999"/>
    </w:rPr>
  </w:style>
  <w:style w:type="character" w:customStyle="1" w:styleId="green">
    <w:name w:val="green"/>
    <w:basedOn w:val="a0"/>
    <w:rPr>
      <w:color w:val="58B200"/>
      <w:sz w:val="21"/>
      <w:szCs w:val="21"/>
    </w:rPr>
  </w:style>
  <w:style w:type="character" w:customStyle="1" w:styleId="gb-jt">
    <w:name w:val="gb-jt"/>
    <w:basedOn w:val="a0"/>
  </w:style>
  <w:style w:type="character" w:customStyle="1" w:styleId="blue">
    <w:name w:val="blue"/>
    <w:basedOn w:val="a0"/>
    <w:rPr>
      <w:color w:val="0371C6"/>
      <w:sz w:val="21"/>
      <w:szCs w:val="21"/>
    </w:rPr>
  </w:style>
  <w:style w:type="character" w:customStyle="1" w:styleId="fr4">
    <w:name w:val="fr4"/>
    <w:basedOn w:val="a0"/>
  </w:style>
  <w:style w:type="character" w:customStyle="1" w:styleId="hover21">
    <w:name w:val="hover21"/>
    <w:basedOn w:val="a0"/>
  </w:style>
  <w:style w:type="character" w:customStyle="1" w:styleId="hover22">
    <w:name w:val="hover22"/>
    <w:basedOn w:val="a0"/>
  </w:style>
  <w:style w:type="character" w:customStyle="1" w:styleId="fl2">
    <w:name w:val="fl2"/>
    <w:basedOn w:val="a0"/>
    <w:rPr>
      <w:color w:val="666666"/>
    </w:rPr>
  </w:style>
  <w:style w:type="character" w:customStyle="1" w:styleId="hover20">
    <w:name w:val="hover20"/>
    <w:basedOn w:val="a0"/>
  </w:style>
  <w:style w:type="character" w:customStyle="1" w:styleId="hover">
    <w:name w:val="hover"/>
    <w:basedOn w:val="a0"/>
  </w:style>
  <w:style w:type="paragraph" w:styleId="a6">
    <w:name w:val="header"/>
    <w:basedOn w:val="a"/>
    <w:link w:val="Char"/>
    <w:rsid w:val="00CE5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E5704"/>
    <w:rPr>
      <w:rFonts w:asciiTheme="minorHAnsi" w:eastAsiaTheme="minorEastAsia" w:hAnsiTheme="minorHAnsi" w:cstheme="minorBidi"/>
      <w:kern w:val="2"/>
      <w:sz w:val="18"/>
      <w:szCs w:val="18"/>
    </w:rPr>
  </w:style>
  <w:style w:type="paragraph" w:styleId="a7">
    <w:name w:val="footer"/>
    <w:basedOn w:val="a"/>
    <w:link w:val="Char0"/>
    <w:rsid w:val="00CE5704"/>
    <w:pPr>
      <w:tabs>
        <w:tab w:val="center" w:pos="4153"/>
        <w:tab w:val="right" w:pos="8306"/>
      </w:tabs>
      <w:snapToGrid w:val="0"/>
      <w:jc w:val="left"/>
    </w:pPr>
    <w:rPr>
      <w:sz w:val="18"/>
      <w:szCs w:val="18"/>
    </w:rPr>
  </w:style>
  <w:style w:type="character" w:customStyle="1" w:styleId="Char0">
    <w:name w:val="页脚 Char"/>
    <w:basedOn w:val="a0"/>
    <w:link w:val="a7"/>
    <w:rsid w:val="00CE5704"/>
    <w:rPr>
      <w:rFonts w:asciiTheme="minorHAnsi" w:eastAsiaTheme="minorEastAsia" w:hAnsiTheme="minorHAnsi" w:cstheme="minorBidi"/>
      <w:kern w:val="2"/>
      <w:sz w:val="18"/>
      <w:szCs w:val="18"/>
    </w:rPr>
  </w:style>
  <w:style w:type="character" w:customStyle="1" w:styleId="1Char">
    <w:name w:val="标题 1 Char"/>
    <w:basedOn w:val="a0"/>
    <w:link w:val="1"/>
    <w:rsid w:val="00CE5704"/>
    <w:rPr>
      <w:rFonts w:asciiTheme="minorHAnsi" w:eastAsiaTheme="minorEastAsia" w:hAnsiTheme="minorHAnsi" w:cstheme="minorBid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E5704"/>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jc w:val="left"/>
      <w:outlineLvl w:val="1"/>
    </w:pPr>
    <w:rPr>
      <w:rFonts w:ascii="宋体" w:eastAsia="宋体" w:hAnsi="宋体" w:cs="Times New Roman" w:hint="eastAsia"/>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333333"/>
      <w:u w:val="none"/>
    </w:rPr>
  </w:style>
  <w:style w:type="character" w:styleId="a4">
    <w:name w:val="Emphasis"/>
    <w:basedOn w:val="a0"/>
    <w:qFormat/>
  </w:style>
  <w:style w:type="character" w:styleId="a5">
    <w:name w:val="Hyperlink"/>
    <w:basedOn w:val="a0"/>
    <w:rPr>
      <w:color w:val="333333"/>
      <w:u w:val="none"/>
    </w:rPr>
  </w:style>
  <w:style w:type="character" w:customStyle="1" w:styleId="hover23">
    <w:name w:val="hover23"/>
    <w:basedOn w:val="a0"/>
  </w:style>
  <w:style w:type="character" w:customStyle="1" w:styleId="fl">
    <w:name w:val="fl"/>
    <w:basedOn w:val="a0"/>
    <w:rPr>
      <w:color w:val="666666"/>
    </w:rPr>
  </w:style>
  <w:style w:type="character" w:customStyle="1" w:styleId="red">
    <w:name w:val="red"/>
    <w:basedOn w:val="a0"/>
    <w:rPr>
      <w:color w:val="FF0000"/>
      <w:sz w:val="21"/>
      <w:szCs w:val="21"/>
    </w:rPr>
  </w:style>
  <w:style w:type="character" w:customStyle="1" w:styleId="red1">
    <w:name w:val="red1"/>
    <w:basedOn w:val="a0"/>
    <w:rPr>
      <w:color w:val="FF0000"/>
      <w:sz w:val="24"/>
      <w:szCs w:val="24"/>
    </w:rPr>
  </w:style>
  <w:style w:type="character" w:customStyle="1" w:styleId="right">
    <w:name w:val="right"/>
    <w:basedOn w:val="a0"/>
    <w:rPr>
      <w:color w:val="999999"/>
      <w:sz w:val="18"/>
      <w:szCs w:val="18"/>
    </w:rPr>
  </w:style>
  <w:style w:type="character" w:customStyle="1" w:styleId="right1">
    <w:name w:val="right1"/>
    <w:basedOn w:val="a0"/>
    <w:rPr>
      <w:color w:val="999999"/>
    </w:rPr>
  </w:style>
  <w:style w:type="character" w:customStyle="1" w:styleId="green">
    <w:name w:val="green"/>
    <w:basedOn w:val="a0"/>
    <w:rPr>
      <w:color w:val="58B200"/>
      <w:sz w:val="21"/>
      <w:szCs w:val="21"/>
    </w:rPr>
  </w:style>
  <w:style w:type="character" w:customStyle="1" w:styleId="gb-jt">
    <w:name w:val="gb-jt"/>
    <w:basedOn w:val="a0"/>
  </w:style>
  <w:style w:type="character" w:customStyle="1" w:styleId="blue">
    <w:name w:val="blue"/>
    <w:basedOn w:val="a0"/>
    <w:rPr>
      <w:color w:val="0371C6"/>
      <w:sz w:val="21"/>
      <w:szCs w:val="21"/>
    </w:rPr>
  </w:style>
  <w:style w:type="character" w:customStyle="1" w:styleId="fr4">
    <w:name w:val="fr4"/>
    <w:basedOn w:val="a0"/>
  </w:style>
  <w:style w:type="character" w:customStyle="1" w:styleId="hover21">
    <w:name w:val="hover21"/>
    <w:basedOn w:val="a0"/>
  </w:style>
  <w:style w:type="character" w:customStyle="1" w:styleId="hover22">
    <w:name w:val="hover22"/>
    <w:basedOn w:val="a0"/>
  </w:style>
  <w:style w:type="character" w:customStyle="1" w:styleId="fl2">
    <w:name w:val="fl2"/>
    <w:basedOn w:val="a0"/>
    <w:rPr>
      <w:color w:val="666666"/>
    </w:rPr>
  </w:style>
  <w:style w:type="character" w:customStyle="1" w:styleId="hover20">
    <w:name w:val="hover20"/>
    <w:basedOn w:val="a0"/>
  </w:style>
  <w:style w:type="character" w:customStyle="1" w:styleId="hover">
    <w:name w:val="hover"/>
    <w:basedOn w:val="a0"/>
  </w:style>
  <w:style w:type="paragraph" w:styleId="a6">
    <w:name w:val="header"/>
    <w:basedOn w:val="a"/>
    <w:link w:val="Char"/>
    <w:rsid w:val="00CE57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E5704"/>
    <w:rPr>
      <w:rFonts w:asciiTheme="minorHAnsi" w:eastAsiaTheme="minorEastAsia" w:hAnsiTheme="minorHAnsi" w:cstheme="minorBidi"/>
      <w:kern w:val="2"/>
      <w:sz w:val="18"/>
      <w:szCs w:val="18"/>
    </w:rPr>
  </w:style>
  <w:style w:type="paragraph" w:styleId="a7">
    <w:name w:val="footer"/>
    <w:basedOn w:val="a"/>
    <w:link w:val="Char0"/>
    <w:rsid w:val="00CE5704"/>
    <w:pPr>
      <w:tabs>
        <w:tab w:val="center" w:pos="4153"/>
        <w:tab w:val="right" w:pos="8306"/>
      </w:tabs>
      <w:snapToGrid w:val="0"/>
      <w:jc w:val="left"/>
    </w:pPr>
    <w:rPr>
      <w:sz w:val="18"/>
      <w:szCs w:val="18"/>
    </w:rPr>
  </w:style>
  <w:style w:type="character" w:customStyle="1" w:styleId="Char0">
    <w:name w:val="页脚 Char"/>
    <w:basedOn w:val="a0"/>
    <w:link w:val="a7"/>
    <w:rsid w:val="00CE5704"/>
    <w:rPr>
      <w:rFonts w:asciiTheme="minorHAnsi" w:eastAsiaTheme="minorEastAsia" w:hAnsiTheme="minorHAnsi" w:cstheme="minorBidi"/>
      <w:kern w:val="2"/>
      <w:sz w:val="18"/>
      <w:szCs w:val="18"/>
    </w:rPr>
  </w:style>
  <w:style w:type="character" w:customStyle="1" w:styleId="1Char">
    <w:name w:val="标题 1 Char"/>
    <w:basedOn w:val="a0"/>
    <w:link w:val="1"/>
    <w:rsid w:val="00CE5704"/>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25</TotalTime>
  <Pages>2</Pages>
  <Words>189</Words>
  <Characters>1081</Characters>
  <Application>Microsoft Office Word</Application>
  <DocSecurity>0</DocSecurity>
  <Lines>9</Lines>
  <Paragraphs>2</Paragraphs>
  <ScaleCrop>false</ScaleCrop>
  <Company>China</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河南省城建建设管理有限公司:河南省城建建设管理有限公司</cp:lastModifiedBy>
  <cp:revision>6</cp:revision>
  <dcterms:created xsi:type="dcterms:W3CDTF">2018-12-03T08:39:00Z</dcterms:created>
  <dcterms:modified xsi:type="dcterms:W3CDTF">2018-12-03T12:37:00Z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