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1" w:right="42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杞县2018年义务教育均衡发展达标学校塑胶跑道及硅PU篮球场建设项目第一标段施工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1" w:right="42" w:firstLine="0"/>
        <w:jc w:val="center"/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一、项目名称及项目编号：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项目名称：杞县2018年义务教育均衡发展达标学校塑胶跑道及硅PU篮球场建设项目；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项目编号：BJJZD-2018176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二、变更内容：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Arial" w:hAnsi="Arial" w:eastAsia="Arial" w:cs="Arial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 </w:t>
      </w:r>
      <w:r>
        <w:rPr>
          <w:rFonts w:hint="eastAsia" w:ascii="Arial" w:hAnsi="Arial" w:eastAsia="Arial" w:cs="Arial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原招标文件中招标公告第四项</w:t>
      </w:r>
    </w:p>
    <w:p>
      <w:pPr>
        <w:spacing w:line="464" w:lineRule="exact"/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获取招标文件后，投标人请到开封市公共资源交易中心网站登录政采、工程业务系统，凭CA密钥登录会员系统，在“组件下载”中下载最新版本的招标文件制作工具安装包，并使用安装后的最新版本招标文件制作工具制作电子招标文件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现取消该内容。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 w:firstLineChars="20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其他内容不变。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三、联系方式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  <w:t>招标人：杞县教育体育局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  <w:t>联系人： 张先生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  <w:t>联系电话：0371-22275236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  <w:t>地址：杞县建设路东段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  <w:t>代理机构：北京建智达工程管理股份有限公司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  <w:t>联系人：李女士、潘女士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  <w:t>电话：15890906926  15137800271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  <w:t>邮箱：bjjzdhnkf@163.com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8022F"/>
    <w:rsid w:val="0935096C"/>
    <w:rsid w:val="124E3FF3"/>
    <w:rsid w:val="6AF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2018-10-29T06:13:00Z</dcterms:created>
  <dc:creator>Administrator</dc:creator>
  <cp:lastModifiedBy>pc</cp:lastModifiedBy>
  <cp:lastPrinted>2018-10-31T03:06:04Z</cp:lastPrinted>
  <dcterms:modified xsi:type="dcterms:W3CDTF">2018-10-31T03:06:28Z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