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2017年建筑能效提升改造项目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施工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第四标段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规费的更正说明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工程名称：2017年建筑能效提升改造项目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项目编号：尉财采公开2018101</w:t>
      </w:r>
    </w:p>
    <w:p>
      <w:pPr>
        <w:ind w:firstLine="560" w:firstLineChars="20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该项目于2018年 10月23日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在《中国采购与招标网》、《河南招标采购综合网》、《河南省政府采购网》、《开封市公共资源交易信息网》上同时发布了本项目的招标控制价。</w:t>
      </w: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其中施工第四标段规费为：</w:t>
      </w:r>
    </w:p>
    <w:p>
      <w:pPr>
        <w:ind w:firstLine="560" w:firstLineChars="20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小写：33372.87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    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大写：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叁万壹仟零捌拾肆元叁角叁分</w:t>
      </w:r>
    </w:p>
    <w:p>
      <w:pPr>
        <w:jc w:val="both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现更正施工第四标段规费为：</w:t>
      </w:r>
    </w:p>
    <w:p>
      <w:pPr>
        <w:ind w:firstLine="560" w:firstLineChars="20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小写：33372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.87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    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大写：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叁万叁仟叁佰柒拾贰元捌角柒分</w:t>
      </w: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特此说明。</w:t>
      </w:r>
      <w:bookmarkStart w:id="0" w:name="_GoBack"/>
      <w:bookmarkEnd w:id="0"/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jc w:val="right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河南省天隆工程管理咨询有限公司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jc w:val="right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尉氏县住房和城乡规划建设局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jc w:val="right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2018年10月29日</w:t>
      </w:r>
    </w:p>
    <w:p>
      <w:pPr>
        <w:ind w:firstLine="480" w:firstLineChars="200"/>
        <w:jc w:val="right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5E25"/>
    <w:rsid w:val="04226FDE"/>
    <w:rsid w:val="110E2D13"/>
    <w:rsid w:val="1B460ED3"/>
    <w:rsid w:val="245C5E25"/>
    <w:rsid w:val="3017590C"/>
    <w:rsid w:val="3DE12220"/>
    <w:rsid w:val="42EB11A0"/>
    <w:rsid w:val="49C85B3F"/>
    <w:rsid w:val="524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2018-10-26T06:58:00Z</dcterms:created>
  <dc:creator>会飞的喵星人</dc:creator>
  <cp:lastModifiedBy>会飞的喵星人</cp:lastModifiedBy>
  <dcterms:modified xsi:type="dcterms:W3CDTF">2018-10-29T02:56:17Z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