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14" w:rsidRDefault="00507FE6" w:rsidP="007E1014">
      <w:pPr>
        <w:jc w:val="center"/>
        <w:rPr>
          <w:rFonts w:ascii="宋体" w:eastAsia="宋体" w:hAnsi="宋体" w:cs="宋体"/>
          <w:b/>
          <w:bCs/>
          <w:sz w:val="32"/>
          <w:szCs w:val="32"/>
        </w:rPr>
      </w:pPr>
      <w:r>
        <w:rPr>
          <w:rFonts w:ascii="宋体" w:eastAsia="宋体" w:hAnsi="宋体" w:cs="宋体" w:hint="eastAsia"/>
          <w:b/>
          <w:bCs/>
          <w:sz w:val="32"/>
          <w:szCs w:val="32"/>
        </w:rPr>
        <w:t>开封市顺河区智慧组工综合平台采购项目</w:t>
      </w:r>
      <w:r w:rsidR="00F76276">
        <w:rPr>
          <w:rFonts w:ascii="宋体" w:eastAsia="宋体" w:hAnsi="宋体" w:cs="宋体" w:hint="eastAsia"/>
          <w:b/>
          <w:bCs/>
          <w:sz w:val="32"/>
          <w:szCs w:val="32"/>
        </w:rPr>
        <w:t>（二次）</w:t>
      </w:r>
    </w:p>
    <w:p w:rsidR="0098591E" w:rsidRPr="007E1014" w:rsidRDefault="007E1014" w:rsidP="007E1014">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中标结果公告</w:t>
      </w:r>
    </w:p>
    <w:p w:rsidR="0098591E" w:rsidRDefault="00507FE6">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北京建智达工程管理股份有限公司受中国共产党开封市顺河回族区委员会组织部的委托，就开封市顺河区智慧组工综合平台采购项目</w:t>
      </w:r>
      <w:r w:rsidR="007E1014">
        <w:rPr>
          <w:rFonts w:ascii="宋体" w:eastAsia="宋体" w:hAnsi="宋体" w:cs="宋体" w:hint="eastAsia"/>
          <w:sz w:val="24"/>
          <w:szCs w:val="24"/>
        </w:rPr>
        <w:t>（二次）</w:t>
      </w:r>
      <w:r>
        <w:rPr>
          <w:rFonts w:ascii="宋体" w:eastAsia="宋体" w:hAnsi="宋体" w:cs="宋体" w:hint="eastAsia"/>
          <w:sz w:val="24"/>
          <w:szCs w:val="24"/>
        </w:rPr>
        <w:t>进行公开招标。评审委员会按规定程序进行了评审，经采购人确认，现就本次中标结果公告如下：</w:t>
      </w:r>
    </w:p>
    <w:p w:rsidR="0098591E" w:rsidRDefault="00507FE6">
      <w:pPr>
        <w:spacing w:after="0" w:line="440" w:lineRule="exact"/>
        <w:rPr>
          <w:rFonts w:ascii="宋体" w:eastAsia="宋体" w:hAnsi="宋体" w:cs="宋体"/>
          <w:b/>
          <w:bCs/>
          <w:sz w:val="24"/>
          <w:szCs w:val="24"/>
        </w:rPr>
      </w:pPr>
      <w:r>
        <w:rPr>
          <w:rFonts w:ascii="宋体" w:eastAsia="宋体" w:hAnsi="宋体" w:cs="宋体" w:hint="eastAsia"/>
          <w:b/>
          <w:bCs/>
          <w:sz w:val="24"/>
          <w:szCs w:val="24"/>
        </w:rPr>
        <w:t>一、采购人项目说明</w:t>
      </w:r>
      <w:bookmarkStart w:id="0" w:name="_GoBack"/>
      <w:bookmarkEnd w:id="0"/>
    </w:p>
    <w:p w:rsidR="007E1014"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项目名称：</w:t>
      </w:r>
      <w:r w:rsidR="007E1014">
        <w:rPr>
          <w:rFonts w:ascii="宋体" w:eastAsia="宋体" w:hAnsi="宋体" w:cs="宋体" w:hint="eastAsia"/>
          <w:sz w:val="24"/>
          <w:szCs w:val="24"/>
        </w:rPr>
        <w:t>开封市顺河区智慧组工综合平台采购项目（二次）</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项目编号：BJJZD-2018188</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 xml:space="preserve">资金来源：财政资金 </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预算金额：人民币57.3596万元</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采购方式：公开招标 </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采购内容：采购智慧组工综合平台设备一批及设备的安装、调试、试运行、验收及后续服务等内容。</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监督部门：开封市顺河回族区财政局政府采购办</w:t>
      </w:r>
    </w:p>
    <w:p w:rsidR="0098591E" w:rsidRPr="001D6EC2" w:rsidRDefault="00507FE6" w:rsidP="00E41BDC">
      <w:pPr>
        <w:spacing w:after="0" w:line="360" w:lineRule="auto"/>
        <w:rPr>
          <w:rFonts w:ascii="宋体" w:eastAsia="宋体" w:hAnsi="宋体" w:cs="宋体"/>
          <w:sz w:val="24"/>
          <w:szCs w:val="24"/>
        </w:rPr>
      </w:pPr>
      <w:r w:rsidRPr="001D6EC2">
        <w:rPr>
          <w:rFonts w:ascii="宋体" w:eastAsia="宋体" w:hAnsi="宋体" w:cs="宋体" w:hint="eastAsia"/>
          <w:b/>
          <w:bCs/>
          <w:sz w:val="24"/>
          <w:szCs w:val="24"/>
        </w:rPr>
        <w:t>二、开标时间：</w:t>
      </w:r>
      <w:r w:rsidRPr="001D6EC2">
        <w:rPr>
          <w:rFonts w:ascii="宋体" w:eastAsia="宋体" w:hAnsi="宋体" w:cs="宋体" w:hint="eastAsia"/>
          <w:sz w:val="24"/>
          <w:szCs w:val="24"/>
        </w:rPr>
        <w:t>2018年</w:t>
      </w:r>
      <w:r w:rsidR="007E1014">
        <w:rPr>
          <w:rFonts w:ascii="宋体" w:eastAsia="宋体" w:hAnsi="宋体" w:cs="宋体" w:hint="eastAsia"/>
          <w:sz w:val="24"/>
          <w:szCs w:val="24"/>
        </w:rPr>
        <w:t>10</w:t>
      </w:r>
      <w:r w:rsidRPr="001D6EC2">
        <w:rPr>
          <w:rFonts w:ascii="宋体" w:eastAsia="宋体" w:hAnsi="宋体" w:cs="宋体" w:hint="eastAsia"/>
          <w:sz w:val="24"/>
          <w:szCs w:val="24"/>
        </w:rPr>
        <w:t>月</w:t>
      </w:r>
      <w:r w:rsidR="007E1014">
        <w:rPr>
          <w:rFonts w:ascii="宋体" w:eastAsia="宋体" w:hAnsi="宋体" w:cs="宋体" w:hint="eastAsia"/>
          <w:sz w:val="24"/>
          <w:szCs w:val="24"/>
        </w:rPr>
        <w:t>18</w:t>
      </w:r>
      <w:r w:rsidRPr="001D6EC2">
        <w:rPr>
          <w:rFonts w:ascii="宋体" w:eastAsia="宋体" w:hAnsi="宋体" w:cs="宋体" w:hint="eastAsia"/>
          <w:sz w:val="24"/>
          <w:szCs w:val="24"/>
        </w:rPr>
        <w:t>日上午9时30分</w:t>
      </w:r>
    </w:p>
    <w:p w:rsidR="0098591E" w:rsidRPr="001D6EC2" w:rsidRDefault="00507FE6" w:rsidP="00E41BDC">
      <w:pPr>
        <w:spacing w:after="0" w:line="360" w:lineRule="auto"/>
        <w:ind w:firstLineChars="200" w:firstLine="482"/>
        <w:rPr>
          <w:rFonts w:ascii="宋体" w:eastAsia="宋体" w:hAnsi="宋体" w:cs="宋体"/>
          <w:sz w:val="24"/>
          <w:szCs w:val="24"/>
        </w:rPr>
      </w:pPr>
      <w:r w:rsidRPr="001D6EC2">
        <w:rPr>
          <w:rFonts w:ascii="宋体" w:eastAsia="宋体" w:hAnsi="宋体" w:cs="宋体" w:hint="eastAsia"/>
          <w:b/>
          <w:bCs/>
          <w:sz w:val="24"/>
          <w:szCs w:val="24"/>
        </w:rPr>
        <w:t>评标时间：</w:t>
      </w:r>
      <w:r w:rsidRPr="001D6EC2">
        <w:rPr>
          <w:rFonts w:ascii="宋体" w:eastAsia="宋体" w:hAnsi="宋体" w:cs="宋体" w:hint="eastAsia"/>
          <w:sz w:val="24"/>
          <w:szCs w:val="24"/>
        </w:rPr>
        <w:t>2018年</w:t>
      </w:r>
      <w:r w:rsidR="007E1014">
        <w:rPr>
          <w:rFonts w:ascii="宋体" w:eastAsia="宋体" w:hAnsi="宋体" w:cs="宋体" w:hint="eastAsia"/>
          <w:sz w:val="24"/>
          <w:szCs w:val="24"/>
        </w:rPr>
        <w:t>10</w:t>
      </w:r>
      <w:r w:rsidRPr="001D6EC2">
        <w:rPr>
          <w:rFonts w:ascii="宋体" w:eastAsia="宋体" w:hAnsi="宋体" w:cs="宋体" w:hint="eastAsia"/>
          <w:sz w:val="24"/>
          <w:szCs w:val="24"/>
        </w:rPr>
        <w:t>月</w:t>
      </w:r>
      <w:r w:rsidR="007E1014">
        <w:rPr>
          <w:rFonts w:ascii="宋体" w:eastAsia="宋体" w:hAnsi="宋体" w:cs="宋体" w:hint="eastAsia"/>
          <w:sz w:val="24"/>
          <w:szCs w:val="24"/>
        </w:rPr>
        <w:t>18</w:t>
      </w:r>
      <w:r w:rsidRPr="001D6EC2">
        <w:rPr>
          <w:rFonts w:ascii="宋体" w:eastAsia="宋体" w:hAnsi="宋体" w:cs="宋体" w:hint="eastAsia"/>
          <w:sz w:val="24"/>
          <w:szCs w:val="24"/>
        </w:rPr>
        <w:t>日上午</w:t>
      </w:r>
      <w:r w:rsidR="001D6EC2">
        <w:rPr>
          <w:rFonts w:ascii="宋体" w:eastAsia="宋体" w:hAnsi="宋体" w:cs="宋体" w:hint="eastAsia"/>
          <w:sz w:val="24"/>
          <w:szCs w:val="24"/>
        </w:rPr>
        <w:t>11</w:t>
      </w:r>
      <w:r w:rsidRPr="001D6EC2">
        <w:rPr>
          <w:rFonts w:ascii="宋体" w:eastAsia="宋体" w:hAnsi="宋体" w:cs="宋体" w:hint="eastAsia"/>
          <w:sz w:val="24"/>
          <w:szCs w:val="24"/>
        </w:rPr>
        <w:t>时</w:t>
      </w:r>
      <w:r w:rsidR="001D6EC2">
        <w:rPr>
          <w:rFonts w:ascii="宋体" w:eastAsia="宋体" w:hAnsi="宋体" w:cs="宋体" w:hint="eastAsia"/>
          <w:sz w:val="24"/>
          <w:szCs w:val="24"/>
        </w:rPr>
        <w:t>3</w:t>
      </w:r>
      <w:r w:rsidRPr="001D6EC2">
        <w:rPr>
          <w:rFonts w:ascii="宋体" w:eastAsia="宋体" w:hAnsi="宋体" w:cs="宋体" w:hint="eastAsia"/>
          <w:sz w:val="24"/>
          <w:szCs w:val="24"/>
        </w:rPr>
        <w:t>0分</w:t>
      </w:r>
    </w:p>
    <w:p w:rsidR="00154C88" w:rsidRPr="00E41BDC" w:rsidRDefault="00507FE6" w:rsidP="00E41BDC">
      <w:pPr>
        <w:spacing w:after="0" w:line="360" w:lineRule="auto"/>
        <w:ind w:firstLineChars="200" w:firstLine="482"/>
        <w:rPr>
          <w:rFonts w:asciiTheme="minorEastAsia" w:eastAsiaTheme="minorEastAsia" w:hAnsiTheme="minorEastAsia" w:cs="宋体"/>
          <w:bCs/>
          <w:color w:val="000000"/>
          <w:sz w:val="24"/>
        </w:rPr>
      </w:pPr>
      <w:r w:rsidRPr="001D6EC2">
        <w:rPr>
          <w:rFonts w:ascii="宋体" w:eastAsia="宋体" w:hAnsi="宋体" w:cs="宋体" w:hint="eastAsia"/>
          <w:b/>
          <w:bCs/>
          <w:sz w:val="24"/>
          <w:szCs w:val="24"/>
        </w:rPr>
        <w:t>评审专家名单：</w:t>
      </w:r>
      <w:r w:rsidR="00154C88" w:rsidRPr="00E41BDC">
        <w:rPr>
          <w:rFonts w:asciiTheme="minorEastAsia" w:eastAsiaTheme="minorEastAsia" w:hAnsiTheme="minorEastAsia" w:cs="宋体" w:hint="eastAsia"/>
          <w:bCs/>
          <w:color w:val="000000"/>
          <w:sz w:val="24"/>
        </w:rPr>
        <w:t>窦勇、穆杰、蔡凤娟、于建敏、程睿</w:t>
      </w:r>
    </w:p>
    <w:p w:rsidR="0098591E" w:rsidRPr="00154C88" w:rsidRDefault="00507FE6" w:rsidP="00E41BDC">
      <w:pPr>
        <w:spacing w:after="0" w:line="360" w:lineRule="auto"/>
        <w:rPr>
          <w:rFonts w:ascii="宋体" w:hAnsi="宋体" w:cs="宋体"/>
          <w:b/>
          <w:bCs/>
          <w:color w:val="000000"/>
          <w:sz w:val="24"/>
        </w:rPr>
      </w:pPr>
      <w:r w:rsidRPr="00507FE6">
        <w:rPr>
          <w:rFonts w:ascii="宋体" w:eastAsia="宋体" w:hAnsi="宋体" w:cs="宋体" w:hint="eastAsia"/>
          <w:b/>
          <w:bCs/>
          <w:color w:val="000000" w:themeColor="text1"/>
          <w:sz w:val="24"/>
          <w:szCs w:val="24"/>
        </w:rPr>
        <w:t>三、评标情况：</w:t>
      </w:r>
    </w:p>
    <w:p w:rsidR="0098591E" w:rsidRDefault="00507FE6" w:rsidP="00E41BDC">
      <w:pPr>
        <w:tabs>
          <w:tab w:val="left" w:pos="7140"/>
        </w:tabs>
        <w:spacing w:after="0" w:line="360" w:lineRule="auto"/>
        <w:ind w:firstLineChars="200" w:firstLine="480"/>
        <w:rPr>
          <w:rFonts w:ascii="宋体" w:eastAsia="宋体" w:hAnsi="宋体" w:cs="宋体"/>
          <w:color w:val="000000" w:themeColor="text1"/>
          <w:sz w:val="24"/>
          <w:szCs w:val="24"/>
        </w:rPr>
      </w:pPr>
      <w:r w:rsidRPr="00507FE6">
        <w:rPr>
          <w:rFonts w:ascii="宋体" w:eastAsia="宋体" w:hAnsi="宋体" w:cs="宋体" w:hint="eastAsia"/>
          <w:color w:val="000000" w:themeColor="text1"/>
          <w:sz w:val="24"/>
          <w:szCs w:val="24"/>
        </w:rPr>
        <w:t xml:space="preserve">  </w:t>
      </w:r>
      <w:r w:rsidR="00154C88">
        <w:rPr>
          <w:rFonts w:ascii="宋体" w:eastAsia="宋体" w:hAnsi="宋体" w:cs="宋体" w:hint="eastAsia"/>
          <w:color w:val="000000" w:themeColor="text1"/>
          <w:sz w:val="24"/>
          <w:szCs w:val="24"/>
        </w:rPr>
        <w:t>无废标。</w:t>
      </w:r>
    </w:p>
    <w:p w:rsidR="00154C88" w:rsidRPr="002735C2" w:rsidRDefault="00154C88" w:rsidP="00E41BDC">
      <w:pPr>
        <w:spacing w:after="0" w:line="360" w:lineRule="auto"/>
        <w:rPr>
          <w:rFonts w:asciiTheme="minorEastAsia" w:eastAsiaTheme="minorEastAsia" w:hAnsiTheme="minorEastAsia" w:cstheme="minorEastAsia"/>
          <w:b/>
          <w:bCs/>
          <w:sz w:val="24"/>
          <w:szCs w:val="24"/>
        </w:rPr>
      </w:pPr>
      <w:r w:rsidRPr="002735C2">
        <w:rPr>
          <w:rFonts w:asciiTheme="minorEastAsia" w:eastAsiaTheme="minorEastAsia" w:hAnsiTheme="minorEastAsia" w:cstheme="minorEastAsia" w:hint="eastAsia"/>
          <w:b/>
          <w:bCs/>
          <w:sz w:val="24"/>
          <w:szCs w:val="24"/>
        </w:rPr>
        <w:t>四、成交信息</w:t>
      </w:r>
    </w:p>
    <w:p w:rsidR="00154C88" w:rsidRPr="00606739" w:rsidRDefault="00154C88" w:rsidP="00E41BDC">
      <w:pPr>
        <w:spacing w:after="0" w:line="360" w:lineRule="auto"/>
        <w:rPr>
          <w:rFonts w:asciiTheme="minorEastAsia" w:eastAsiaTheme="minorEastAsia" w:hAnsiTheme="minorEastAsia" w:cs="宋体"/>
          <w:sz w:val="24"/>
          <w:szCs w:val="24"/>
        </w:rPr>
      </w:pPr>
      <w:proofErr w:type="gramStart"/>
      <w:r w:rsidRPr="00606739">
        <w:rPr>
          <w:rFonts w:asciiTheme="minorEastAsia" w:eastAsiaTheme="minorEastAsia" w:hAnsiTheme="minorEastAsia" w:cstheme="minorEastAsia" w:hint="eastAsia"/>
          <w:sz w:val="24"/>
          <w:szCs w:val="24"/>
        </w:rPr>
        <w:t>标包名称</w:t>
      </w:r>
      <w:proofErr w:type="gramEnd"/>
      <w:r w:rsidRPr="00606739">
        <w:rPr>
          <w:rFonts w:asciiTheme="minorEastAsia" w:eastAsiaTheme="minorEastAsia" w:hAnsiTheme="minorEastAsia" w:cstheme="minorEastAsia" w:hint="eastAsia"/>
          <w:sz w:val="24"/>
          <w:szCs w:val="24"/>
        </w:rPr>
        <w:t>：</w:t>
      </w:r>
      <w:r w:rsidRPr="00606739">
        <w:rPr>
          <w:rFonts w:asciiTheme="minorEastAsia" w:eastAsiaTheme="minorEastAsia" w:hAnsiTheme="minorEastAsia" w:cs="宋体" w:hint="eastAsia"/>
          <w:sz w:val="24"/>
          <w:szCs w:val="24"/>
        </w:rPr>
        <w:t>开封市顺河区智慧组工综合平台采购项目（二次）</w:t>
      </w:r>
    </w:p>
    <w:p w:rsidR="00154C88" w:rsidRPr="00606739" w:rsidRDefault="00154C88" w:rsidP="00E41BDC">
      <w:pPr>
        <w:spacing w:after="0" w:line="360" w:lineRule="auto"/>
        <w:rPr>
          <w:rFonts w:asciiTheme="minorEastAsia" w:eastAsiaTheme="minorEastAsia" w:hAnsiTheme="minorEastAsia" w:cs="宋体"/>
          <w:bCs/>
          <w:sz w:val="24"/>
        </w:rPr>
      </w:pPr>
      <w:r w:rsidRPr="00606739">
        <w:rPr>
          <w:rFonts w:asciiTheme="minorEastAsia" w:eastAsiaTheme="minorEastAsia" w:hAnsiTheme="minorEastAsia" w:cstheme="minorEastAsia" w:hint="eastAsia"/>
          <w:sz w:val="24"/>
          <w:szCs w:val="24"/>
        </w:rPr>
        <w:t>中标人名称：</w:t>
      </w:r>
      <w:r w:rsidRPr="00606739">
        <w:rPr>
          <w:rFonts w:asciiTheme="minorEastAsia" w:eastAsiaTheme="minorEastAsia" w:hAnsiTheme="minorEastAsia" w:cs="宋体" w:hint="eastAsia"/>
          <w:bCs/>
          <w:sz w:val="24"/>
        </w:rPr>
        <w:t>天津市天房科技发展股份有限公司</w:t>
      </w:r>
    </w:p>
    <w:p w:rsidR="00154C88" w:rsidRPr="00606739" w:rsidRDefault="00154C88" w:rsidP="00E41BDC">
      <w:pPr>
        <w:spacing w:after="0" w:line="360" w:lineRule="auto"/>
        <w:rPr>
          <w:rFonts w:ascii="宋体" w:eastAsia="宋体" w:hAnsi="宋体" w:cstheme="minorEastAsia"/>
          <w:sz w:val="24"/>
          <w:szCs w:val="24"/>
        </w:rPr>
      </w:pPr>
      <w:r w:rsidRPr="00606739">
        <w:rPr>
          <w:rFonts w:ascii="宋体" w:eastAsia="宋体" w:hAnsi="宋体" w:cstheme="minorEastAsia" w:hint="eastAsia"/>
          <w:sz w:val="24"/>
          <w:szCs w:val="24"/>
        </w:rPr>
        <w:t>地    址：</w:t>
      </w:r>
      <w:r w:rsidR="00606739" w:rsidRPr="00606739">
        <w:rPr>
          <w:rFonts w:ascii="宋体" w:eastAsia="宋体" w:hAnsi="宋体" w:hint="eastAsia"/>
          <w:color w:val="000000"/>
          <w:sz w:val="24"/>
          <w:szCs w:val="24"/>
        </w:rPr>
        <w:t>天津市南开区南马路1214号天</w:t>
      </w:r>
      <w:proofErr w:type="gramStart"/>
      <w:r w:rsidR="00606739" w:rsidRPr="00606739">
        <w:rPr>
          <w:rFonts w:ascii="宋体" w:eastAsia="宋体" w:hAnsi="宋体" w:hint="eastAsia"/>
          <w:color w:val="000000"/>
          <w:sz w:val="24"/>
          <w:szCs w:val="24"/>
        </w:rPr>
        <w:t>房科技</w:t>
      </w:r>
      <w:proofErr w:type="gramEnd"/>
      <w:r w:rsidR="00606739" w:rsidRPr="00606739">
        <w:rPr>
          <w:rFonts w:ascii="宋体" w:eastAsia="宋体" w:hAnsi="宋体" w:hint="eastAsia"/>
          <w:color w:val="000000"/>
          <w:sz w:val="24"/>
          <w:szCs w:val="24"/>
        </w:rPr>
        <w:t>大厦</w:t>
      </w:r>
      <w:r w:rsidR="00606739" w:rsidRPr="00606739">
        <w:rPr>
          <w:rFonts w:ascii="宋体" w:eastAsia="宋体" w:hAnsi="宋体"/>
          <w:color w:val="000000"/>
          <w:sz w:val="24"/>
          <w:szCs w:val="24"/>
        </w:rPr>
        <w:t xml:space="preserve">  </w:t>
      </w:r>
    </w:p>
    <w:p w:rsidR="00154C88" w:rsidRPr="00606739" w:rsidRDefault="00154C88" w:rsidP="00E41BDC">
      <w:pPr>
        <w:spacing w:after="0" w:line="360" w:lineRule="auto"/>
        <w:rPr>
          <w:rFonts w:ascii="宋体" w:eastAsia="宋体" w:hAnsi="宋体"/>
          <w:bCs/>
          <w:sz w:val="24"/>
          <w:szCs w:val="24"/>
        </w:rPr>
      </w:pPr>
      <w:r w:rsidRPr="00606739">
        <w:rPr>
          <w:rFonts w:ascii="宋体" w:eastAsia="宋体" w:hAnsi="宋体" w:cstheme="minorEastAsia" w:hint="eastAsia"/>
          <w:sz w:val="24"/>
          <w:szCs w:val="24"/>
        </w:rPr>
        <w:t>中标金额：</w:t>
      </w:r>
      <w:r w:rsidR="00CE2079" w:rsidRPr="00606739">
        <w:rPr>
          <w:rFonts w:ascii="宋体" w:eastAsia="宋体" w:hAnsi="宋体" w:cs="宋体" w:hint="eastAsia"/>
          <w:bCs/>
          <w:sz w:val="24"/>
          <w:szCs w:val="24"/>
        </w:rPr>
        <w:t>573000.00</w:t>
      </w:r>
      <w:r w:rsidRPr="00606739">
        <w:rPr>
          <w:rFonts w:ascii="宋体" w:eastAsia="宋体" w:hAnsi="宋体" w:hint="eastAsia"/>
          <w:bCs/>
          <w:sz w:val="24"/>
          <w:szCs w:val="24"/>
        </w:rPr>
        <w:t>元</w:t>
      </w:r>
    </w:p>
    <w:p w:rsidR="00154C88" w:rsidRPr="00606739" w:rsidRDefault="00154C88" w:rsidP="00E41BDC">
      <w:pPr>
        <w:spacing w:after="0" w:line="360" w:lineRule="auto"/>
        <w:rPr>
          <w:rFonts w:asciiTheme="minorEastAsia" w:eastAsiaTheme="minorEastAsia" w:hAnsiTheme="minorEastAsia" w:cstheme="minorEastAsia"/>
          <w:sz w:val="24"/>
          <w:szCs w:val="24"/>
        </w:rPr>
      </w:pPr>
      <w:r w:rsidRPr="00606739">
        <w:rPr>
          <w:rFonts w:asciiTheme="minorEastAsia" w:eastAsiaTheme="minorEastAsia" w:hAnsiTheme="minorEastAsia" w:cstheme="minorEastAsia" w:hint="eastAsia"/>
          <w:sz w:val="24"/>
          <w:szCs w:val="24"/>
        </w:rPr>
        <w:t>主要中标标的名称、规格型号、数量、单    价：</w:t>
      </w:r>
    </w:p>
    <w:tbl>
      <w:tblPr>
        <w:tblpPr w:leftFromText="180" w:rightFromText="180" w:vertAnchor="text" w:horzAnchor="margin" w:tblpXSpec="center" w:tblpY="4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835"/>
        <w:gridCol w:w="1221"/>
        <w:gridCol w:w="1047"/>
        <w:gridCol w:w="1701"/>
      </w:tblGrid>
      <w:tr w:rsidR="00E41BDC" w:rsidRPr="00E41BDC" w:rsidTr="00E41BDC">
        <w:trPr>
          <w:trHeight w:val="1159"/>
        </w:trPr>
        <w:tc>
          <w:tcPr>
            <w:tcW w:w="2660" w:type="dxa"/>
            <w:vAlign w:val="center"/>
          </w:tcPr>
          <w:p w:rsidR="00E41BDC" w:rsidRPr="00E41BDC" w:rsidRDefault="00E41BDC" w:rsidP="00E41BDC">
            <w:pPr>
              <w:spacing w:line="360" w:lineRule="exact"/>
              <w:jc w:val="center"/>
              <w:rPr>
                <w:rFonts w:ascii="宋体" w:hAnsi="宋体" w:cs="宋体"/>
                <w:sz w:val="21"/>
                <w:szCs w:val="21"/>
              </w:rPr>
            </w:pPr>
            <w:r w:rsidRPr="00E41BDC">
              <w:rPr>
                <w:rFonts w:ascii="宋体" w:hAnsi="宋体" w:cs="宋体" w:hint="eastAsia"/>
                <w:sz w:val="21"/>
                <w:szCs w:val="21"/>
              </w:rPr>
              <w:t>产品名称</w:t>
            </w:r>
          </w:p>
        </w:tc>
        <w:tc>
          <w:tcPr>
            <w:tcW w:w="2835" w:type="dxa"/>
            <w:vAlign w:val="center"/>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主要性能、技术、型号、配置等说明</w:t>
            </w:r>
          </w:p>
        </w:tc>
        <w:tc>
          <w:tcPr>
            <w:tcW w:w="1221" w:type="dxa"/>
            <w:vAlign w:val="center"/>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数量</w:t>
            </w:r>
          </w:p>
        </w:tc>
        <w:tc>
          <w:tcPr>
            <w:tcW w:w="1047" w:type="dxa"/>
            <w:vAlign w:val="center"/>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单位</w:t>
            </w:r>
          </w:p>
        </w:tc>
        <w:tc>
          <w:tcPr>
            <w:tcW w:w="1701" w:type="dxa"/>
            <w:vAlign w:val="center"/>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单价</w:t>
            </w:r>
            <w:r>
              <w:rPr>
                <w:rFonts w:ascii="宋体" w:hAnsi="宋体" w:cs="宋体" w:hint="eastAsia"/>
                <w:sz w:val="21"/>
                <w:szCs w:val="21"/>
              </w:rPr>
              <w:t>（元）</w:t>
            </w:r>
          </w:p>
        </w:tc>
      </w:tr>
      <w:tr w:rsidR="00E41BDC" w:rsidRPr="00E41BDC" w:rsidTr="00E41BDC">
        <w:trPr>
          <w:trHeight w:val="786"/>
        </w:trPr>
        <w:tc>
          <w:tcPr>
            <w:tcW w:w="2660" w:type="dxa"/>
          </w:tcPr>
          <w:p w:rsidR="00E41BDC" w:rsidRPr="00E41BDC" w:rsidRDefault="00E41BDC" w:rsidP="001012CC">
            <w:pPr>
              <w:spacing w:line="360" w:lineRule="exact"/>
              <w:rPr>
                <w:rFonts w:ascii="宋体" w:hAnsi="宋体" w:cs="宋体"/>
                <w:sz w:val="21"/>
                <w:szCs w:val="21"/>
              </w:rPr>
            </w:pPr>
            <w:r w:rsidRPr="00E41BDC">
              <w:rPr>
                <w:rFonts w:ascii="宋体" w:hAnsi="宋体" w:cs="宋体" w:hint="eastAsia"/>
                <w:sz w:val="21"/>
                <w:szCs w:val="21"/>
              </w:rPr>
              <w:lastRenderedPageBreak/>
              <w:t>干部工作智慧管理系统</w:t>
            </w:r>
          </w:p>
        </w:tc>
        <w:tc>
          <w:tcPr>
            <w:tcW w:w="2835" w:type="dxa"/>
          </w:tcPr>
          <w:p w:rsidR="00E41BDC" w:rsidRPr="00E41BDC" w:rsidRDefault="00E41BDC" w:rsidP="001012CC">
            <w:pPr>
              <w:spacing w:line="360" w:lineRule="exact"/>
              <w:rPr>
                <w:rFonts w:ascii="宋体" w:hAnsi="宋体" w:cs="宋体"/>
                <w:sz w:val="21"/>
                <w:szCs w:val="21"/>
              </w:rPr>
            </w:pPr>
            <w:r w:rsidRPr="00E41BDC">
              <w:rPr>
                <w:rFonts w:ascii="宋体" w:hAnsi="宋体" w:hint="eastAsia"/>
                <w:color w:val="000000"/>
                <w:sz w:val="21"/>
                <w:szCs w:val="21"/>
              </w:rPr>
              <w:t>包含系统管理，干部信息管理，部门信息管理，教育培训信息管理，考核评价管理，监督预警信息管理，干部任免流程管控，分析</w:t>
            </w:r>
            <w:proofErr w:type="gramStart"/>
            <w:r w:rsidRPr="00E41BDC">
              <w:rPr>
                <w:rFonts w:ascii="宋体" w:hAnsi="宋体" w:hint="eastAsia"/>
                <w:color w:val="000000"/>
                <w:sz w:val="21"/>
                <w:szCs w:val="21"/>
              </w:rPr>
              <w:t>研</w:t>
            </w:r>
            <w:proofErr w:type="gramEnd"/>
            <w:r w:rsidRPr="00E41BDC">
              <w:rPr>
                <w:rFonts w:ascii="宋体" w:hAnsi="宋体" w:hint="eastAsia"/>
                <w:color w:val="000000"/>
                <w:sz w:val="21"/>
                <w:szCs w:val="21"/>
              </w:rPr>
              <w:t>判，政策法规检索模块，查询统计分析功能在内的</w:t>
            </w:r>
            <w:r w:rsidRPr="00E41BDC">
              <w:rPr>
                <w:rFonts w:ascii="宋体" w:hAnsi="宋体" w:hint="eastAsia"/>
                <w:color w:val="000000"/>
                <w:sz w:val="21"/>
                <w:szCs w:val="21"/>
              </w:rPr>
              <w:t>10</w:t>
            </w:r>
            <w:r w:rsidRPr="00E41BDC">
              <w:rPr>
                <w:rFonts w:ascii="宋体" w:hAnsi="宋体" w:hint="eastAsia"/>
                <w:color w:val="000000"/>
                <w:sz w:val="21"/>
                <w:szCs w:val="21"/>
              </w:rPr>
              <w:t>种功能模块。</w:t>
            </w:r>
          </w:p>
        </w:tc>
        <w:tc>
          <w:tcPr>
            <w:tcW w:w="1221"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sz w:val="21"/>
                <w:szCs w:val="21"/>
              </w:rPr>
              <w:t>1</w:t>
            </w:r>
          </w:p>
        </w:tc>
        <w:tc>
          <w:tcPr>
            <w:tcW w:w="1047"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套</w:t>
            </w:r>
          </w:p>
        </w:tc>
        <w:tc>
          <w:tcPr>
            <w:tcW w:w="1701"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sz w:val="21"/>
                <w:szCs w:val="21"/>
              </w:rPr>
              <w:t>138,000.00</w:t>
            </w:r>
          </w:p>
        </w:tc>
      </w:tr>
      <w:tr w:rsidR="00E41BDC" w:rsidRPr="00E41BDC" w:rsidTr="00E41BDC">
        <w:trPr>
          <w:trHeight w:val="777"/>
        </w:trPr>
        <w:tc>
          <w:tcPr>
            <w:tcW w:w="2660" w:type="dxa"/>
          </w:tcPr>
          <w:p w:rsidR="00E41BDC" w:rsidRPr="00E41BDC" w:rsidRDefault="00E41BDC" w:rsidP="001012CC">
            <w:pPr>
              <w:spacing w:line="360" w:lineRule="exact"/>
              <w:rPr>
                <w:rFonts w:ascii="宋体" w:hAnsi="宋体" w:cs="宋体"/>
                <w:sz w:val="21"/>
                <w:szCs w:val="21"/>
              </w:rPr>
            </w:pPr>
            <w:r w:rsidRPr="00E41BDC">
              <w:rPr>
                <w:rFonts w:ascii="宋体" w:hAnsi="宋体" w:cs="宋体" w:hint="eastAsia"/>
                <w:sz w:val="21"/>
                <w:szCs w:val="21"/>
              </w:rPr>
              <w:t>干部人事档案数字化管理模块</w:t>
            </w:r>
          </w:p>
        </w:tc>
        <w:tc>
          <w:tcPr>
            <w:tcW w:w="2835" w:type="dxa"/>
          </w:tcPr>
          <w:p w:rsidR="00E41BDC" w:rsidRPr="00E41BDC" w:rsidRDefault="00E41BDC" w:rsidP="001012CC">
            <w:pPr>
              <w:spacing w:line="360" w:lineRule="exact"/>
              <w:rPr>
                <w:rFonts w:ascii="宋体" w:hAnsi="宋体" w:cs="宋体"/>
                <w:sz w:val="21"/>
                <w:szCs w:val="21"/>
              </w:rPr>
            </w:pPr>
            <w:r w:rsidRPr="00E41BDC">
              <w:rPr>
                <w:rFonts w:ascii="宋体" w:hAnsi="宋体" w:hint="eastAsia"/>
                <w:color w:val="000000"/>
                <w:sz w:val="21"/>
                <w:szCs w:val="21"/>
              </w:rPr>
              <w:t>包含数据采集、档案综合管理、综合查询功能的数字化档案管理模块。可实现与综合管理平台的互联互通。</w:t>
            </w:r>
          </w:p>
        </w:tc>
        <w:tc>
          <w:tcPr>
            <w:tcW w:w="1221"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sz w:val="21"/>
                <w:szCs w:val="21"/>
              </w:rPr>
              <w:t>1</w:t>
            </w:r>
          </w:p>
        </w:tc>
        <w:tc>
          <w:tcPr>
            <w:tcW w:w="1047"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套</w:t>
            </w:r>
          </w:p>
        </w:tc>
        <w:tc>
          <w:tcPr>
            <w:tcW w:w="1701"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sz w:val="21"/>
                <w:szCs w:val="21"/>
              </w:rPr>
              <w:t>118,000.00</w:t>
            </w:r>
          </w:p>
        </w:tc>
      </w:tr>
      <w:tr w:rsidR="00E41BDC" w:rsidRPr="00E41BDC" w:rsidTr="00E41BDC">
        <w:trPr>
          <w:trHeight w:val="685"/>
        </w:trPr>
        <w:tc>
          <w:tcPr>
            <w:tcW w:w="2660" w:type="dxa"/>
          </w:tcPr>
          <w:p w:rsidR="00E41BDC" w:rsidRPr="00E41BDC" w:rsidRDefault="00E41BDC" w:rsidP="001012CC">
            <w:pPr>
              <w:spacing w:line="360" w:lineRule="exact"/>
              <w:rPr>
                <w:rFonts w:ascii="宋体" w:hAnsi="宋体" w:cs="宋体"/>
                <w:sz w:val="21"/>
                <w:szCs w:val="21"/>
              </w:rPr>
            </w:pPr>
            <w:r w:rsidRPr="00E41BDC">
              <w:rPr>
                <w:rFonts w:ascii="宋体" w:hAnsi="宋体" w:cs="宋体" w:hint="eastAsia"/>
                <w:sz w:val="21"/>
                <w:szCs w:val="21"/>
              </w:rPr>
              <w:t>党建综合管理信息系统</w:t>
            </w:r>
          </w:p>
        </w:tc>
        <w:tc>
          <w:tcPr>
            <w:tcW w:w="2835" w:type="dxa"/>
          </w:tcPr>
          <w:p w:rsidR="00E41BDC" w:rsidRPr="00E41BDC" w:rsidRDefault="00E41BDC" w:rsidP="001012CC">
            <w:pPr>
              <w:spacing w:line="360" w:lineRule="exact"/>
              <w:rPr>
                <w:rFonts w:ascii="宋体" w:hAnsi="宋体" w:cs="宋体"/>
                <w:sz w:val="21"/>
                <w:szCs w:val="21"/>
              </w:rPr>
            </w:pPr>
            <w:r w:rsidRPr="00E41BDC">
              <w:rPr>
                <w:rFonts w:ascii="宋体" w:hAnsi="宋体" w:hint="eastAsia"/>
                <w:color w:val="000000"/>
                <w:sz w:val="21"/>
                <w:szCs w:val="21"/>
              </w:rPr>
              <w:t>通过数据仓库、</w:t>
            </w:r>
            <w:r w:rsidRPr="00E41BDC">
              <w:rPr>
                <w:rStyle w:val="font71"/>
              </w:rPr>
              <w:t>OLAP</w:t>
            </w:r>
            <w:r w:rsidRPr="00E41BDC">
              <w:rPr>
                <w:rStyle w:val="font21"/>
                <w:rFonts w:hint="default"/>
              </w:rPr>
              <w:t>、数据挖掘等新兴技术从多个角度对人员、部门结构、班子结构进行分析，为领导决策提供数据支撑。</w:t>
            </w:r>
          </w:p>
        </w:tc>
        <w:tc>
          <w:tcPr>
            <w:tcW w:w="1221"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sz w:val="21"/>
                <w:szCs w:val="21"/>
              </w:rPr>
              <w:t>1</w:t>
            </w:r>
          </w:p>
        </w:tc>
        <w:tc>
          <w:tcPr>
            <w:tcW w:w="1047"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套</w:t>
            </w:r>
          </w:p>
        </w:tc>
        <w:tc>
          <w:tcPr>
            <w:tcW w:w="1701" w:type="dxa"/>
          </w:tcPr>
          <w:p w:rsidR="00E41BDC" w:rsidRPr="00E41BDC" w:rsidRDefault="00E41BDC" w:rsidP="001012CC">
            <w:pPr>
              <w:spacing w:line="360" w:lineRule="exact"/>
              <w:jc w:val="center"/>
              <w:rPr>
                <w:rFonts w:ascii="宋体" w:hAnsi="宋体" w:cs="宋体"/>
                <w:sz w:val="21"/>
                <w:szCs w:val="21"/>
              </w:rPr>
            </w:pPr>
            <w:r w:rsidRPr="00E41BDC">
              <w:rPr>
                <w:rFonts w:ascii="宋体" w:hAnsi="宋体" w:cs="宋体" w:hint="eastAsia"/>
                <w:sz w:val="21"/>
                <w:szCs w:val="21"/>
              </w:rPr>
              <w:t>11</w:t>
            </w:r>
            <w:r w:rsidRPr="00E41BDC">
              <w:rPr>
                <w:rFonts w:ascii="宋体" w:hAnsi="宋体" w:cs="宋体"/>
                <w:sz w:val="21"/>
                <w:szCs w:val="21"/>
              </w:rPr>
              <w:t>8,000.00</w:t>
            </w:r>
          </w:p>
        </w:tc>
      </w:tr>
      <w:tr w:rsidR="00E41BDC" w:rsidRPr="00E41BDC" w:rsidTr="00E41BDC">
        <w:trPr>
          <w:trHeight w:val="685"/>
        </w:trPr>
        <w:tc>
          <w:tcPr>
            <w:tcW w:w="2660" w:type="dxa"/>
          </w:tcPr>
          <w:p w:rsidR="00E41BDC" w:rsidRPr="00E41BDC" w:rsidRDefault="00E41BDC" w:rsidP="001012CC">
            <w:pPr>
              <w:spacing w:line="360" w:lineRule="exact"/>
              <w:rPr>
                <w:rFonts w:ascii="宋体" w:hAnsi="宋体" w:cs="宋体"/>
                <w:sz w:val="21"/>
                <w:szCs w:val="21"/>
              </w:rPr>
            </w:pPr>
            <w:r>
              <w:rPr>
                <w:rFonts w:ascii="宋体" w:hAnsi="宋体" w:cs="宋体"/>
                <w:sz w:val="21"/>
                <w:szCs w:val="21"/>
              </w:rPr>
              <w:t>…</w:t>
            </w:r>
          </w:p>
        </w:tc>
        <w:tc>
          <w:tcPr>
            <w:tcW w:w="2835" w:type="dxa"/>
          </w:tcPr>
          <w:p w:rsidR="00E41BDC" w:rsidRPr="00E41BDC" w:rsidRDefault="00E41BDC" w:rsidP="001012CC">
            <w:pPr>
              <w:spacing w:line="360" w:lineRule="exact"/>
              <w:rPr>
                <w:rFonts w:ascii="宋体" w:hAnsi="宋体" w:cs="宋体"/>
                <w:sz w:val="21"/>
                <w:szCs w:val="21"/>
              </w:rPr>
            </w:pPr>
            <w:r>
              <w:rPr>
                <w:rFonts w:ascii="宋体" w:hAnsi="宋体" w:cs="宋体"/>
                <w:sz w:val="21"/>
                <w:szCs w:val="21"/>
              </w:rPr>
              <w:t>…</w:t>
            </w:r>
          </w:p>
        </w:tc>
        <w:tc>
          <w:tcPr>
            <w:tcW w:w="1221" w:type="dxa"/>
          </w:tcPr>
          <w:p w:rsidR="00E41BDC" w:rsidRPr="00E41BDC" w:rsidRDefault="00E41BDC" w:rsidP="001012CC">
            <w:pPr>
              <w:spacing w:line="360" w:lineRule="exact"/>
              <w:jc w:val="center"/>
              <w:rPr>
                <w:rFonts w:ascii="宋体" w:hAnsi="宋体" w:cs="宋体"/>
                <w:sz w:val="21"/>
                <w:szCs w:val="21"/>
              </w:rPr>
            </w:pPr>
            <w:r>
              <w:rPr>
                <w:rFonts w:ascii="宋体" w:hAnsi="宋体" w:cs="宋体"/>
                <w:sz w:val="21"/>
                <w:szCs w:val="21"/>
              </w:rPr>
              <w:t>…</w:t>
            </w:r>
          </w:p>
        </w:tc>
        <w:tc>
          <w:tcPr>
            <w:tcW w:w="1047" w:type="dxa"/>
          </w:tcPr>
          <w:p w:rsidR="00E41BDC" w:rsidRPr="00E41BDC" w:rsidRDefault="00E41BDC" w:rsidP="001012CC">
            <w:pPr>
              <w:spacing w:line="360" w:lineRule="exact"/>
              <w:jc w:val="center"/>
              <w:rPr>
                <w:rFonts w:ascii="宋体" w:hAnsi="宋体" w:cs="宋体"/>
                <w:sz w:val="21"/>
                <w:szCs w:val="21"/>
              </w:rPr>
            </w:pPr>
            <w:r>
              <w:rPr>
                <w:rFonts w:ascii="宋体" w:hAnsi="宋体" w:cs="宋体"/>
                <w:sz w:val="21"/>
                <w:szCs w:val="21"/>
              </w:rPr>
              <w:t>…</w:t>
            </w:r>
          </w:p>
        </w:tc>
        <w:tc>
          <w:tcPr>
            <w:tcW w:w="1701" w:type="dxa"/>
          </w:tcPr>
          <w:p w:rsidR="00E41BDC" w:rsidRPr="00E41BDC" w:rsidRDefault="00E41BDC" w:rsidP="001012CC">
            <w:pPr>
              <w:spacing w:line="360" w:lineRule="exact"/>
              <w:jc w:val="center"/>
              <w:rPr>
                <w:rFonts w:ascii="宋体" w:hAnsi="宋体" w:cs="宋体"/>
                <w:sz w:val="21"/>
                <w:szCs w:val="21"/>
              </w:rPr>
            </w:pPr>
            <w:r>
              <w:rPr>
                <w:rFonts w:ascii="宋体" w:hAnsi="宋体" w:cs="宋体"/>
                <w:sz w:val="21"/>
                <w:szCs w:val="21"/>
              </w:rPr>
              <w:t>…</w:t>
            </w:r>
          </w:p>
        </w:tc>
      </w:tr>
    </w:tbl>
    <w:p w:rsidR="00154C88" w:rsidRDefault="00E41BDC" w:rsidP="00154C88">
      <w:pPr>
        <w:pStyle w:val="Default"/>
        <w:rPr>
          <w:rFonts w:hAnsi="宋体"/>
          <w:szCs w:val="21"/>
        </w:rPr>
      </w:pPr>
      <w:r>
        <w:rPr>
          <w:rFonts w:hAnsi="宋体" w:hint="eastAsia"/>
          <w:szCs w:val="21"/>
        </w:rPr>
        <w:t>供货及安装期限:</w:t>
      </w:r>
      <w:r w:rsidRPr="00E41BDC">
        <w:rPr>
          <w:rFonts w:hAnsi="宋体"/>
          <w:szCs w:val="21"/>
        </w:rPr>
        <w:t xml:space="preserve"> </w:t>
      </w:r>
      <w:r>
        <w:rPr>
          <w:rFonts w:hAnsi="宋体"/>
          <w:szCs w:val="21"/>
        </w:rPr>
        <w:t>30</w:t>
      </w:r>
      <w:proofErr w:type="gramStart"/>
      <w:r>
        <w:rPr>
          <w:rFonts w:hAnsi="宋体" w:hint="eastAsia"/>
          <w:szCs w:val="21"/>
        </w:rPr>
        <w:t>日历天</w:t>
      </w:r>
      <w:proofErr w:type="gramEnd"/>
      <w:r>
        <w:rPr>
          <w:rFonts w:hAnsi="宋体" w:hint="eastAsia"/>
          <w:szCs w:val="21"/>
        </w:rPr>
        <w:t>内完成全部工作内容。</w:t>
      </w:r>
    </w:p>
    <w:p w:rsidR="00E41BDC" w:rsidRPr="00154C88" w:rsidRDefault="00E41BDC" w:rsidP="00154C88">
      <w:pPr>
        <w:pStyle w:val="Default"/>
      </w:pPr>
      <w:r>
        <w:rPr>
          <w:rFonts w:hAnsi="宋体" w:hint="eastAsia"/>
          <w:szCs w:val="21"/>
        </w:rPr>
        <w:t>交货质量：合格。</w:t>
      </w:r>
    </w:p>
    <w:p w:rsidR="0098591E" w:rsidRDefault="00765660">
      <w:pPr>
        <w:spacing w:after="0" w:line="440" w:lineRule="exact"/>
        <w:rPr>
          <w:rFonts w:ascii="宋体" w:eastAsia="宋体" w:hAnsi="宋体" w:cs="宋体"/>
          <w:b/>
          <w:bCs/>
          <w:sz w:val="24"/>
          <w:szCs w:val="24"/>
        </w:rPr>
      </w:pPr>
      <w:r>
        <w:rPr>
          <w:rFonts w:ascii="宋体" w:eastAsia="宋体" w:hAnsi="宋体" w:cs="宋体" w:hint="eastAsia"/>
          <w:b/>
          <w:bCs/>
          <w:sz w:val="24"/>
          <w:szCs w:val="24"/>
        </w:rPr>
        <w:t>五</w:t>
      </w:r>
      <w:r w:rsidR="00507FE6">
        <w:rPr>
          <w:rFonts w:ascii="宋体" w:eastAsia="宋体" w:hAnsi="宋体" w:cs="宋体" w:hint="eastAsia"/>
          <w:b/>
          <w:bCs/>
          <w:sz w:val="24"/>
          <w:szCs w:val="24"/>
        </w:rPr>
        <w:t>、联系方式</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 xml:space="preserve">采 购 人：中国共产党开封市顺河回族区委员会组织部 </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地    址：河南省开封市南土街28号</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 xml:space="preserve">联 系 人：沈先生　　</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 xml:space="preserve">联系电话：0371-23388759　</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采购代理机构：北京建智达工程管理股份有限公司</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地    址：开封市鼓楼区大庆路大王屯小区A区4排3号</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联 系 人：潘女士</w:t>
      </w:r>
    </w:p>
    <w:p w:rsidR="0098591E" w:rsidRDefault="00507FE6">
      <w:pPr>
        <w:spacing w:after="0" w:line="440" w:lineRule="exact"/>
        <w:rPr>
          <w:rFonts w:ascii="宋体" w:eastAsia="宋体" w:hAnsi="宋体" w:cs="宋体"/>
          <w:sz w:val="24"/>
          <w:szCs w:val="24"/>
        </w:rPr>
      </w:pPr>
      <w:r>
        <w:rPr>
          <w:rFonts w:ascii="宋体" w:eastAsia="宋体" w:hAnsi="宋体" w:cs="宋体" w:hint="eastAsia"/>
          <w:sz w:val="24"/>
          <w:szCs w:val="24"/>
        </w:rPr>
        <w:t>联系电话：0371-22911333</w:t>
      </w:r>
    </w:p>
    <w:p w:rsidR="0098591E" w:rsidRDefault="00765660">
      <w:pPr>
        <w:spacing w:after="0" w:line="440" w:lineRule="exact"/>
        <w:rPr>
          <w:rFonts w:ascii="宋体" w:eastAsia="宋体" w:hAnsi="宋体" w:cs="宋体"/>
          <w:sz w:val="24"/>
          <w:szCs w:val="24"/>
        </w:rPr>
      </w:pPr>
      <w:r>
        <w:rPr>
          <w:rFonts w:ascii="宋体" w:eastAsia="宋体" w:hAnsi="宋体" w:cs="宋体" w:hint="eastAsia"/>
          <w:b/>
          <w:bCs/>
          <w:sz w:val="24"/>
          <w:szCs w:val="24"/>
        </w:rPr>
        <w:t>六</w:t>
      </w:r>
      <w:r w:rsidR="00507FE6">
        <w:rPr>
          <w:rFonts w:ascii="宋体" w:eastAsia="宋体" w:hAnsi="宋体" w:cs="宋体" w:hint="eastAsia"/>
          <w:b/>
          <w:bCs/>
          <w:sz w:val="24"/>
          <w:szCs w:val="24"/>
        </w:rPr>
        <w:t>、公示时间</w:t>
      </w:r>
      <w:r w:rsidR="00507FE6">
        <w:rPr>
          <w:rFonts w:ascii="宋体" w:eastAsia="宋体" w:hAnsi="宋体" w:cs="宋体" w:hint="eastAsia"/>
          <w:sz w:val="24"/>
          <w:szCs w:val="24"/>
        </w:rPr>
        <w:t>：2018 年</w:t>
      </w:r>
      <w:r>
        <w:rPr>
          <w:rFonts w:ascii="宋体" w:eastAsia="宋体" w:hAnsi="宋体" w:cs="宋体" w:hint="eastAsia"/>
          <w:sz w:val="24"/>
          <w:szCs w:val="24"/>
        </w:rPr>
        <w:t>10</w:t>
      </w:r>
      <w:r w:rsidR="00507FE6">
        <w:rPr>
          <w:rFonts w:ascii="宋体" w:eastAsia="宋体" w:hAnsi="宋体" w:cs="宋体" w:hint="eastAsia"/>
          <w:sz w:val="24"/>
          <w:szCs w:val="24"/>
        </w:rPr>
        <w:t>月</w:t>
      </w:r>
      <w:r>
        <w:rPr>
          <w:rFonts w:ascii="宋体" w:eastAsia="宋体" w:hAnsi="宋体" w:cs="宋体" w:hint="eastAsia"/>
          <w:sz w:val="24"/>
          <w:szCs w:val="24"/>
        </w:rPr>
        <w:t>19</w:t>
      </w:r>
      <w:r w:rsidR="00507FE6">
        <w:rPr>
          <w:rFonts w:ascii="宋体" w:eastAsia="宋体" w:hAnsi="宋体" w:cs="宋体" w:hint="eastAsia"/>
          <w:sz w:val="24"/>
          <w:szCs w:val="24"/>
        </w:rPr>
        <w:t>日至2018年</w:t>
      </w:r>
      <w:r>
        <w:rPr>
          <w:rFonts w:ascii="宋体" w:eastAsia="宋体" w:hAnsi="宋体" w:cs="宋体" w:hint="eastAsia"/>
          <w:sz w:val="24"/>
          <w:szCs w:val="24"/>
        </w:rPr>
        <w:t>10</w:t>
      </w:r>
      <w:r w:rsidR="00507FE6">
        <w:rPr>
          <w:rFonts w:ascii="宋体" w:eastAsia="宋体" w:hAnsi="宋体" w:cs="宋体" w:hint="eastAsia"/>
          <w:sz w:val="24"/>
          <w:szCs w:val="24"/>
        </w:rPr>
        <w:t>月</w:t>
      </w:r>
      <w:r w:rsidR="00EA2F78">
        <w:rPr>
          <w:rFonts w:ascii="宋体" w:eastAsia="宋体" w:hAnsi="宋体" w:cs="宋体" w:hint="eastAsia"/>
          <w:sz w:val="24"/>
          <w:szCs w:val="24"/>
        </w:rPr>
        <w:t>1</w:t>
      </w:r>
      <w:r>
        <w:rPr>
          <w:rFonts w:ascii="宋体" w:eastAsia="宋体" w:hAnsi="宋体" w:cs="宋体" w:hint="eastAsia"/>
          <w:sz w:val="24"/>
          <w:szCs w:val="24"/>
        </w:rPr>
        <w:t>9</w:t>
      </w:r>
      <w:r w:rsidR="00507FE6">
        <w:rPr>
          <w:rFonts w:ascii="宋体" w:eastAsia="宋体" w:hAnsi="宋体" w:cs="宋体" w:hint="eastAsia"/>
          <w:sz w:val="24"/>
          <w:szCs w:val="24"/>
        </w:rPr>
        <w:t>日（一个工作日）   </w:t>
      </w:r>
    </w:p>
    <w:p w:rsidR="0098591E" w:rsidRDefault="00765660">
      <w:pPr>
        <w:spacing w:after="0" w:line="440" w:lineRule="exact"/>
        <w:rPr>
          <w:rFonts w:ascii="宋体" w:eastAsia="宋体" w:hAnsi="宋体" w:cs="宋体"/>
          <w:sz w:val="24"/>
          <w:szCs w:val="24"/>
        </w:rPr>
      </w:pPr>
      <w:r>
        <w:rPr>
          <w:rFonts w:ascii="宋体" w:eastAsia="宋体" w:hAnsi="宋体" w:cs="宋体" w:hint="eastAsia"/>
          <w:b/>
          <w:bCs/>
          <w:sz w:val="24"/>
          <w:szCs w:val="24"/>
        </w:rPr>
        <w:t>七</w:t>
      </w:r>
      <w:r w:rsidR="00507FE6">
        <w:rPr>
          <w:rFonts w:ascii="宋体" w:eastAsia="宋体" w:hAnsi="宋体" w:cs="宋体" w:hint="eastAsia"/>
          <w:b/>
          <w:bCs/>
          <w:sz w:val="24"/>
          <w:szCs w:val="24"/>
        </w:rPr>
        <w:t>、提出质疑的渠道和方式：</w:t>
      </w:r>
      <w:r w:rsidR="00507FE6">
        <w:rPr>
          <w:rFonts w:ascii="宋体" w:eastAsia="宋体" w:hAnsi="宋体" w:cs="宋体" w:hint="eastAsia"/>
          <w:sz w:val="24"/>
          <w:szCs w:val="24"/>
        </w:rPr>
        <w:t>若供应商对上述结果有质疑,可在中标(成交)公告发布之日起七个工作日内以书面形式向采购人提出质疑，逾期将不再受理，招标人应当自收到异议之日起7个工作日内</w:t>
      </w:r>
      <w:proofErr w:type="gramStart"/>
      <w:r w:rsidR="00507FE6">
        <w:rPr>
          <w:rFonts w:ascii="宋体" w:eastAsia="宋体" w:hAnsi="宋体" w:cs="宋体" w:hint="eastAsia"/>
          <w:sz w:val="24"/>
          <w:szCs w:val="24"/>
        </w:rPr>
        <w:t>作出</w:t>
      </w:r>
      <w:proofErr w:type="gramEnd"/>
      <w:r w:rsidR="00507FE6">
        <w:rPr>
          <w:rFonts w:ascii="宋体" w:eastAsia="宋体" w:hAnsi="宋体" w:cs="宋体" w:hint="eastAsia"/>
          <w:sz w:val="24"/>
          <w:szCs w:val="24"/>
        </w:rPr>
        <w:t>答复,若质疑人对质疑处理意见有异议或者采购人未在规定的时间内</w:t>
      </w:r>
      <w:proofErr w:type="gramStart"/>
      <w:r w:rsidR="00507FE6">
        <w:rPr>
          <w:rFonts w:ascii="宋体" w:eastAsia="宋体" w:hAnsi="宋体" w:cs="宋体" w:hint="eastAsia"/>
          <w:sz w:val="24"/>
          <w:szCs w:val="24"/>
        </w:rPr>
        <w:t>作出</w:t>
      </w:r>
      <w:proofErr w:type="gramEnd"/>
      <w:r w:rsidR="00507FE6">
        <w:rPr>
          <w:rFonts w:ascii="宋体" w:eastAsia="宋体" w:hAnsi="宋体" w:cs="宋体" w:hint="eastAsia"/>
          <w:sz w:val="24"/>
          <w:szCs w:val="24"/>
        </w:rPr>
        <w:t>答</w:t>
      </w:r>
      <w:r w:rsidR="00507FE6">
        <w:rPr>
          <w:rFonts w:ascii="宋体" w:eastAsia="宋体" w:hAnsi="宋体" w:cs="宋体" w:hint="eastAsia"/>
          <w:sz w:val="24"/>
          <w:szCs w:val="24"/>
        </w:rPr>
        <w:lastRenderedPageBreak/>
        <w:t>复的,质疑人可在规定时间内以书面形式向开封市公共资源交易管理委员会办公室提出投诉。（本网站重要文件栏中有政府采购项目质疑、投诉文本格式及要求）质疑、投诉材料递交地址:开封市市民之家6043房间（开封市公共资源交易管理委员会办公室）,联系电话:0371- 23152555。</w:t>
      </w:r>
    </w:p>
    <w:p w:rsidR="0098591E" w:rsidRDefault="00765660">
      <w:pPr>
        <w:spacing w:after="0" w:line="440" w:lineRule="exact"/>
        <w:rPr>
          <w:rFonts w:ascii="宋体" w:eastAsia="宋体" w:hAnsi="宋体" w:cs="宋体"/>
          <w:sz w:val="24"/>
          <w:szCs w:val="24"/>
        </w:rPr>
      </w:pPr>
      <w:r>
        <w:rPr>
          <w:rFonts w:ascii="宋体" w:eastAsia="宋体" w:hAnsi="宋体" w:cs="宋体" w:hint="eastAsia"/>
          <w:b/>
          <w:bCs/>
          <w:sz w:val="24"/>
          <w:szCs w:val="24"/>
        </w:rPr>
        <w:t>八</w:t>
      </w:r>
      <w:r w:rsidR="00507FE6">
        <w:rPr>
          <w:rFonts w:ascii="宋体" w:eastAsia="宋体" w:hAnsi="宋体" w:cs="宋体" w:hint="eastAsia"/>
          <w:b/>
          <w:bCs/>
          <w:sz w:val="24"/>
          <w:szCs w:val="24"/>
        </w:rPr>
        <w:t>、发布媒介</w:t>
      </w:r>
      <w:r w:rsidR="00507FE6">
        <w:rPr>
          <w:rFonts w:ascii="宋体" w:eastAsia="宋体" w:hAnsi="宋体" w:cs="宋体" w:hint="eastAsia"/>
          <w:sz w:val="24"/>
          <w:szCs w:val="24"/>
        </w:rPr>
        <w:t>：《中国采购与招标网》、《河南省政府采购网》、《开封市公共资源交易信息网》同时发布。 </w:t>
      </w:r>
    </w:p>
    <w:p w:rsidR="0098591E" w:rsidRDefault="0098591E">
      <w:pPr>
        <w:spacing w:line="220" w:lineRule="atLeast"/>
        <w:rPr>
          <w:rFonts w:asciiTheme="minorEastAsia" w:eastAsiaTheme="minorEastAsia" w:hAnsiTheme="minorEastAsia"/>
          <w:sz w:val="30"/>
          <w:szCs w:val="30"/>
        </w:rPr>
      </w:pPr>
    </w:p>
    <w:p w:rsidR="0098591E" w:rsidRDefault="0098591E">
      <w:pPr>
        <w:spacing w:line="220" w:lineRule="atLeast"/>
        <w:rPr>
          <w:rFonts w:asciiTheme="minorEastAsia" w:eastAsiaTheme="minorEastAsia" w:hAnsiTheme="minorEastAsia"/>
          <w:sz w:val="30"/>
          <w:szCs w:val="30"/>
        </w:rPr>
      </w:pPr>
    </w:p>
    <w:p w:rsidR="0098591E" w:rsidRDefault="0098591E">
      <w:pPr>
        <w:spacing w:line="220" w:lineRule="atLeast"/>
        <w:ind w:firstLineChars="1600" w:firstLine="4800"/>
        <w:rPr>
          <w:rFonts w:asciiTheme="minorEastAsia" w:eastAsiaTheme="minorEastAsia" w:hAnsiTheme="minorEastAsia"/>
          <w:sz w:val="30"/>
          <w:szCs w:val="30"/>
        </w:rPr>
      </w:pPr>
    </w:p>
    <w:sectPr w:rsidR="0098591E" w:rsidSect="0098591E">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8A7" w:rsidRDefault="00A938A7" w:rsidP="006A1673">
      <w:pPr>
        <w:spacing w:after="0"/>
      </w:pPr>
      <w:r>
        <w:separator/>
      </w:r>
    </w:p>
  </w:endnote>
  <w:endnote w:type="continuationSeparator" w:id="0">
    <w:p w:rsidR="00A938A7" w:rsidRDefault="00A938A7" w:rsidP="006A16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8A7" w:rsidRDefault="00A938A7" w:rsidP="006A1673">
      <w:pPr>
        <w:spacing w:after="0"/>
      </w:pPr>
      <w:r>
        <w:separator/>
      </w:r>
    </w:p>
  </w:footnote>
  <w:footnote w:type="continuationSeparator" w:id="0">
    <w:p w:rsidR="00A938A7" w:rsidRDefault="00A938A7" w:rsidP="006A167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D31D50"/>
    <w:rsid w:val="00010D5A"/>
    <w:rsid w:val="00014E38"/>
    <w:rsid w:val="00020678"/>
    <w:rsid w:val="00034635"/>
    <w:rsid w:val="0003656C"/>
    <w:rsid w:val="00070860"/>
    <w:rsid w:val="00073B50"/>
    <w:rsid w:val="00105FB3"/>
    <w:rsid w:val="00154C88"/>
    <w:rsid w:val="001658F4"/>
    <w:rsid w:val="00197BBB"/>
    <w:rsid w:val="001A0FEB"/>
    <w:rsid w:val="001A51E3"/>
    <w:rsid w:val="001C3B97"/>
    <w:rsid w:val="001C7A62"/>
    <w:rsid w:val="001D6EC2"/>
    <w:rsid w:val="001F55CD"/>
    <w:rsid w:val="002339B6"/>
    <w:rsid w:val="00244FB4"/>
    <w:rsid w:val="00246256"/>
    <w:rsid w:val="00263C72"/>
    <w:rsid w:val="00293743"/>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07FE6"/>
    <w:rsid w:val="00521A12"/>
    <w:rsid w:val="00525311"/>
    <w:rsid w:val="005533A5"/>
    <w:rsid w:val="005567D6"/>
    <w:rsid w:val="00597EF1"/>
    <w:rsid w:val="005A613B"/>
    <w:rsid w:val="005B2314"/>
    <w:rsid w:val="005E2F4A"/>
    <w:rsid w:val="00601833"/>
    <w:rsid w:val="00606739"/>
    <w:rsid w:val="00613D3A"/>
    <w:rsid w:val="006633AC"/>
    <w:rsid w:val="00695E9A"/>
    <w:rsid w:val="006A1673"/>
    <w:rsid w:val="006B1602"/>
    <w:rsid w:val="006D2807"/>
    <w:rsid w:val="006D62AE"/>
    <w:rsid w:val="00751B9D"/>
    <w:rsid w:val="00765660"/>
    <w:rsid w:val="00786CF6"/>
    <w:rsid w:val="007B078E"/>
    <w:rsid w:val="007E1014"/>
    <w:rsid w:val="008126F8"/>
    <w:rsid w:val="00813BD8"/>
    <w:rsid w:val="00821930"/>
    <w:rsid w:val="0083451E"/>
    <w:rsid w:val="008806F3"/>
    <w:rsid w:val="008A6DF2"/>
    <w:rsid w:val="008B424D"/>
    <w:rsid w:val="008B7726"/>
    <w:rsid w:val="008C37A0"/>
    <w:rsid w:val="00914318"/>
    <w:rsid w:val="0097162A"/>
    <w:rsid w:val="0098591E"/>
    <w:rsid w:val="009A0D75"/>
    <w:rsid w:val="009C2DA3"/>
    <w:rsid w:val="009C7B91"/>
    <w:rsid w:val="009F64DA"/>
    <w:rsid w:val="00A06593"/>
    <w:rsid w:val="00A2323A"/>
    <w:rsid w:val="00A36443"/>
    <w:rsid w:val="00A40D36"/>
    <w:rsid w:val="00A54DDA"/>
    <w:rsid w:val="00A723D5"/>
    <w:rsid w:val="00A82454"/>
    <w:rsid w:val="00A86651"/>
    <w:rsid w:val="00A923C7"/>
    <w:rsid w:val="00A938A7"/>
    <w:rsid w:val="00A95E15"/>
    <w:rsid w:val="00B02015"/>
    <w:rsid w:val="00B101B5"/>
    <w:rsid w:val="00B214E7"/>
    <w:rsid w:val="00B35A87"/>
    <w:rsid w:val="00B601B1"/>
    <w:rsid w:val="00B72CE3"/>
    <w:rsid w:val="00B82AD9"/>
    <w:rsid w:val="00B94CB4"/>
    <w:rsid w:val="00BB34FF"/>
    <w:rsid w:val="00BC65E5"/>
    <w:rsid w:val="00C3675C"/>
    <w:rsid w:val="00CA4FF1"/>
    <w:rsid w:val="00CE2079"/>
    <w:rsid w:val="00D31D50"/>
    <w:rsid w:val="00D36CB8"/>
    <w:rsid w:val="00D4449C"/>
    <w:rsid w:val="00DA75FB"/>
    <w:rsid w:val="00DB6099"/>
    <w:rsid w:val="00E1049F"/>
    <w:rsid w:val="00E41BDC"/>
    <w:rsid w:val="00E50034"/>
    <w:rsid w:val="00E90D03"/>
    <w:rsid w:val="00EA2F78"/>
    <w:rsid w:val="00ED74D6"/>
    <w:rsid w:val="00EF6AE5"/>
    <w:rsid w:val="00F22DCD"/>
    <w:rsid w:val="00F76276"/>
    <w:rsid w:val="00FE7E20"/>
    <w:rsid w:val="00FF128E"/>
    <w:rsid w:val="28C872DC"/>
    <w:rsid w:val="2E4758CF"/>
    <w:rsid w:val="4BCB05E0"/>
    <w:rsid w:val="727A1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8591E"/>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591E"/>
    <w:pPr>
      <w:widowControl w:val="0"/>
      <w:autoSpaceDE w:val="0"/>
      <w:autoSpaceDN w:val="0"/>
      <w:adjustRightInd w:val="0"/>
    </w:pPr>
    <w:rPr>
      <w:rFonts w:ascii="宋体"/>
      <w:color w:val="000000"/>
      <w:sz w:val="24"/>
      <w:szCs w:val="24"/>
    </w:rPr>
  </w:style>
  <w:style w:type="paragraph" w:styleId="a3">
    <w:name w:val="footer"/>
    <w:basedOn w:val="a"/>
    <w:link w:val="Char"/>
    <w:uiPriority w:val="99"/>
    <w:semiHidden/>
    <w:unhideWhenUsed/>
    <w:rsid w:val="0098591E"/>
    <w:pPr>
      <w:tabs>
        <w:tab w:val="center" w:pos="4153"/>
        <w:tab w:val="right" w:pos="8306"/>
      </w:tabs>
    </w:pPr>
    <w:rPr>
      <w:sz w:val="18"/>
      <w:szCs w:val="18"/>
    </w:rPr>
  </w:style>
  <w:style w:type="paragraph" w:styleId="a4">
    <w:name w:val="header"/>
    <w:basedOn w:val="a"/>
    <w:link w:val="Char0"/>
    <w:uiPriority w:val="99"/>
    <w:semiHidden/>
    <w:unhideWhenUsed/>
    <w:rsid w:val="0098591E"/>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98591E"/>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98591E"/>
    <w:rPr>
      <w:color w:val="0000FF"/>
      <w:u w:val="single"/>
    </w:rPr>
  </w:style>
  <w:style w:type="character" w:customStyle="1" w:styleId="Char0">
    <w:name w:val="页眉 Char"/>
    <w:basedOn w:val="a0"/>
    <w:link w:val="a4"/>
    <w:uiPriority w:val="99"/>
    <w:semiHidden/>
    <w:rsid w:val="0098591E"/>
    <w:rPr>
      <w:rFonts w:ascii="Tahoma" w:hAnsi="Tahoma"/>
      <w:sz w:val="18"/>
      <w:szCs w:val="18"/>
    </w:rPr>
  </w:style>
  <w:style w:type="character" w:customStyle="1" w:styleId="Char">
    <w:name w:val="页脚 Char"/>
    <w:basedOn w:val="a0"/>
    <w:link w:val="a3"/>
    <w:uiPriority w:val="99"/>
    <w:semiHidden/>
    <w:qFormat/>
    <w:rsid w:val="0098591E"/>
    <w:rPr>
      <w:rFonts w:ascii="Tahoma" w:hAnsi="Tahoma"/>
      <w:sz w:val="18"/>
      <w:szCs w:val="18"/>
    </w:rPr>
  </w:style>
  <w:style w:type="character" w:customStyle="1" w:styleId="apple-converted-space">
    <w:name w:val="apple-converted-space"/>
    <w:basedOn w:val="a0"/>
    <w:rsid w:val="0098591E"/>
  </w:style>
  <w:style w:type="character" w:customStyle="1" w:styleId="font71">
    <w:name w:val="font71"/>
    <w:basedOn w:val="a0"/>
    <w:rsid w:val="00E41BDC"/>
    <w:rPr>
      <w:rFonts w:ascii="Calibri" w:hAnsi="Calibri" w:cs="Calibri"/>
      <w:i w:val="0"/>
      <w:color w:val="000000"/>
      <w:sz w:val="21"/>
      <w:szCs w:val="21"/>
      <w:u w:val="none"/>
    </w:rPr>
  </w:style>
  <w:style w:type="character" w:customStyle="1" w:styleId="font21">
    <w:name w:val="font21"/>
    <w:basedOn w:val="a0"/>
    <w:rsid w:val="00E41BDC"/>
    <w:rPr>
      <w:rFonts w:ascii="宋体" w:eastAsia="宋体" w:hAnsi="宋体" w:cs="宋体" w:hint="eastAsia"/>
      <w:i w:val="0"/>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1189</Characters>
  <Application>Microsoft Office Word</Application>
  <DocSecurity>0</DocSecurity>
  <Lines>9</Lines>
  <Paragraphs>2</Paragraphs>
  <ScaleCrop>false</ScaleCrop>
  <Company>微软中国</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北京建智达工程管理股份有限公司:北京建智达建筑咨询有限公司</cp:lastModifiedBy>
  <cp:revision>2</cp:revision>
  <cp:lastPrinted>2018-09-14T05:29:00Z</cp:lastPrinted>
  <dcterms:created xsi:type="dcterms:W3CDTF">2018-10-18T07:16:00Z</dcterms:created>
  <dcterms:modified xsi:type="dcterms:W3CDTF">2018-10-18T07:16:00Z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