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9B" w:rsidRDefault="0038209B"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38209B">
        <w:rPr>
          <w:rFonts w:ascii="宋体" w:hAnsi="宋体" w:hint="eastAsia"/>
          <w:b/>
          <w:color w:val="000000" w:themeColor="text1"/>
          <w:sz w:val="32"/>
          <w:szCs w:val="32"/>
        </w:rPr>
        <w:t>开封市纪委监察委LED大屏及附属操控设备采购项目</w:t>
      </w:r>
    </w:p>
    <w:p w:rsidR="00E20335" w:rsidRPr="00233DD7" w:rsidRDefault="0059304B" w:rsidP="00233DD7">
      <w:pPr>
        <w:jc w:val="center"/>
        <w:rPr>
          <w:rFonts w:ascii="宋体" w:hAnsi="宋体"/>
          <w:b/>
          <w:bCs/>
          <w:sz w:val="32"/>
          <w:szCs w:val="32"/>
        </w:rPr>
      </w:pPr>
      <w:r w:rsidRPr="0038209B">
        <w:rPr>
          <w:rFonts w:ascii="宋体" w:hAnsi="宋体" w:hint="eastAsia"/>
          <w:b/>
          <w:bCs/>
          <w:sz w:val="32"/>
          <w:szCs w:val="32"/>
        </w:rPr>
        <w:t>变更</w:t>
      </w:r>
      <w:r w:rsidR="0038209B" w:rsidRPr="0038209B">
        <w:rPr>
          <w:rFonts w:ascii="宋体" w:hAnsi="宋体" w:hint="eastAsia"/>
          <w:b/>
          <w:bCs/>
          <w:sz w:val="32"/>
          <w:szCs w:val="32"/>
        </w:rPr>
        <w:t>公告</w:t>
      </w:r>
    </w:p>
    <w:p w:rsidR="0038209B" w:rsidRDefault="0059304B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>项目名称：</w:t>
      </w:r>
      <w:r w:rsidR="0038209B">
        <w:rPr>
          <w:rFonts w:ascii="宋体" w:hAnsi="宋体" w:hint="eastAsia"/>
          <w:color w:val="000000" w:themeColor="text1"/>
          <w:sz w:val="24"/>
        </w:rPr>
        <w:t>开封市纪委监察委LED大屏及附属操控设备采购项目</w:t>
      </w:r>
    </w:p>
    <w:p w:rsidR="00E20335" w:rsidRPr="0038209B" w:rsidRDefault="0059304B" w:rsidP="0038209B">
      <w:pPr>
        <w:spacing w:line="360" w:lineRule="auto"/>
        <w:rPr>
          <w:rFonts w:ascii="宋体" w:hAnsi="宋体"/>
          <w:bCs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>项目编号：</w:t>
      </w:r>
      <w:proofErr w:type="gramStart"/>
      <w:r w:rsidR="0038209B">
        <w:rPr>
          <w:rFonts w:ascii="宋体" w:hAnsi="宋体" w:hint="eastAsia"/>
          <w:bCs/>
          <w:color w:val="000000" w:themeColor="text1"/>
          <w:sz w:val="24"/>
        </w:rPr>
        <w:t>汴</w:t>
      </w:r>
      <w:proofErr w:type="gramEnd"/>
      <w:r w:rsidR="0038209B">
        <w:rPr>
          <w:rFonts w:ascii="宋体" w:hAnsi="宋体" w:hint="eastAsia"/>
          <w:bCs/>
          <w:color w:val="000000" w:themeColor="text1"/>
          <w:sz w:val="24"/>
        </w:rPr>
        <w:t>财谈（2018）137号</w:t>
      </w:r>
    </w:p>
    <w:p w:rsidR="00E20335" w:rsidRDefault="0059304B">
      <w:pPr>
        <w:numPr>
          <w:ilvl w:val="0"/>
          <w:numId w:val="1"/>
        </w:num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变更内容如下：</w:t>
      </w:r>
    </w:p>
    <w:p w:rsidR="003214AC" w:rsidRPr="003214AC" w:rsidRDefault="00587463" w:rsidP="003214AC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3214AC">
        <w:rPr>
          <w:rFonts w:ascii="宋体" w:hAnsi="宋体" w:hint="eastAsia"/>
          <w:color w:val="000000" w:themeColor="text1"/>
          <w:sz w:val="24"/>
        </w:rPr>
        <w:t>开封市纪委监察委LED大屏及附属操控设备采购项目</w:t>
      </w:r>
      <w:r w:rsidRPr="003214AC">
        <w:rPr>
          <w:rFonts w:ascii="宋体" w:hAnsi="宋体" w:hint="eastAsia"/>
          <w:sz w:val="24"/>
        </w:rPr>
        <w:t>竞争性谈判文件“第五章 谈判内容及要求”</w:t>
      </w:r>
      <w:r w:rsidR="003214AC" w:rsidRPr="003214AC">
        <w:rPr>
          <w:rFonts w:ascii="宋体" w:hAnsi="宋体" w:hint="eastAsia"/>
          <w:sz w:val="24"/>
        </w:rPr>
        <w:t>中的</w:t>
      </w:r>
      <w:r w:rsidR="00F27831">
        <w:rPr>
          <w:rFonts w:ascii="宋体" w:hAnsi="宋体" w:hint="eastAsia"/>
          <w:sz w:val="24"/>
        </w:rPr>
        <w:t>部分</w:t>
      </w:r>
      <w:r w:rsidR="003214AC" w:rsidRPr="003214AC">
        <w:rPr>
          <w:rFonts w:ascii="宋体" w:hAnsi="宋体" w:hint="eastAsia"/>
          <w:sz w:val="24"/>
        </w:rPr>
        <w:t>内容由原：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567"/>
        <w:gridCol w:w="1559"/>
        <w:gridCol w:w="5119"/>
        <w:gridCol w:w="817"/>
        <w:gridCol w:w="799"/>
      </w:tblGrid>
      <w:tr w:rsidR="003214AC" w:rsidTr="003214AC">
        <w:trPr>
          <w:trHeight w:val="557"/>
          <w:jc w:val="center"/>
        </w:trPr>
        <w:tc>
          <w:tcPr>
            <w:tcW w:w="866" w:type="dxa"/>
            <w:vMerge w:val="restart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控制系统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20"/>
                <w:szCs w:val="20"/>
              </w:rPr>
              <w:t xml:space="preserve">独立主控                             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20"/>
                <w:szCs w:val="20"/>
              </w:rPr>
              <w:t>独立主控:1920×1200点，四网口或四光纤口输出，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控制系统必须支持逐点校正控制系统并提供该项功能的登记证书，提供LED显示屏智能配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屏工具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软件著作权登记证书，提供LED显示屏双主控冗余系统专利证书、提供厂家授权书和售后服务承诺函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3214AC" w:rsidTr="003214AC">
        <w:trPr>
          <w:trHeight w:val="1906"/>
          <w:jc w:val="center"/>
        </w:trPr>
        <w:tc>
          <w:tcPr>
            <w:tcW w:w="866" w:type="dxa"/>
            <w:vMerge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多画面视频处理器</w:t>
            </w:r>
          </w:p>
        </w:tc>
        <w:tc>
          <w:tcPr>
            <w:tcW w:w="5119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设备应为纯硬件FPGA架构,</w:t>
            </w:r>
            <w:proofErr w:type="spellStart"/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CrossPoint</w:t>
            </w:r>
            <w:proofErr w:type="spellEnd"/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全总线交换技术,背板等效带宽,不能内置PC/X86/X64架构硬件，以避免X86/X64架构天然存在的计算可靠性和准确性缺陷以及设备运行不稳定问题;4路高清视频信号（HDMI/DVI）输入带开窗、漫游、叠加功能，能实现任意拼接组合。</w:t>
            </w:r>
          </w:p>
        </w:tc>
        <w:tc>
          <w:tcPr>
            <w:tcW w:w="817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台</w:t>
            </w:r>
          </w:p>
        </w:tc>
      </w:tr>
    </w:tbl>
    <w:p w:rsidR="003214AC" w:rsidRPr="003214AC" w:rsidRDefault="003214AC" w:rsidP="003214AC">
      <w:pPr>
        <w:pStyle w:val="Default"/>
        <w:rPr>
          <w:rFonts w:asciiTheme="minorEastAsia" w:eastAsiaTheme="minorEastAsia" w:hAnsiTheme="minorEastAsia" w:hint="default"/>
          <w:b/>
          <w:sz w:val="30"/>
          <w:szCs w:val="30"/>
        </w:rPr>
      </w:pPr>
      <w:r w:rsidRPr="003214AC">
        <w:rPr>
          <w:rFonts w:asciiTheme="minorEastAsia" w:eastAsiaTheme="minorEastAsia" w:hAnsiTheme="minorEastAsia"/>
          <w:b/>
          <w:sz w:val="30"/>
          <w:szCs w:val="30"/>
        </w:rPr>
        <w:t>现变更为：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850"/>
        <w:gridCol w:w="1543"/>
        <w:gridCol w:w="4411"/>
        <w:gridCol w:w="1033"/>
        <w:gridCol w:w="709"/>
      </w:tblGrid>
      <w:tr w:rsidR="003214AC" w:rsidTr="003214AC">
        <w:trPr>
          <w:trHeight w:val="333"/>
          <w:jc w:val="center"/>
        </w:trPr>
        <w:tc>
          <w:tcPr>
            <w:tcW w:w="1008" w:type="dxa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屏体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543" w:type="dxa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物品名称</w:t>
            </w:r>
          </w:p>
        </w:tc>
        <w:tc>
          <w:tcPr>
            <w:tcW w:w="4411" w:type="dxa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尺寸、规格</w:t>
            </w:r>
          </w:p>
        </w:tc>
        <w:tc>
          <w:tcPr>
            <w:tcW w:w="1033" w:type="dxa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3214AC" w:rsidTr="003214AC">
        <w:trPr>
          <w:trHeight w:val="1231"/>
          <w:jc w:val="center"/>
        </w:trPr>
        <w:tc>
          <w:tcPr>
            <w:tcW w:w="1008" w:type="dxa"/>
            <w:vMerge w:val="restart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控制系统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 xml:space="preserve">独立主控                             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3214AC" w:rsidRP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 w:themeColor="text1"/>
                <w:sz w:val="20"/>
                <w:szCs w:val="20"/>
              </w:rPr>
            </w:pPr>
            <w:r w:rsidRPr="003214AC"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20"/>
                <w:szCs w:val="20"/>
              </w:rPr>
              <w:t>独立主控:1920×1200点，四网口或四光纤口输出，</w:t>
            </w:r>
            <w:r w:rsidRPr="003214AC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控制系统必须支持逐点校正控制系统并提供该项功能的登记证书，提供厂家授权书和售后服务承诺函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 w:rsidR="003214AC" w:rsidTr="00F27831">
        <w:trPr>
          <w:trHeight w:val="684"/>
          <w:jc w:val="center"/>
        </w:trPr>
        <w:tc>
          <w:tcPr>
            <w:tcW w:w="1008" w:type="dxa"/>
            <w:vMerge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0C0C0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多画面视频处理器</w:t>
            </w:r>
          </w:p>
        </w:tc>
        <w:tc>
          <w:tcPr>
            <w:tcW w:w="4411" w:type="dxa"/>
            <w:shd w:val="clear" w:color="auto" w:fill="FFFFFF"/>
            <w:vAlign w:val="center"/>
          </w:tcPr>
          <w:p w:rsidR="003214AC" w:rsidRPr="003214AC" w:rsidRDefault="003214AC" w:rsidP="00FA1681">
            <w:pPr>
              <w:widowControl/>
              <w:spacing w:line="36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 w:themeColor="text1"/>
                <w:sz w:val="20"/>
                <w:szCs w:val="20"/>
              </w:rPr>
            </w:pPr>
            <w:r w:rsidRPr="003214AC">
              <w:rPr>
                <w:rFonts w:ascii="微软雅黑" w:eastAsia="微软雅黑" w:hAnsi="微软雅黑" w:cs="微软雅黑" w:hint="eastAsia"/>
                <w:b/>
                <w:color w:val="000000" w:themeColor="text1"/>
                <w:sz w:val="20"/>
                <w:szCs w:val="20"/>
              </w:rPr>
              <w:t>设备应为纯硬件FPGA架构,</w:t>
            </w:r>
            <w:proofErr w:type="spellStart"/>
            <w:r w:rsidRPr="003214AC">
              <w:rPr>
                <w:rFonts w:ascii="微软雅黑" w:eastAsia="微软雅黑" w:hAnsi="微软雅黑" w:cs="微软雅黑" w:hint="eastAsia"/>
                <w:b/>
                <w:color w:val="000000" w:themeColor="text1"/>
                <w:sz w:val="20"/>
                <w:szCs w:val="20"/>
              </w:rPr>
              <w:t>CrossPoint</w:t>
            </w:r>
            <w:proofErr w:type="spellEnd"/>
            <w:r w:rsidRPr="003214AC">
              <w:rPr>
                <w:rFonts w:ascii="微软雅黑" w:eastAsia="微软雅黑" w:hAnsi="微软雅黑" w:cs="微软雅黑" w:hint="eastAsia"/>
                <w:b/>
                <w:color w:val="000000" w:themeColor="text1"/>
                <w:sz w:val="20"/>
                <w:szCs w:val="20"/>
              </w:rPr>
              <w:t>全总线交换技术,背板等效带宽,不能内置PC/X86/X64架构硬件，以避免X86/X64架构天然存在的计算可靠性和准确性缺陷以及设备运行不稳定问题;</w:t>
            </w:r>
          </w:p>
          <w:p w:rsidR="003214AC" w:rsidRPr="003214AC" w:rsidRDefault="003214AC" w:rsidP="00FA1681">
            <w:pPr>
              <w:widowControl/>
              <w:spacing w:line="36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 w:themeColor="text1"/>
                <w:sz w:val="20"/>
                <w:szCs w:val="20"/>
              </w:rPr>
            </w:pPr>
            <w:r w:rsidRPr="003214AC">
              <w:rPr>
                <w:rFonts w:ascii="微软雅黑" w:eastAsia="微软雅黑" w:hAnsi="微软雅黑" w:cs="微软雅黑" w:hint="eastAsia"/>
                <w:b/>
                <w:color w:val="000000" w:themeColor="text1"/>
                <w:sz w:val="20"/>
                <w:szCs w:val="20"/>
              </w:rPr>
              <w:t>系统内置解码能力应不小于256路1080P视频同时解码能力或512路720P或10001152路以上D1分辨率同时解码能力，解码分辨率支持1080P/720P/D1/CIF等；</w:t>
            </w:r>
          </w:p>
          <w:p w:rsidR="003214AC" w:rsidRPr="003214AC" w:rsidRDefault="003214AC" w:rsidP="00FA1681">
            <w:pPr>
              <w:widowControl/>
              <w:spacing w:line="36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 w:themeColor="text1"/>
                <w:sz w:val="20"/>
                <w:szCs w:val="20"/>
              </w:rPr>
            </w:pPr>
            <w:r w:rsidRPr="003214AC">
              <w:rPr>
                <w:rFonts w:ascii="微软雅黑" w:eastAsia="微软雅黑" w:hAnsi="微软雅黑" w:cs="微软雅黑" w:hint="eastAsia"/>
                <w:b/>
                <w:color w:val="000000" w:themeColor="text1"/>
                <w:sz w:val="20"/>
                <w:szCs w:val="20"/>
              </w:rPr>
              <w:t>支持图像无缝实时切换功能（图像切换间隔</w:t>
            </w:r>
            <w:proofErr w:type="gramStart"/>
            <w:r w:rsidRPr="003214AC">
              <w:rPr>
                <w:rFonts w:ascii="微软雅黑" w:eastAsia="微软雅黑" w:hAnsi="微软雅黑" w:cs="微软雅黑" w:hint="eastAsia"/>
                <w:b/>
                <w:color w:val="000000" w:themeColor="text1"/>
                <w:sz w:val="20"/>
                <w:szCs w:val="20"/>
              </w:rPr>
              <w:t>无黑场出现</w:t>
            </w:r>
            <w:proofErr w:type="gramEnd"/>
            <w:r w:rsidRPr="003214AC">
              <w:rPr>
                <w:rFonts w:ascii="微软雅黑" w:eastAsia="微软雅黑" w:hAnsi="微软雅黑" w:cs="微软雅黑" w:hint="eastAsia"/>
                <w:b/>
                <w:color w:val="000000" w:themeColor="text1"/>
                <w:sz w:val="20"/>
                <w:szCs w:val="20"/>
              </w:rPr>
              <w:t>），无缝切换时间＜20ms；</w:t>
            </w:r>
          </w:p>
          <w:p w:rsidR="003214AC" w:rsidRPr="003214AC" w:rsidRDefault="003214AC" w:rsidP="00FA1681">
            <w:pPr>
              <w:widowControl/>
              <w:spacing w:line="36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 w:themeColor="text1"/>
                <w:sz w:val="20"/>
                <w:szCs w:val="20"/>
              </w:rPr>
            </w:pPr>
            <w:r w:rsidRPr="003214AC">
              <w:rPr>
                <w:rFonts w:ascii="微软雅黑" w:eastAsia="微软雅黑" w:hAnsi="微软雅黑" w:cs="微软雅黑" w:hint="eastAsia"/>
                <w:b/>
                <w:color w:val="000000" w:themeColor="text1"/>
                <w:sz w:val="20"/>
                <w:szCs w:val="20"/>
              </w:rPr>
              <w:t>支持RRTA分辨率实时全兼容技术，单台设备应支</w:t>
            </w:r>
            <w:r w:rsidRPr="003214AC">
              <w:rPr>
                <w:rFonts w:ascii="微软雅黑" w:eastAsia="微软雅黑" w:hAnsi="微软雅黑" w:cs="微软雅黑" w:hint="eastAsia"/>
                <w:b/>
                <w:color w:val="000000" w:themeColor="text1"/>
                <w:sz w:val="20"/>
                <w:szCs w:val="20"/>
              </w:rPr>
              <w:lastRenderedPageBreak/>
              <w:t>持同时控制4组不同分辨率的大屏幕显示；</w:t>
            </w:r>
          </w:p>
          <w:p w:rsidR="003214AC" w:rsidRDefault="003214AC" w:rsidP="00FA1681">
            <w:pPr>
              <w:widowControl/>
              <w:spacing w:line="36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 w:rsidRPr="003214AC">
              <w:rPr>
                <w:rFonts w:ascii="微软雅黑" w:eastAsia="微软雅黑" w:hAnsi="微软雅黑" w:cs="微软雅黑" w:hint="eastAsia"/>
                <w:b/>
                <w:color w:val="000000" w:themeColor="text1"/>
                <w:sz w:val="20"/>
                <w:szCs w:val="20"/>
              </w:rPr>
              <w:t>提供第三方检测报告加盖厂家公章。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14AC" w:rsidRDefault="003214AC" w:rsidP="00FA1681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</w:rPr>
              <w:t>台</w:t>
            </w:r>
          </w:p>
        </w:tc>
      </w:tr>
    </w:tbl>
    <w:p w:rsidR="00E20335" w:rsidRPr="00F27831" w:rsidRDefault="003214AC" w:rsidP="003214AC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C25703">
        <w:rPr>
          <w:rFonts w:ascii="宋体" w:hAnsi="宋体" w:hint="eastAsia"/>
          <w:color w:val="000000" w:themeColor="text1"/>
          <w:sz w:val="24"/>
        </w:rPr>
        <w:lastRenderedPageBreak/>
        <w:t>2、</w:t>
      </w:r>
      <w:r w:rsidR="00C25703" w:rsidRPr="00C25703">
        <w:rPr>
          <w:rFonts w:asciiTheme="minorEastAsia" w:hAnsiTheme="minorEastAsia" w:cstheme="minorEastAsia" w:hint="eastAsia"/>
          <w:color w:val="000000" w:themeColor="text1"/>
          <w:sz w:val="24"/>
        </w:rPr>
        <w:t>开封市纪委监察委LED大屏及附属操控设备采购项目竞争性谈判文件原</w:t>
      </w:r>
      <w:r w:rsidR="00C25703" w:rsidRPr="00C25703">
        <w:rPr>
          <w:rFonts w:ascii="宋体" w:hAnsi="宋体" w:hint="eastAsia"/>
          <w:color w:val="000000" w:themeColor="text1"/>
          <w:sz w:val="24"/>
        </w:rPr>
        <w:t>电子谈判响应文件上传截止时间和纸质谈判响应文件递交截止时间、谈判时间</w:t>
      </w:r>
      <w:r w:rsidR="0059304B" w:rsidRPr="00C25703">
        <w:rPr>
          <w:rFonts w:ascii="宋体" w:hAnsi="宋体" w:hint="eastAsia"/>
          <w:color w:val="000000" w:themeColor="text1"/>
          <w:sz w:val="24"/>
        </w:rPr>
        <w:t>等</w:t>
      </w:r>
      <w:r w:rsidR="00C25703" w:rsidRPr="00C25703">
        <w:rPr>
          <w:rFonts w:ascii="宋体" w:hAnsi="宋体" w:hint="eastAsia"/>
          <w:color w:val="000000" w:themeColor="text1"/>
          <w:sz w:val="24"/>
        </w:rPr>
        <w:t>有关内容</w:t>
      </w:r>
      <w:r w:rsidR="0059304B" w:rsidRPr="00C25703">
        <w:rPr>
          <w:rFonts w:ascii="宋体" w:hAnsi="宋体" w:hint="eastAsia"/>
          <w:color w:val="000000" w:themeColor="text1"/>
          <w:sz w:val="24"/>
        </w:rPr>
        <w:t>，全部由原</w:t>
      </w:r>
      <w:r w:rsidR="00C25703" w:rsidRPr="00C25703">
        <w:rPr>
          <w:rFonts w:ascii="宋体" w:hAnsi="宋体" w:hint="eastAsia"/>
          <w:color w:val="000000" w:themeColor="text1"/>
          <w:sz w:val="24"/>
        </w:rPr>
        <w:t>2018年10月9日10时30分（北京时间）</w:t>
      </w:r>
      <w:r w:rsidR="0059304B" w:rsidRPr="00C25703">
        <w:rPr>
          <w:rFonts w:ascii="宋体" w:hAnsi="宋体" w:hint="eastAsia"/>
          <w:color w:val="000000" w:themeColor="text1"/>
          <w:sz w:val="24"/>
        </w:rPr>
        <w:t>，现变更为</w:t>
      </w:r>
      <w:r w:rsidR="00D35215">
        <w:rPr>
          <w:rFonts w:ascii="宋体" w:hAnsi="宋体" w:hint="eastAsia"/>
          <w:color w:val="000000" w:themeColor="text1"/>
          <w:sz w:val="24"/>
        </w:rPr>
        <w:t>2018</w:t>
      </w:r>
      <w:r w:rsidR="00C25703" w:rsidRPr="00F27831">
        <w:rPr>
          <w:rFonts w:ascii="宋体" w:hAnsi="宋体" w:hint="eastAsia"/>
          <w:color w:val="000000" w:themeColor="text1"/>
          <w:sz w:val="24"/>
        </w:rPr>
        <w:t>年</w:t>
      </w:r>
      <w:r w:rsidR="00D35215">
        <w:rPr>
          <w:rFonts w:ascii="宋体" w:hAnsi="宋体" w:hint="eastAsia"/>
          <w:color w:val="000000" w:themeColor="text1"/>
          <w:sz w:val="24"/>
        </w:rPr>
        <w:t>10</w:t>
      </w:r>
      <w:r w:rsidR="00C25703" w:rsidRPr="00F27831">
        <w:rPr>
          <w:rFonts w:ascii="宋体" w:hAnsi="宋体" w:hint="eastAsia"/>
          <w:color w:val="000000" w:themeColor="text1"/>
          <w:sz w:val="24"/>
        </w:rPr>
        <w:t>月</w:t>
      </w:r>
      <w:r w:rsidR="00D35215">
        <w:rPr>
          <w:rFonts w:ascii="宋体" w:hAnsi="宋体" w:hint="eastAsia"/>
          <w:color w:val="000000" w:themeColor="text1"/>
          <w:sz w:val="24"/>
        </w:rPr>
        <w:t>12</w:t>
      </w:r>
      <w:r w:rsidR="00C25703" w:rsidRPr="00F27831">
        <w:rPr>
          <w:rFonts w:ascii="宋体" w:hAnsi="宋体" w:hint="eastAsia"/>
          <w:color w:val="000000" w:themeColor="text1"/>
          <w:sz w:val="24"/>
        </w:rPr>
        <w:t>日</w:t>
      </w:r>
      <w:r w:rsidR="00D35215">
        <w:rPr>
          <w:rFonts w:ascii="宋体" w:hAnsi="宋体" w:hint="eastAsia"/>
          <w:color w:val="000000" w:themeColor="text1"/>
          <w:sz w:val="24"/>
        </w:rPr>
        <w:t>10</w:t>
      </w:r>
      <w:r w:rsidR="00C25703" w:rsidRPr="00F27831">
        <w:rPr>
          <w:rFonts w:ascii="宋体" w:hAnsi="宋体" w:hint="eastAsia"/>
          <w:color w:val="000000" w:themeColor="text1"/>
          <w:sz w:val="24"/>
        </w:rPr>
        <w:t>时</w:t>
      </w:r>
      <w:r w:rsidR="00D35215">
        <w:rPr>
          <w:rFonts w:ascii="宋体" w:hAnsi="宋体" w:hint="eastAsia"/>
          <w:color w:val="000000" w:themeColor="text1"/>
          <w:sz w:val="24"/>
        </w:rPr>
        <w:t>00</w:t>
      </w:r>
      <w:r w:rsidR="00C25703" w:rsidRPr="00F27831">
        <w:rPr>
          <w:rFonts w:ascii="宋体" w:hAnsi="宋体" w:hint="eastAsia"/>
          <w:color w:val="000000" w:themeColor="text1"/>
          <w:sz w:val="24"/>
        </w:rPr>
        <w:t>分（北京时间）</w:t>
      </w:r>
      <w:r w:rsidR="0059304B" w:rsidRPr="00F27831">
        <w:rPr>
          <w:rFonts w:ascii="宋体" w:hAnsi="宋体" w:hint="eastAsia"/>
          <w:color w:val="000000" w:themeColor="text1"/>
          <w:sz w:val="24"/>
        </w:rPr>
        <w:t>；其他内容不变，特此通知！</w:t>
      </w:r>
    </w:p>
    <w:p w:rsidR="00C25703" w:rsidRPr="00C25703" w:rsidRDefault="0059304B"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bookmarkStart w:id="0" w:name="_GoBack"/>
      <w:bookmarkEnd w:id="0"/>
      <w:r w:rsidRPr="00C25703">
        <w:rPr>
          <w:rFonts w:ascii="宋体" w:hAnsi="宋体" w:hint="eastAsia"/>
          <w:b/>
          <w:bCs/>
          <w:color w:val="000000" w:themeColor="text1"/>
          <w:sz w:val="24"/>
        </w:rPr>
        <w:t>二、</w:t>
      </w:r>
      <w:r w:rsidR="00C25703" w:rsidRPr="00C25703">
        <w:rPr>
          <w:rFonts w:hint="eastAsia"/>
          <w:b/>
          <w:color w:val="000000" w:themeColor="text1"/>
          <w:sz w:val="24"/>
        </w:rPr>
        <w:t>发布变更公告的媒介</w:t>
      </w:r>
    </w:p>
    <w:p w:rsidR="00C25703" w:rsidRPr="00C25703" w:rsidRDefault="00C25703" w:rsidP="00C25703">
      <w:pPr>
        <w:spacing w:line="360" w:lineRule="auto"/>
        <w:ind w:firstLineChars="200" w:firstLine="480"/>
        <w:rPr>
          <w:rFonts w:ascii="宋体" w:hAnsi="宋体"/>
          <w:b/>
          <w:bCs/>
          <w:color w:val="000000" w:themeColor="text1"/>
          <w:sz w:val="24"/>
        </w:rPr>
      </w:pPr>
      <w:r w:rsidRPr="00C25703">
        <w:rPr>
          <w:rFonts w:hint="eastAsia"/>
          <w:color w:val="000000" w:themeColor="text1"/>
          <w:sz w:val="24"/>
        </w:rPr>
        <w:t>本次谈判变更公告同时在</w:t>
      </w:r>
      <w:r w:rsidRPr="00C25703">
        <w:rPr>
          <w:rFonts w:hint="eastAsia"/>
          <w:color w:val="000000" w:themeColor="text1"/>
          <w:sz w:val="24"/>
          <w:shd w:val="clear" w:color="auto" w:fill="FFFFFF"/>
        </w:rPr>
        <w:t>《中国采购与招标网》、《河南省政府采购网》、《开封市公共资源交易信息网》</w:t>
      </w:r>
      <w:r w:rsidRPr="00C25703">
        <w:rPr>
          <w:rFonts w:hint="eastAsia"/>
          <w:color w:val="000000" w:themeColor="text1"/>
          <w:sz w:val="24"/>
        </w:rPr>
        <w:t>上发布。</w:t>
      </w:r>
    </w:p>
    <w:p w:rsidR="00E20335" w:rsidRPr="00C25703" w:rsidRDefault="00C25703">
      <w:pPr>
        <w:spacing w:line="360" w:lineRule="auto"/>
        <w:rPr>
          <w:rFonts w:ascii="宋体" w:hAnsi="宋体"/>
          <w:b/>
          <w:bCs/>
          <w:color w:val="000000" w:themeColor="text1"/>
          <w:sz w:val="24"/>
        </w:rPr>
      </w:pPr>
      <w:r w:rsidRPr="00C25703">
        <w:rPr>
          <w:rFonts w:ascii="宋体" w:hAnsi="宋体" w:hint="eastAsia"/>
          <w:b/>
          <w:bCs/>
          <w:color w:val="000000" w:themeColor="text1"/>
          <w:sz w:val="24"/>
        </w:rPr>
        <w:t>三、</w:t>
      </w:r>
      <w:r w:rsidR="0059304B" w:rsidRPr="00C25703">
        <w:rPr>
          <w:rFonts w:ascii="宋体" w:hAnsi="宋体" w:hint="eastAsia"/>
          <w:b/>
          <w:bCs/>
          <w:color w:val="000000" w:themeColor="text1"/>
          <w:sz w:val="24"/>
        </w:rPr>
        <w:t>联系方式：</w:t>
      </w:r>
    </w:p>
    <w:p w:rsidR="00C25703" w:rsidRPr="00C25703" w:rsidRDefault="00C25703" w:rsidP="00C25703">
      <w:pPr>
        <w:widowControl/>
        <w:shd w:val="clear" w:color="auto" w:fill="FFFFFF"/>
        <w:spacing w:line="360" w:lineRule="auto"/>
        <w:ind w:firstLine="24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25703">
        <w:rPr>
          <w:rFonts w:ascii="宋体" w:eastAsia="宋体" w:hAnsi="宋体" w:cs="宋体" w:hint="eastAsia"/>
          <w:color w:val="000000" w:themeColor="text1"/>
          <w:kern w:val="0"/>
          <w:sz w:val="24"/>
        </w:rPr>
        <w:t xml:space="preserve">采 购 人：中国共产党开封市纪律检查委员会           　　</w:t>
      </w:r>
    </w:p>
    <w:p w:rsidR="00C25703" w:rsidRPr="00C25703" w:rsidRDefault="00C25703" w:rsidP="00C25703">
      <w:pPr>
        <w:widowControl/>
        <w:shd w:val="clear" w:color="auto" w:fill="FFFFFF"/>
        <w:spacing w:line="360" w:lineRule="auto"/>
        <w:ind w:firstLine="24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25703">
        <w:rPr>
          <w:rFonts w:ascii="宋体" w:eastAsia="宋体" w:hAnsi="宋体" w:cs="宋体" w:hint="eastAsia"/>
          <w:color w:val="000000" w:themeColor="text1"/>
          <w:kern w:val="0"/>
          <w:sz w:val="24"/>
        </w:rPr>
        <w:t xml:space="preserve">联 系 人：杨先生　　</w:t>
      </w:r>
    </w:p>
    <w:p w:rsidR="00C25703" w:rsidRPr="00C25703" w:rsidRDefault="00C25703" w:rsidP="00C25703">
      <w:pPr>
        <w:widowControl/>
        <w:shd w:val="clear" w:color="auto" w:fill="FFFFFF"/>
        <w:spacing w:line="360" w:lineRule="auto"/>
        <w:ind w:firstLine="24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25703">
        <w:rPr>
          <w:rFonts w:ascii="宋体" w:eastAsia="宋体" w:hAnsi="宋体" w:cs="宋体" w:hint="eastAsia"/>
          <w:color w:val="000000" w:themeColor="text1"/>
          <w:kern w:val="0"/>
          <w:sz w:val="24"/>
        </w:rPr>
        <w:t>电  话：0371-23876336</w:t>
      </w:r>
    </w:p>
    <w:p w:rsidR="00C25703" w:rsidRPr="00C25703" w:rsidRDefault="00C25703" w:rsidP="00C25703">
      <w:pPr>
        <w:widowControl/>
        <w:shd w:val="clear" w:color="auto" w:fill="FFFFFF"/>
        <w:spacing w:line="360" w:lineRule="auto"/>
        <w:ind w:firstLine="24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25703">
        <w:rPr>
          <w:rFonts w:ascii="宋体" w:eastAsia="宋体" w:hAnsi="宋体" w:cs="宋体" w:hint="eastAsia"/>
          <w:color w:val="000000" w:themeColor="text1"/>
          <w:kern w:val="0"/>
          <w:sz w:val="24"/>
        </w:rPr>
        <w:t>地  址：开封市老开大市直机关办公区5号楼</w:t>
      </w:r>
    </w:p>
    <w:p w:rsidR="00C25703" w:rsidRPr="00C25703" w:rsidRDefault="00C25703" w:rsidP="00C25703">
      <w:pPr>
        <w:widowControl/>
        <w:shd w:val="clear" w:color="auto" w:fill="FFFFFF"/>
        <w:spacing w:line="360" w:lineRule="auto"/>
        <w:ind w:firstLine="24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25703">
        <w:rPr>
          <w:rFonts w:ascii="宋体" w:eastAsia="宋体" w:hAnsi="宋体" w:cs="宋体" w:hint="eastAsia"/>
          <w:color w:val="000000" w:themeColor="text1"/>
          <w:kern w:val="0"/>
          <w:sz w:val="24"/>
        </w:rPr>
        <w:t>招标代理：北京建智达工程管理股份有限公司</w:t>
      </w:r>
    </w:p>
    <w:p w:rsidR="00C25703" w:rsidRPr="00C25703" w:rsidRDefault="00C25703" w:rsidP="00C25703">
      <w:pPr>
        <w:widowControl/>
        <w:shd w:val="clear" w:color="auto" w:fill="FFFFFF"/>
        <w:spacing w:line="360" w:lineRule="auto"/>
        <w:ind w:firstLine="24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25703">
        <w:rPr>
          <w:rFonts w:ascii="宋体" w:eastAsia="宋体" w:hAnsi="宋体" w:cs="宋体" w:hint="eastAsia"/>
          <w:color w:val="000000" w:themeColor="text1"/>
          <w:kern w:val="0"/>
          <w:sz w:val="24"/>
        </w:rPr>
        <w:t>联 系 人：潘女士</w:t>
      </w:r>
    </w:p>
    <w:p w:rsidR="00C25703" w:rsidRPr="00C25703" w:rsidRDefault="00C25703" w:rsidP="00C25703">
      <w:pPr>
        <w:widowControl/>
        <w:shd w:val="clear" w:color="auto" w:fill="FFFFFF"/>
        <w:spacing w:line="360" w:lineRule="auto"/>
        <w:ind w:firstLine="24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25703">
        <w:rPr>
          <w:rFonts w:ascii="宋体" w:eastAsia="宋体" w:hAnsi="宋体" w:cs="宋体" w:hint="eastAsia"/>
          <w:color w:val="000000" w:themeColor="text1"/>
          <w:kern w:val="0"/>
          <w:sz w:val="24"/>
        </w:rPr>
        <w:t>电  话：0371-22911333</w:t>
      </w:r>
    </w:p>
    <w:p w:rsidR="00C25703" w:rsidRPr="00C25703" w:rsidRDefault="00C25703" w:rsidP="00C25703">
      <w:pPr>
        <w:widowControl/>
        <w:shd w:val="clear" w:color="auto" w:fill="FFFFFF"/>
        <w:spacing w:line="360" w:lineRule="auto"/>
        <w:ind w:firstLine="24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25703">
        <w:rPr>
          <w:rFonts w:ascii="宋体" w:eastAsia="宋体" w:hAnsi="宋体" w:cs="宋体" w:hint="eastAsia"/>
          <w:color w:val="000000" w:themeColor="text1"/>
          <w:kern w:val="0"/>
          <w:sz w:val="24"/>
        </w:rPr>
        <w:t>地  址：开封市鼓楼区大庆路大王屯小区A区4排3号</w:t>
      </w:r>
    </w:p>
    <w:p w:rsidR="00E20335" w:rsidRPr="00C25703" w:rsidRDefault="00E20335">
      <w:pPr>
        <w:pStyle w:val="Default"/>
        <w:rPr>
          <w:rFonts w:hint="default"/>
        </w:rPr>
      </w:pPr>
    </w:p>
    <w:p w:rsidR="00E20335" w:rsidRDefault="00E20335">
      <w:pPr>
        <w:pStyle w:val="Default"/>
        <w:rPr>
          <w:rFonts w:hint="default"/>
        </w:rPr>
      </w:pPr>
    </w:p>
    <w:sectPr w:rsidR="00E20335" w:rsidSect="00F2783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4B" w:rsidRDefault="002E754B" w:rsidP="0038209B">
      <w:r>
        <w:separator/>
      </w:r>
    </w:p>
  </w:endnote>
  <w:endnote w:type="continuationSeparator" w:id="0">
    <w:p w:rsidR="002E754B" w:rsidRDefault="002E754B" w:rsidP="0038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4B" w:rsidRDefault="002E754B" w:rsidP="0038209B">
      <w:r>
        <w:separator/>
      </w:r>
    </w:p>
  </w:footnote>
  <w:footnote w:type="continuationSeparator" w:id="0">
    <w:p w:rsidR="002E754B" w:rsidRDefault="002E754B" w:rsidP="00382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1B2E90"/>
    <w:multiLevelType w:val="singleLevel"/>
    <w:tmpl w:val="C11B2E9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CA6A60"/>
    <w:multiLevelType w:val="hybridMultilevel"/>
    <w:tmpl w:val="9FC4962E"/>
    <w:lvl w:ilvl="0" w:tplc="F796E23C">
      <w:start w:val="1"/>
      <w:numFmt w:val="decimal"/>
      <w:lvlText w:val="%1、"/>
      <w:lvlJc w:val="left"/>
      <w:pPr>
        <w:ind w:left="1210" w:hanging="73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2215C85"/>
    <w:multiLevelType w:val="hybridMultilevel"/>
    <w:tmpl w:val="5AC4AD22"/>
    <w:lvl w:ilvl="0" w:tplc="B49A13A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6439F7"/>
    <w:multiLevelType w:val="multilevel"/>
    <w:tmpl w:val="636439F7"/>
    <w:lvl w:ilvl="0">
      <w:start w:val="1"/>
      <w:numFmt w:val="japaneseCounting"/>
      <w:lvlText w:val="%1、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2E2305"/>
    <w:rsid w:val="00233DD7"/>
    <w:rsid w:val="002E754B"/>
    <w:rsid w:val="003214AC"/>
    <w:rsid w:val="0038209B"/>
    <w:rsid w:val="003C4C5B"/>
    <w:rsid w:val="00455B11"/>
    <w:rsid w:val="00587463"/>
    <w:rsid w:val="0059304B"/>
    <w:rsid w:val="007E36DC"/>
    <w:rsid w:val="00985802"/>
    <w:rsid w:val="00992D33"/>
    <w:rsid w:val="00C25703"/>
    <w:rsid w:val="00D35215"/>
    <w:rsid w:val="00D72458"/>
    <w:rsid w:val="00E20335"/>
    <w:rsid w:val="00EC2F35"/>
    <w:rsid w:val="00F27831"/>
    <w:rsid w:val="00FD2CB6"/>
    <w:rsid w:val="602E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E203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0335"/>
    <w:pPr>
      <w:widowControl w:val="0"/>
      <w:autoSpaceDE w:val="0"/>
      <w:autoSpaceDN w:val="0"/>
      <w:adjustRightInd w:val="0"/>
    </w:pPr>
    <w:rPr>
      <w:rFonts w:ascii="黑体" w:eastAsia="黑体" w:hint="eastAsia"/>
      <w:sz w:val="21"/>
      <w:szCs w:val="22"/>
    </w:rPr>
  </w:style>
  <w:style w:type="paragraph" w:styleId="a3">
    <w:name w:val="header"/>
    <w:basedOn w:val="a"/>
    <w:link w:val="Char"/>
    <w:rsid w:val="0038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820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82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820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214AC"/>
    <w:pPr>
      <w:ind w:firstLineChars="200" w:firstLine="420"/>
    </w:pPr>
  </w:style>
  <w:style w:type="character" w:customStyle="1" w:styleId="font61">
    <w:name w:val="font61"/>
    <w:basedOn w:val="a0"/>
    <w:qFormat/>
    <w:rsid w:val="003214AC"/>
    <w:rPr>
      <w:rFonts w:ascii="微软雅黑" w:eastAsia="微软雅黑" w:hAnsi="微软雅黑" w:cs="微软雅黑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3214A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3214AC"/>
    <w:rPr>
      <w:rFonts w:ascii="Microsoft YaHei Light" w:eastAsia="Microsoft YaHei Light" w:hAnsi="Microsoft YaHei Light" w:cs="Microsoft YaHei Light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5297">
                  <w:marLeft w:val="0"/>
                  <w:marRight w:val="0"/>
                  <w:marTop w:val="150"/>
                  <w:marBottom w:val="0"/>
                  <w:divBdr>
                    <w:top w:val="single" w:sz="4" w:space="15" w:color="DBDBDB"/>
                    <w:left w:val="single" w:sz="4" w:space="15" w:color="DBDBDB"/>
                    <w:bottom w:val="single" w:sz="4" w:space="15" w:color="DBDBDB"/>
                    <w:right w:val="single" w:sz="4" w:space="15" w:color="DBDBDB"/>
                  </w:divBdr>
                  <w:divsChild>
                    <w:div w:id="4157836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北京建智达工程管理股份有限公司:北京建智达建筑咨询有限公司</cp:lastModifiedBy>
  <cp:revision>5</cp:revision>
  <dcterms:created xsi:type="dcterms:W3CDTF">2018-10-08T01:57:00Z</dcterms:created>
  <dcterms:modified xsi:type="dcterms:W3CDTF">2018-10-08T05:32:00Z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