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92"/>
        <w:gridCol w:w="3118"/>
        <w:gridCol w:w="3119"/>
        <w:gridCol w:w="425"/>
        <w:gridCol w:w="1134"/>
        <w:gridCol w:w="1134"/>
        <w:gridCol w:w="567"/>
      </w:tblGrid>
      <w:tr w:rsidR="00851847" w:rsidRPr="003F1FFC" w:rsidTr="00941C86">
        <w:trPr>
          <w:trHeight w:val="89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bookmarkStart w:id="0" w:name="_GoBack" w:colFirst="3" w:colLast="3"/>
            <w:r w:rsidRPr="003F1FFC">
              <w:rPr>
                <w:rFonts w:asciiTheme="minorEastAsia" w:hAnsiTheme="minorEastAsia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F1FFC">
              <w:rPr>
                <w:rFonts w:asciiTheme="minorEastAsia" w:hAnsiTheme="minorEastAsia" w:cs="Times New Roman" w:hint="eastAsia"/>
                <w:sz w:val="18"/>
                <w:szCs w:val="18"/>
              </w:rPr>
              <w:t>货物名称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47" w:rsidRPr="00933EEE" w:rsidRDefault="00851847" w:rsidP="00941C86">
            <w:pPr>
              <w:ind w:firstLineChars="50" w:firstLine="9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F1FFC">
              <w:rPr>
                <w:rFonts w:asciiTheme="minorEastAsia" w:hAnsiTheme="minorEastAsia" w:cs="Times New Roman" w:hint="eastAsia"/>
                <w:sz w:val="18"/>
                <w:szCs w:val="18"/>
              </w:rPr>
              <w:t>招标文件要求</w:t>
            </w:r>
          </w:p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3EEE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3F1FFC">
              <w:rPr>
                <w:rFonts w:asciiTheme="minorEastAsia" w:hAnsiTheme="minorEastAsia" w:cs="Times New Roman" w:hint="eastAsia"/>
                <w:sz w:val="18"/>
                <w:szCs w:val="18"/>
              </w:rPr>
              <w:t>（设备技术参数）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F1FFC">
              <w:rPr>
                <w:rFonts w:asciiTheme="minorEastAsia" w:hAnsiTheme="minorEastAsia" w:cs="Times New Roman" w:hint="eastAsia"/>
                <w:sz w:val="18"/>
                <w:szCs w:val="18"/>
              </w:rPr>
              <w:t>投标文件对应描述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F1FFC">
              <w:rPr>
                <w:rFonts w:asciiTheme="minorEastAsia" w:hAnsiTheme="minorEastAsia" w:cs="Times New Roman" w:hint="eastAsia"/>
                <w:sz w:val="18"/>
                <w:szCs w:val="18"/>
              </w:rPr>
              <w:t>偏离情况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47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F1FFC">
              <w:rPr>
                <w:rFonts w:asciiTheme="minorEastAsia" w:hAnsiTheme="minorEastAsia" w:cs="Times New Roman" w:hint="eastAsia"/>
                <w:sz w:val="18"/>
                <w:szCs w:val="18"/>
              </w:rPr>
              <w:t>原产地及</w:t>
            </w:r>
          </w:p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F1FFC">
              <w:rPr>
                <w:rFonts w:asciiTheme="minorEastAsia" w:hAnsiTheme="minorEastAsia" w:cs="Times New Roman" w:hint="eastAsia"/>
                <w:sz w:val="18"/>
                <w:szCs w:val="18"/>
              </w:rPr>
              <w:t>制造商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F1FFC">
              <w:rPr>
                <w:rFonts w:asciiTheme="minorEastAsia" w:hAnsiTheme="minorEastAsia" w:cs="Times New Roman" w:hint="eastAsia"/>
                <w:sz w:val="18"/>
                <w:szCs w:val="18"/>
              </w:rPr>
              <w:t>节字标志认证证书号、中国环境标志认证证书编号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F1FFC">
              <w:rPr>
                <w:rFonts w:asciiTheme="minorEastAsia" w:hAnsiTheme="minorEastAsia" w:cs="Times New Roman" w:hint="eastAsia"/>
                <w:sz w:val="18"/>
                <w:szCs w:val="18"/>
              </w:rPr>
              <w:t>备 注</w:t>
            </w:r>
          </w:p>
        </w:tc>
      </w:tr>
      <w:tr w:rsidR="00851847" w:rsidRPr="003F1FFC" w:rsidTr="00941C86">
        <w:trPr>
          <w:trHeight w:val="109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3F1FFC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一、咨询受理室设备</w:t>
            </w:r>
          </w:p>
        </w:tc>
      </w:tr>
      <w:tr w:rsidR="00851847" w:rsidTr="00941C86">
        <w:trPr>
          <w:trHeight w:val="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计算机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04B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Acer Veriton D430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3EEE">
              <w:rPr>
                <w:rFonts w:asciiTheme="minorEastAsia" w:hAnsiTheme="minorEastAsia" w:cs="Times New Roman"/>
                <w:sz w:val="18"/>
                <w:szCs w:val="18"/>
              </w:rPr>
              <w:t>I3-7100/4G/1T/19.5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D4AE5">
              <w:rPr>
                <w:rFonts w:asciiTheme="minorEastAsia" w:hAnsiTheme="minorEastAsia" w:cs="Times New Roman"/>
                <w:sz w:val="18"/>
                <w:szCs w:val="18"/>
              </w:rPr>
              <w:t>I3-7100/4G/1T/19.5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深圳、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宏碁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7094F">
              <w:rPr>
                <w:rFonts w:asciiTheme="minorEastAsia" w:hAnsiTheme="minorEastAsia" w:cs="Times New Roman"/>
                <w:sz w:val="18"/>
                <w:szCs w:val="18"/>
              </w:rPr>
              <w:t>CQC18701196739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、</w:t>
            </w:r>
            <w:r>
              <w:t xml:space="preserve"> </w:t>
            </w:r>
            <w:r w:rsidRPr="00B7094F">
              <w:rPr>
                <w:rFonts w:asciiTheme="minorEastAsia" w:hAnsiTheme="minorEastAsia" w:cs="Times New Roman"/>
                <w:sz w:val="18"/>
                <w:szCs w:val="18"/>
              </w:rPr>
              <w:t>CEC2018ELP00700959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25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证卡</w:t>
            </w:r>
          </w:p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识别器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04B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德卡T10-ZC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1、接触式卡支持 主卡座支持1个ISO7816标准卡尺寸，采用下降式卡座，可使用20万次。支持的卡型是符合ISO7816的异步卡如：T=0、T=1的CPU卡，同步卡如常用的存储卡AT24系列,4442,4428等卡型；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2、非接触式卡支持 支持阅读ISO14443TypeB的中华人民共和国第二代身份证卡；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3、支持读写ISO14443TypeA的非接触卡型支持PHILIPS公司的MF1ICS50、MF1ICL10、MF1ICS70 、Mifare Pro、Mifare Ultralight、Mifare Desfire、SIEMENS公司的SLE44R35、SLE44R31等；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4、磁条卡支持（可选） 支持1、2、3轨的磁条的读功能（可选功能）；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5、核心平台 采用ARM技术的开发平台；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6、二次开发 提供设备端的二次开发平台（采用ARM开发平台）；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7、PSAM卡接口 同时可附加4个符合GSM 11.11的Sim的卡尺寸SAM卡座；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8、状态显示 4个LED指示灯，指示电源、通讯、读卡、交易等状态；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9、打印接口 串行接口1个，可外接串行票据打印机 </w:t>
            </w:r>
            <w:r w:rsidRPr="008A5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10、存储支持（可选） 提供4MBIT的可读写空间用于用户存储数据用，根据用户需求可可定制存储空间空量；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11、操作系统 支持Windows 98、Me、2K、XP、2003下的部分用户二次开发；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12、内部时钟 内部实时时钟；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13、与PC通讯类型 USB接口、RS232；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14、电源 5V,具有过压保护；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15、所遵循的标准 ISO 7816、IS014443、GSM11.11、FCC、ROHS、CE、CCC；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16、其他特性 提供通用接口函数库，可支持多种操作系统和语言开发平台；</w:t>
            </w:r>
          </w:p>
          <w:p w:rsidR="00851847" w:rsidRPr="003F1FFC" w:rsidRDefault="00851847" w:rsidP="00941C8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17、支持在线升级。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1、接触式卡支持 主卡座支持1个ISO7816标准卡尺寸，采用下降式卡座，可使用20万次。支持的卡型是符合ISO7816的异步卡如：T=0、T=1的CPU卡，同步卡如常用的存储卡AT24系列,4442,4428等卡型；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2、非接触式卡支持 支持阅读ISO14443TypeB的中华人民共和国第二代身份证卡；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3、支持读写ISO14443TypeA的非接触卡型支持PHILIPS公司的MF1ICS50、MF1ICL10、MF1ICS70 、Mifare Pro、Mifare Ultralight、Mifare Desfire、SIEMENS公司的SLE44R35、SLE44R31等；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4、磁条卡支持（可选） 支持1、2、3轨的磁条的读功能（可选功能）；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5、核心平台 采用ARM技术的开发平台；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6、二次开发 提供设备端的二次开发平台（采用ARM开发平台）；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7、PSAM卡接口 同时可附加4个符合GSM 11.11的Sim的卡尺寸SAM卡座；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8、状态显示 4个LED指示灯，指示电源、通讯、读卡、交易等状态；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9、打印接口 串行接口1个，可外接串行票据打印机 </w:t>
            </w:r>
            <w:r w:rsidRPr="008A5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10、存储支持（可选） 提供4MBIT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的可读写空间用于用户存储数据用，根据用户需求</w:t>
            </w: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可定制存储空间空量；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11、操作系统 支持Windows 98、Me、2K、XP、2003下的部分用户二次开发；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12、内部时钟 内部实时时钟；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13、与PC通讯类型 USB接口、RS232；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14、电源 5V,具有过压保护；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15、所遵循的标准 ISO 7816、IS014443、GSM11.11、FCC、ROHS、CE、CCC；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16、其他特性 提供通用接口函数库，可支持多种操作系统和语言开发平台；</w:t>
            </w:r>
          </w:p>
          <w:p w:rsidR="00851847" w:rsidRPr="003F1FFC" w:rsidRDefault="00851847" w:rsidP="00941C8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17、支持在线升级。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深圳、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深圳市德卡科技股份有限公司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41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高拍仪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04B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捷宇ZC-560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1、传感器 1/2.5〞CMOS；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2、物理分辨率 2592×1944（500万像素）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3、图像色彩 RGB（24位真彩色）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4、对焦方式 自动对焦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5、视角范围 58度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6、曝光模式 自动/手动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7、白平衡 自动/手动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8、原稿类型 身份证、文档、各类凭证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9、拍摄尺寸 A4纸幅面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10、图片格式 彩色、黑白、灰度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11、图片大小 ≤400K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12、图像质量 无明显肉眼可识别的闪烁、波纹、噪点等 常规光线变化不影响图片质量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13、光源 内置环形LED灯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14、信噪比 ≥48dB 15、成像速度 1秒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16、畸变指标 ≤0.5%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17、接口 USB2.0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18、主镜头结构 主镜头可进行四方位微调 </w:t>
            </w:r>
          </w:p>
          <w:p w:rsidR="00851847" w:rsidRPr="003F1FFC" w:rsidRDefault="00851847" w:rsidP="00941C8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19、软件功能 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1、传感器 1/2.5〞CMOS；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2、物理分辨率 2592×1944（500万像素）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3、图像色彩 RGB（24位真彩色）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4、对焦方式 自动对焦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5、视角范围 58度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6、曝光模式 自动/手动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7、白平衡 自动/手动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8、原稿类型 身份证、文档、各类凭证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9、拍摄尺寸 A4纸幅面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10、图片格式 彩色、黑白、灰度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11、图片大小 400K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12、图像质量 无明显肉眼可识别的闪烁、波纹、噪点等 常规光线变化不影响图片质量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13、光源 内置环形LED灯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14、信噪比 48dB 15、成像速度 1秒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16、畸变指标0.5%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17、接口 USB2.0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18、主镜头结构 主镜头可进行四方位微调 </w:t>
            </w:r>
          </w:p>
          <w:p w:rsidR="00851847" w:rsidRPr="003F1FFC" w:rsidRDefault="00851847" w:rsidP="00941C8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19、软件功能 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厦门、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福建捷宇电脑科技有限公司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3F1FFC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36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一体化识别设备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04B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德卡M100-ZC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1、采用32位处理器、内置指示灯，可分别指示电源、卡片操作等工作状态。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2、内置蜂鸣器、1个USB B接口；1个VGA型针口头。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3、可选配支持读磁条卡，支持磁条和存折1、2、3磁道的读写，符合IBM、ISO、ANSI、DIN标准。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4、支持1个符合ISO7816标准卡尺寸的接触式大卡座，可读写接触式IC卡；具有卡片短路保护功能；符合EMV</w:t>
            </w: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和PBOC3.0标准。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5、非接触式读写器 支持ISO14443 TypeA/B标准的感应IC卡，Mifare卡；符合EMV和PBOC3.0标准；A卡读卡距离不小于4cm，B卡读卡距离不小于3cm。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6、金融社保IC卡 可操作金融社保IC卡。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7、二代身份证模块 支持二代身份证的识别和信息读取；符合国家公安部认证；读卡距离不小于2cm。指纹识别模块 可选配指纹识别模块，可采集指纹信息。 </w:t>
            </w:r>
          </w:p>
          <w:p w:rsidR="00851847" w:rsidRPr="00933EEE" w:rsidRDefault="00851847" w:rsidP="00941C8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8、高拍仪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1、采用32位处理器、内置指示灯，可分别指示电源、卡片操作等工作状态。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2、内置蜂鸣器、1个USB B接口；1个VGA型针口头。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3、可选配支持读磁条卡，支持磁条和存折1、2、3磁道的读写，符合IBM、ISO、ANSI、DIN标准。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4、支持1个符合ISO7816标准卡尺寸的接触式大卡座，可读写接触式IC卡；具有卡片短路保护功能；符合EMV</w:t>
            </w: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和PBOC3.0标准。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5、非接触式读写器 支持ISO14443 TypeA/B标准的感应IC卡，Mifare卡；符合EMV和PBOC3.0标准；A卡读卡距离不小于4cm，B卡读卡距离不小于3cm。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6、金融社保IC卡 可操作金融社保IC卡。 </w:t>
            </w:r>
          </w:p>
          <w:p w:rsidR="00851847" w:rsidRPr="008A5B7C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7、二代身份证模块 支持二代身份证的识别和信息读取；符合国家公安部认证；读卡距离不小于2cm。指纹识别模块 可选配指纹识别模块，可采集指纹信息。 </w:t>
            </w:r>
          </w:p>
          <w:p w:rsidR="00851847" w:rsidRPr="00933EEE" w:rsidRDefault="00851847" w:rsidP="00941C8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A5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8、高拍仪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深圳、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深圳市德卡科技股份有限公司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RPr="006A792D" w:rsidTr="00941C86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接待受理大屏幕显示设备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海尔H50E17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1、屏幕尺寸: ≥48英寸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2、分辨率：1080P（1920*1080）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3、屏幕比例16:9 </w:t>
            </w:r>
          </w:p>
          <w:p w:rsidR="00851847" w:rsidRPr="006A792D" w:rsidRDefault="00851847" w:rsidP="00941C86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4、HDMI接口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1、屏幕尺寸: </w:t>
            </w:r>
            <w:r w:rsidRPr="006A79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英寸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2、分辨率：1080P（1920*1080）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3、屏幕比例16:9 </w:t>
            </w:r>
          </w:p>
          <w:p w:rsidR="00851847" w:rsidRPr="006A792D" w:rsidRDefault="00851847" w:rsidP="00941C86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4、HDMI接口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F07D70" w:rsidRDefault="00851847" w:rsidP="00941C86">
            <w:pPr>
              <w:jc w:val="center"/>
              <w:rPr>
                <w:color w:val="FF0000"/>
              </w:rPr>
            </w:pPr>
            <w:r w:rsidRPr="006A792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青岛、</w:t>
            </w:r>
            <w:r w:rsidRPr="002D138E">
              <w:rPr>
                <w:rFonts w:asciiTheme="minorEastAsia" w:hAnsiTheme="minorEastAsia" w:cs="Times New Roman" w:hint="eastAsia"/>
                <w:sz w:val="18"/>
                <w:szCs w:val="18"/>
              </w:rPr>
              <w:t>青岛海尔多媒体有限公司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CQC17701166249、CEC2018ELP01301830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jc w:val="center"/>
              <w:rPr>
                <w:sz w:val="18"/>
                <w:szCs w:val="18"/>
              </w:rPr>
            </w:pPr>
            <w:r w:rsidRPr="006A792D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21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打印复印一体机1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HP 436NDA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1.产品类型：数码复合机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2.颜色类型：黑白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3.最大原稿尺寸：A3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4.自动输稿器：标配，双面自动输稿器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5.接口类型：USB2.0 10Base-T/100Base-TX/1000Base-T（RJ-45网络接口）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6.系统平台：Windows 10/8.1/8/7（32/64bit）/Vista（32bit）/XP SP3（32bit）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7.打印其它性能：激光打印，自动双面打印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1.产品类型：数码复合机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2.颜色类型：黑白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3.最大原稿尺寸：A3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4.自动输稿器：标配，双面自动输稿器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5.接口类型：USB2.0 10Base-T/100Base-TX/1000Base-T（RJ-45网络接口）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6.系统平台：Windows 10/8.1/8/7（32/64bit）/Vista（32bit）/XP SP3（32bit）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7.打印其它性能：激光打印，自动双面打印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上海、惠普贸易（上海）有限公司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14208"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2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打印复印一体机2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HP 128FN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黑白激光多功能一体机 打印/复印/扫描/传真 A4 黑白打印速度：20ppm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打印分辨率：600×600dpi 耗材类型：鼓粉一体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黑白激光多功能一体机 打印/复印/扫描/传真 A4 黑白打印速度：20ppm 打印分辨率：600×600dpi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耗材类型：鼓粉一体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上海、</w:t>
            </w:r>
            <w:r w:rsidRPr="00F07D70">
              <w:rPr>
                <w:rFonts w:asciiTheme="minorEastAsia" w:hAnsiTheme="minorEastAsia" w:cs="Times New Roman" w:hint="eastAsia"/>
                <w:sz w:val="18"/>
                <w:szCs w:val="18"/>
              </w:rPr>
              <w:t>惠普贸易（上海）有限公司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14208"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29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color w:val="000000" w:themeColor="text1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笔记本</w:t>
            </w:r>
            <w:r w:rsidRPr="006A792D">
              <w:rPr>
                <w:color w:val="000000" w:themeColor="text1"/>
              </w:rPr>
              <w:t xml:space="preserve">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HP ProBook 440G5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i5-8250U/4GB/128G+1T/2G/无光驱/WIN10/银色/包鼠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i5-8250U/4GB/128G+1T/2G/无光驱/WIN10/银色/包鼠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上海、</w:t>
            </w:r>
            <w:r w:rsidRPr="00F07D70">
              <w:rPr>
                <w:rFonts w:asciiTheme="minorEastAsia" w:hAnsiTheme="minorEastAsia" w:cs="Times New Roman" w:hint="eastAsia"/>
                <w:sz w:val="18"/>
                <w:szCs w:val="18"/>
              </w:rPr>
              <w:t>惠普贸易（上海）有限公司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7094F">
              <w:rPr>
                <w:rFonts w:asciiTheme="minorEastAsia" w:hAnsiTheme="minorEastAsia" w:cs="Times New Roman"/>
                <w:sz w:val="18"/>
                <w:szCs w:val="18"/>
              </w:rPr>
              <w:t>CQC18701193017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、</w:t>
            </w:r>
            <w:r>
              <w:t xml:space="preserve"> </w:t>
            </w:r>
            <w:r w:rsidRPr="00DD464D">
              <w:rPr>
                <w:rFonts w:asciiTheme="minorEastAsia" w:hAnsiTheme="minorEastAsia" w:cs="Times New Roman"/>
                <w:sz w:val="18"/>
                <w:szCs w:val="18"/>
              </w:rPr>
              <w:t>CEC2018ELP00700823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RPr="00933EEE" w:rsidTr="00941C86">
        <w:trPr>
          <w:trHeight w:val="153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639F6">
              <w:rPr>
                <w:rFonts w:asciiTheme="minorEastAsia" w:hAnsiTheme="minorEastAsia" w:cs="Times New Roman" w:hint="eastAsia"/>
                <w:sz w:val="18"/>
                <w:szCs w:val="18"/>
              </w:rPr>
              <w:t>二、办案/办公室设备</w:t>
            </w:r>
          </w:p>
        </w:tc>
      </w:tr>
      <w:tr w:rsidR="00851847" w:rsidTr="00941C86">
        <w:trPr>
          <w:trHeight w:val="2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计算机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Acer Veriton </w:t>
            </w:r>
            <w:r w:rsidRPr="00555E1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D430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/>
                <w:sz w:val="18"/>
                <w:szCs w:val="18"/>
              </w:rPr>
              <w:lastRenderedPageBreak/>
              <w:t>I3-7100/4G/1T/19.5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/>
                <w:sz w:val="18"/>
                <w:szCs w:val="18"/>
              </w:rPr>
              <w:t>I3-7100/4G/1T/19.5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深圳、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宏碁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7094F">
              <w:rPr>
                <w:rFonts w:asciiTheme="minorEastAsia" w:hAnsiTheme="minorEastAsia" w:cs="Times New Roman" w:hint="eastAsia"/>
                <w:sz w:val="18"/>
                <w:szCs w:val="18"/>
              </w:rPr>
              <w:t>CQC18701196739、 CEC2018ELP</w:t>
            </w:r>
            <w:r w:rsidRPr="00B7094F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00700959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无</w:t>
            </w:r>
          </w:p>
        </w:tc>
      </w:tr>
      <w:tr w:rsidR="00851847" w:rsidTr="00941C86">
        <w:trPr>
          <w:trHeight w:val="20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高拍仪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捷宇ZC-560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1、传感器 1/2.5〞CMOS；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2、物理分辨率 2592×1944（500万像素）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3、图像色彩 RGB（24位真彩色）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4、对焦方式 自动对焦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5、视角范围 58度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6、曝光模式 自动/手动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7、白平衡 自动/手动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8、原稿类型 身份证、文档、各类凭证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9、拍摄尺寸 A4纸幅面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10、图片格式 彩色、黑白、灰度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11、图片大小 ≤400K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12、图像质量 无明显肉眼可识别的闪烁、波纹、噪点等 常规光线变化不影响图片质量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13、光源 内置环形LED灯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14、信噪比 ≥48dB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15、成像速度 1秒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16、畸变指标 ≤0.5%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17、接口 USB2.0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18、主镜头结构 主镜头可进行四方位微调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19、软件功能 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1、传感器 1/2.5〞CMOS；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2、物理分辨率 2592×1944（500万像素）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3、图像色彩 RGB（24位真彩色）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4、对焦方式 自动对焦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5、视角范围 58度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6、曝光模式 自动/手动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7、白平衡 自动/手动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8、原稿类型 身份证、文档、各类凭证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9、拍摄尺寸 A4纸幅面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10、图片格式 彩色、黑白、灰度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11、图片大小 400K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12、图像质量 无明显肉眼可识别的闪烁、波纹、噪点等 常规光线变化不影响图片质量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13、光源 内置环形LED灯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14、信噪比 48dB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15、成像速度 1秒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16、畸变指标 0.5%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17、接口 USB2.0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18、主镜头结构 主镜头可进行四方位微调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19、软件功能 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厦门、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福建捷宇电脑科技有限公司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6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数码相机</w:t>
            </w:r>
          </w:p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佳能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SX620 HS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1．数码相机2020万像素。</w:t>
            </w:r>
          </w:p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2．变焦：25倍变焦 </w:t>
            </w:r>
          </w:p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3．对焦方式：智能面部优先，自动跟踪对焦，中央 </w:t>
            </w:r>
          </w:p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4．显示屏类型：高清屏</w:t>
            </w:r>
          </w:p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5．接口参数：支持HDMI </w:t>
            </w:r>
          </w:p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6.存储卡类型：SD/SDHC/SDXC卡 </w:t>
            </w:r>
          </w:p>
          <w:p w:rsidR="00851847" w:rsidRPr="00933EEE" w:rsidRDefault="00851847" w:rsidP="00941C8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7．电池类型：可充电锂电池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1．数码相机2020万像素。</w:t>
            </w:r>
          </w:p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2．变焦：25倍变焦 </w:t>
            </w:r>
          </w:p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3．对焦方式：智能面部优先，自动跟踪对焦，中央 </w:t>
            </w:r>
          </w:p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4．显示屏类型：高清屏</w:t>
            </w:r>
          </w:p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5．接口参数：支持HDMI </w:t>
            </w:r>
          </w:p>
          <w:p w:rsidR="00851847" w:rsidRPr="002334B1" w:rsidRDefault="00851847" w:rsidP="00941C86">
            <w:pPr>
              <w:widowControl/>
              <w:spacing w:line="263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6.存储卡类型：SD/SDHC/SDXC卡 </w:t>
            </w:r>
          </w:p>
          <w:p w:rsidR="00851847" w:rsidRPr="00933EEE" w:rsidRDefault="00851847" w:rsidP="00941C8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7．电池类型：可充电锂电池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北京、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佳能（中国）有限公司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D464D"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执法</w:t>
            </w:r>
          </w:p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记录仪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瑞尼A432G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1.拍摄角度：120°-149°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2.操作方式：按键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3.分辨率：1080p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4.功能：夜视加强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5.款式：执法记录仪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1.拍摄角度：120°-149°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2.操作方式：按键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3.分辨率：1080p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4.功能：夜视加强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5.款式：执法记录仪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深圳、深圳市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华浩电子设备有限公司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D464D"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录音笔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爱国者R5511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1.存储容量：8GB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2.传输接口：USB2.0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3.电池类型：锂电池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4.信噪比：80dB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5.系统语言：中文（默认）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6.录音采样率：32KHz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1.存储容量：8GB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2.传输接口：USB2.0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3.电池类型：锂电池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4.信噪比：80dB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5.系统语言：中文（默认）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6.录音采样率：32KHz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北京、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爱国者电子科技有限公司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D464D"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RPr="00933EEE" w:rsidTr="00941C86">
        <w:trPr>
          <w:trHeight w:val="185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三、调解室设备</w:t>
            </w:r>
          </w:p>
        </w:tc>
      </w:tr>
      <w:tr w:rsidR="00851847" w:rsidTr="00941C86">
        <w:trPr>
          <w:trHeight w:val="16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计算机</w:t>
            </w:r>
          </w:p>
          <w:p w:rsidR="00851847" w:rsidRPr="00987C99" w:rsidRDefault="00851847" w:rsidP="00941C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Acer Veriton D430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/>
                <w:sz w:val="18"/>
                <w:szCs w:val="18"/>
              </w:rPr>
              <w:t>I3-7100/4G/1T/19.5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/>
                <w:sz w:val="18"/>
                <w:szCs w:val="18"/>
              </w:rPr>
              <w:t>I3-7100/4G/1T/19.5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深圳、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宏碁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D464D">
              <w:rPr>
                <w:rFonts w:asciiTheme="minorEastAsia" w:hAnsiTheme="minorEastAsia" w:cs="Times New Roman" w:hint="eastAsia"/>
                <w:sz w:val="18"/>
                <w:szCs w:val="18"/>
              </w:rPr>
              <w:t>CQC18701196739、 CEC2018ELP00700959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6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打印复印一体机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792D">
              <w:rPr>
                <w:rFonts w:ascii="宋体" w:hAnsi="宋体"/>
                <w:color w:val="000000" w:themeColor="text1"/>
                <w:sz w:val="18"/>
                <w:szCs w:val="18"/>
              </w:rPr>
              <w:t>HP 436ND</w:t>
            </w:r>
            <w:r w:rsidRPr="00C705A8">
              <w:rPr>
                <w:rFonts w:ascii="宋体" w:hAnsi="宋体"/>
                <w:color w:val="FF0000"/>
                <w:sz w:val="18"/>
                <w:szCs w:val="18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1.产品类型：数码复合机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2.颜色类型：黑白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3.最大原稿尺寸：A3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4.自动输稿器：标配，双面自动输稿器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5.接口类型：USB2.0 10Base-T/100Base-TX/1000Base-T（RJ-45网络接口） 6.系统平台：Windows 10/8.1/8/7（32/64bit）/Vista（32bit）/XP SP3（32bit） 7.打印其它性能：激光打印，自动双面打印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1.产品类型：数码复合机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2.颜色类型：黑白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3.最大原稿尺寸：A3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4.自动输稿器：标配，双面自动输稿器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5.接口类型：USB2.0 10Base-T/100Base-TX/1000Base-T（RJ-45网络接口） 6.系统平台：Windows 10/8.1/8/7（32/64bit）/Vista（32bit）/XP SP3（32bit） 7.打印其它性能：激光打印，自动双面打印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上海、</w:t>
            </w:r>
            <w:r w:rsidRPr="00F07D70">
              <w:rPr>
                <w:rFonts w:asciiTheme="minorEastAsia" w:hAnsiTheme="minorEastAsia" w:cs="Times New Roman" w:hint="eastAsia"/>
                <w:sz w:val="18"/>
                <w:szCs w:val="18"/>
              </w:rPr>
              <w:t>惠普贸易（上海）有限公司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14208"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3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液晶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显示器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/>
                <w:color w:val="000000" w:themeColor="text1"/>
                <w:sz w:val="18"/>
                <w:szCs w:val="18"/>
              </w:rPr>
              <w:t>AOC 207LM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产品类型：≥20英寸LED显示器，广视角显示器支持通过VGA接口传输1080P图像。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产品类型： 20英寸LED显示器，广视角显示器支持通过VGA接口传输1080P图像。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jc w:val="center"/>
              <w:rPr>
                <w:color w:val="000000" w:themeColor="text1"/>
              </w:rPr>
            </w:pPr>
            <w:r w:rsidRPr="006A792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D138E" w:rsidRDefault="00851847" w:rsidP="00941C86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792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福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州</w:t>
            </w:r>
            <w:r w:rsidRPr="006A792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2D13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福建捷联电子有限公司</w:t>
            </w:r>
          </w:p>
          <w:p w:rsidR="00851847" w:rsidRPr="006A792D" w:rsidRDefault="00851847" w:rsidP="00941C86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CQC16701146501、CEC00791420114679115161W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RPr="00933EEE" w:rsidTr="00941C86">
        <w:trPr>
          <w:trHeight w:val="83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四、监督室/院长室设备</w:t>
            </w:r>
          </w:p>
        </w:tc>
      </w:tr>
      <w:tr w:rsidR="00851847" w:rsidTr="00941C86">
        <w:trPr>
          <w:trHeight w:val="16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监督室大屏幕显示设备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海尔H50E17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1、屏幕尺寸: ≥48英寸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2、分辨率：1080P（1920*1080）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3、屏幕比例16:9 </w:t>
            </w:r>
          </w:p>
          <w:p w:rsidR="00851847" w:rsidRPr="006A792D" w:rsidRDefault="00851847" w:rsidP="00941C86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4、HDMI接口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1、屏幕尺寸: </w:t>
            </w:r>
            <w:r w:rsidRPr="006A79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英寸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2、分辨率：1080P（1920*1080）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3、屏幕比例16:9 </w:t>
            </w:r>
          </w:p>
          <w:p w:rsidR="00851847" w:rsidRPr="006A792D" w:rsidRDefault="00851847" w:rsidP="00941C86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4、HDMI接口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F07D70" w:rsidRDefault="00851847" w:rsidP="00941C86">
            <w:pPr>
              <w:jc w:val="center"/>
              <w:rPr>
                <w:color w:val="FF0000"/>
              </w:rPr>
            </w:pPr>
            <w:r w:rsidRPr="006A792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青岛、</w:t>
            </w:r>
            <w:r w:rsidRPr="002D138E">
              <w:rPr>
                <w:rFonts w:asciiTheme="minorEastAsia" w:hAnsiTheme="minorEastAsia" w:cs="Times New Roman" w:hint="eastAsia"/>
                <w:sz w:val="18"/>
                <w:szCs w:val="18"/>
              </w:rPr>
              <w:t>青岛海尔多媒体有限公司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CQC17701166249、CEC2018ELP01301830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解码器</w:t>
            </w:r>
          </w:p>
          <w:p w:rsidR="00851847" w:rsidRPr="00987C99" w:rsidRDefault="00851847" w:rsidP="00941C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科达KDM2510-D01F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四路以上画面输出解码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四路画面输出解码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苏州、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苏州科达科技股份有限公司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RPr="00933EEE" w:rsidTr="00941C86">
        <w:trPr>
          <w:trHeight w:val="196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639F6">
              <w:rPr>
                <w:rFonts w:asciiTheme="minorEastAsia" w:hAnsiTheme="minorEastAsia" w:cs="Times New Roman" w:hint="eastAsia"/>
                <w:sz w:val="18"/>
                <w:szCs w:val="18"/>
              </w:rPr>
              <w:t>五、走廊显示设备</w:t>
            </w:r>
          </w:p>
        </w:tc>
      </w:tr>
      <w:tr w:rsidR="00851847" w:rsidTr="00941C86">
        <w:trPr>
          <w:trHeight w:val="27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庭审排期及庭审信息大屏幕显示设备</w:t>
            </w:r>
            <w:r w:rsidRPr="006A792D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海尔H50E17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1、屏幕尺寸: ≥48英寸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2、分辨率：1080P（1920*1080）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3、屏幕比例16:9 </w:t>
            </w:r>
          </w:p>
          <w:p w:rsidR="00851847" w:rsidRPr="006A792D" w:rsidRDefault="00851847" w:rsidP="00941C86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4、HDMI接口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1、屏幕尺寸: </w:t>
            </w:r>
            <w:r w:rsidRPr="006A79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英寸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2、分辨率：1080P（1920*1080）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3、屏幕比例16:9 </w:t>
            </w:r>
          </w:p>
          <w:p w:rsidR="00851847" w:rsidRPr="006A792D" w:rsidRDefault="00851847" w:rsidP="00941C86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79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4、HDMI接口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jc w:val="center"/>
              <w:rPr>
                <w:color w:val="000000" w:themeColor="text1"/>
              </w:rPr>
            </w:pPr>
            <w:r w:rsidRPr="006A792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青岛、</w:t>
            </w:r>
            <w:r w:rsidRPr="002D138E">
              <w:rPr>
                <w:rFonts w:asciiTheme="minorEastAsia" w:hAnsiTheme="minorEastAsia" w:cs="Times New Roman" w:hint="eastAsia"/>
                <w:sz w:val="18"/>
                <w:szCs w:val="18"/>
              </w:rPr>
              <w:t>青岛海尔多媒体有限公司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CQC17701166249、CEC2018ELP01301830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RPr="00933EEE" w:rsidTr="00941C86">
        <w:trPr>
          <w:trHeight w:val="153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六、数字化仲裁庭（庭审录播系统）</w:t>
            </w:r>
          </w:p>
        </w:tc>
      </w:tr>
      <w:tr w:rsidR="00851847" w:rsidTr="00941C86">
        <w:trPr>
          <w:trHeight w:val="19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高清仲裁主机</w:t>
            </w:r>
          </w:p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科达</w:t>
            </w: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SVR2916-RS02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lastRenderedPageBreak/>
              <w:t xml:space="preserve">1、采用嵌入式架构，Linux操作系统，安全可靠，稳定性高；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2、主机为高集成度一体化设备，集成视频矩阵、音频矩阵、刻录光驱、画面分</w:t>
            </w: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lastRenderedPageBreak/>
              <w:t xml:space="preserve">割合成器、高清编解码器、中控系统于一体；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3、内置不低于7寸大小触摸液晶屏，分辨率不低于800*480，可显示合成画面，可通过触控实现设备配置； </w:t>
            </w:r>
          </w:p>
          <w:p w:rsidR="00851847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4、采用H.264视频编码格式，支持1080P分辨率的前端接入；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5、视频输入插卡式设计,支持不少于4路HD-SDI摄像机接口；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6、支持2/3/4等多种画面合成方式，合成画面分辨率支持1080P、720P；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7、支持远端法庭图像与音频的接入能力，不少于2路远端画面显示在合成画面中；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8、支持证据展示功能，可以在多个证据源之间切换展示，证据图像可以叠加到合成画面中；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9、不少于6个VGA、1个HDMI视频输入接口；不少于10个VGA，2个HDMI视频输出接口；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10、不少于10个Mic in，4个Line in音频输入接口；不少于2个Line out，2个Audio out音频输出接口；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11、不少于4个RS232，4个RS485监听、控制串口；2个红外发射端口，具备红外学习功能；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12、设备支持AAC_LC音频编码格式，音频采样率不小于48KHz；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13、支持MP4、ASF视频存储格式，AAC、M4A音频存储格式；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14、支持法庭设备集中控制功能，包括控制法庭现场摄像机、实物展台、DVD、电源时序器、电视机、空调等；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15、提供至少2个千兆自适应网口，能够实现法庭内外网穿越；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16、提供不少于2个USB接口，符合USB2.0标准；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17、提供不少于2个SATA硬盘接口，单块硬盘支持不小于2T；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18、视频转发机制基于RTSP协议；视频录制编码格式：MP4、ASF；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19、支持录像文件hash值校验功能，通过播放器播放可以进行校验，提示录像是否被篡改；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lastRenderedPageBreak/>
              <w:t xml:space="preserve">20、内置不少于2个DVD刻录机，也可以扩展为2个蓝光刻录机，支持双光盘同步刻录，能够实现法庭现场刻录或事后补录；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21、支持换盘续刻，庭审中途更换新光盘，可以识别上张光盘停止刻录的时间点，在新光盘中继续刻录的功能；当光盘刻录出错后，放入新的光盘，能自动重刻，光盘数据内容完整，无数据丢失；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 22、支持刻录时在光盘中集成播放器，放入PC光驱中，无需安装特定软件能自动播放；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23、支持接入视频会议终端，满足不同类型远程开庭、远程提讯的应用；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24、支持多方远程开庭功能，庭审主机同时接入不少于2路不同法庭、看守所的主机、会议终端或编码器；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25、主机支持回声抵消、啸叫抑制功能；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26、支持多路音频输入，能够实现远程声音和本地声音混音刻录。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27、支持故障告警，如前端掉线、硬盘读写出错、光盘刻录出错等，需进行故障告警；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28、主机离线状态下，主机仍可开庭运行，进行庭审同步录音录像、法庭控制等功能操作；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★29、投标人应提供与河南省劳动人事争议调解仲裁系统软件开发厂家（泽达软件）开具的集成对接匹配证明文件。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lastRenderedPageBreak/>
              <w:t xml:space="preserve">1、采用嵌入式架构，Linux操作系统，安全可靠，稳定性高；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2、主机为高集成度一体化设备，集成视频矩阵、音频矩阵、刻录光驱、画面分</w:t>
            </w: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lastRenderedPageBreak/>
              <w:t xml:space="preserve">割合成器、高清编解码器、中控系统于一体；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3、内置7寸大小触摸液晶屏，分辨率不低于800*480，可显示合成画面，可通过触控实现设备配置； </w:t>
            </w:r>
          </w:p>
          <w:p w:rsidR="00851847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4、采用H.264视频编码格式，支持1080P分辨率的前端接入；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5、视频输入插卡式设计,支持4路HD-SDI摄像机接口；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6、支持2/3/4等多种画面合成方式，合成画面分辨率支持1080P、720P；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7、支持远端法庭图像与音频的接入能力， 2路远端画面显示在合成画面中；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8、支持证据展示功能，可以在多个证据源之间切换展示，证据图像可以叠加到合成画面中；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9、6个VGA、1个HDMI视频输入接口； 10个VGA，2个HDMI视频输出接口；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10、10个Mic in，4个Line in音频输入接口； 2个Line out，2个Audio out音频输出接口；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11、4个RS232，4个RS485监听、控制串口；2个红外发射端口，具备红外学习功能；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12、设备支持AAC_LC音频编码格式，音频采样率不小于48KHz；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13、支持MP4、ASF视频存储格式，AAC、M4A音频存储格式；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14、支持法庭设备集中控制功能，包括控制法庭现场摄像机、实物展台、DVD、电源时序器、电视机、空调等；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15、提供2个千兆自适应网口，能够实现法庭内外网穿越；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16、提供2个USB接口，符合USB2.0标准；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17、提供2个SATA硬盘接口，单块硬盘支持不小于2T；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18、视频转发机制基于RTSP协议；视频录制编码格式：MP4、ASF；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19、支持录像文件hash值校验功能，通过播放器播放可以进行校验，提示录像是否被篡改；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20、内置2个DVD刻录机，也可以扩展为2个蓝光刻录机，支持双光盘同步刻</w:t>
            </w: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lastRenderedPageBreak/>
              <w:t xml:space="preserve">录，能够实现法庭现场刻录或事后补录；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21、支持换盘续刻，庭审中途更换新光盘，可以识别上张光盘停止刻录的时间点，在新光盘中继续刻录的功能；当光盘刻录出错后，放入新的光盘，能自动重刻，光盘数据内容完整，无数据丢失；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 22、支持刻录时在光盘中集成播放器，放入PC光驱中，无需安装特定软件能自动播放；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23、支持接入视频会议终端，满足不同类型远程开庭、远程提讯的应用；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24、支持多方远程开庭功能，庭审主机同时接入2路不同法庭、看守所的主机、会议终端或编码器；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25、主机支持回声抵消、啸叫抑制功能；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26、支持多路音频输入，能够实现远程声音和本地声音混音刻录。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27、支持故障告警，如前端掉线、硬盘读写出错、光盘刻录出错等，需进行故障告警；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28、主机离线状态下，主机仍可开庭运行，进行庭审同步录音录像、法庭控制等功能操作；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29、投标人提供与河南省劳动人事争议调解仲裁系统软件开发厂家（泽达软件）开具的集成对接匹配证明文件。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苏州、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苏州科达科技股份有限公司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球型摄像机（1080P SDI）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科达IPC421-F120-N0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1、总体要求:设备应为高清高速球型网络摄像机，应采用专用芯片系统，嵌入式架构，性能稳定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2、传感器要求:（1）设备应采用1/2.8英寸高性能传感器，总像素200万像素。（2）.设备的最低照度至少为0.001Lux(彩色)，0.0001Lux(黑白)。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、音视频要求:（1）设备应支持至少20倍光学变焦，焦距4.7-94mm，光圈F1.5-3.0。（2）设备的图像水平中心分辨力不低于1100TVL，信噪比应不小于58dB，灰度等级不小于11级，延时不高于110ms，动态范围不小于102dB.（3）支持三码流并发输出：可达到主码流1920×1080，帧率30帧/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秒，第一辅码流1280×720，帧率30帧/秒，第二辅码流704×576，帧率30帧/3秒。（4）设备应采用最新的H.265视频编码算法，同时为兼容旧有设备，支持H.264(Baseline/Main/High Profile)及MJPEG。（5）设备最大应支持分辨率1920×1080，帧率在1-30fps可调。</w:t>
            </w:r>
            <w:r w:rsidRPr="00987C9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987C9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设备音频编码格式应支持G.711a、G.711u、ADPCM、G.722、AAC_LC、G.726，支持语音对讲无回声、混音等功能。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4、云台要求: 设备应支持水平旋转范围为360°连续旋转，垂直旋转范围为-20°~90°，水平手控速度不小于550°/S，云台定位精度为±0.1°，支持256个预置位。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5、功能要求: （1）设备应支持数字降噪、电子防抖、透雾、强光抑制等图像增强功能。（2）设备应支持定时报警抓拍图片、感兴趣区域增强编码（ROI）、区域遮盖、故障告警、日志检索、字符叠加、自动升级记忆功能、镜像、黑白名单、匿名访问功能。（3）设备应支持自动扫描，自动巡航，模式路径，自动守望、时钟启动功能、3D定位、预置位冻结功能。（4）设备应支持方位角度信息显示功能，可在监视画面上显示镜头的方位指向和角度信息。（5）设备应支持本地存储功能，支持SD卡热插拔，最大支持256GB。（6）设备应支持断网续传功能，断网情况下，数据自动存储到本地SD卡，网络恢复后自动上传。（7）设备应支持通过RS485接口外接温湿度仪可以视频图集外叠加温湿度信息（8）设备应支持在丢包率为10%的网络环境下正常显示监视画面。支持客户端发送1000个数据，重复3次，每次丢包数应小于1个。（9）设备应支持越界侦测、进入区域侦测、离开区域侦测、人员聚集侦测、物品遗留侦测、物品拿取侦测、徘徊检测、音频异常侦测、移动侦测、视频遮挡侦测、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人脸抓拍智能分析功能。 </w:t>
            </w:r>
          </w:p>
          <w:p w:rsidR="00851847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6、接口要求: 设备应具备1×RJ45、1×RS485、1×BNC、1×SD卡、1×LineIn、1×LineOut、4×开关量报警输入、2×开关量报警输出、1×AC24V接口。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7、防护要求: 设备应能满足在AC24V±30%宽电压环境下正常工作。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1、总体:设备为高清高速球型网络摄像机，采用专用芯片系统，嵌入式架构，性能稳定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2、传感器:（1）设备采用1/2.8英寸高性能传感器，总像素200万像素。（2）.设备的最低照度为0.001Lux(彩色)，0.0001Lux(黑白)。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、音视频:（1）设备支持20倍光学变焦，焦距4.7-94mm，光圈F1.5-3.0。（2）设备的图像水平中心分辨力1100TVL，信噪比58dB，灰度等级11级，延时110ms，动态范围不小于102dB.（3）支持三码流并发输出：可达到主码流1920×1080，帧率30帧/秒，第一辅码流1280×720，帧率30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帧/秒，第二辅码流704×576，帧率30帧/3秒。（4）设备采用最新的H.265视频编码算法，同时为兼容旧有设备，支持H.264(Baseline/Main/High Profile)及MJPEG。（5）设备支持分辨率1920×1080，帧率在1-30fps可调。</w:t>
            </w:r>
            <w:r w:rsidRPr="00987C9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987C9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设备音频编码格式支持G.711a、G.711u、ADPCM、G.722、AAC_LC、G.726，支持语音对讲无回声、混音等功能。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4、云台: 设备支持水平旋转范围为360°连续旋转，垂直旋转范围为-20°~90°，水平手控速度550°/S，云台定位精度为±0.1°，支持256个预置位。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5、功能: （1）设备支持数字降噪、电子防抖、透雾、强光抑制等图像增强功能。（2）设备支持定时报警抓拍图片、感兴趣区域增强编码（ROI）、区域遮盖、故障告警、日志检索、字符叠加、自动升级记忆功能、镜像、黑白名单、匿名访问功能。（3）设备支持自动扫描，自动巡航，模式路径，自动守望、时钟启动功能、3D定位、预置位冻结功能。（4）设备支持方位角度信息显示功能，可在监视画面上显示镜头的方位指向和角度信息。（5）设备支持本地存储功能，支持SD卡热插拔，最大支持256GB。（6）设备支持断网续传功能，断网情况下，数据自动存储到本地SD卡，网络恢复后自动上传。（7）设备支持通过RS485接口外接温湿度仪可以视频图集外叠加温湿度信息（8）设备支持在丢包率为10%的网络环境下正常显示监视画面。支持客户端发送1000个数据，重复3次，每次丢包数小于1个。（9）设备支持越界侦测、进入区域侦测、离开区域侦测、人员聚集侦测、物品遗留侦测、物品拿取侦测、徘徊检测、音频异常侦测、移动侦测、视频遮挡侦测、人脸抓拍智能分析功能。 </w:t>
            </w:r>
          </w:p>
          <w:p w:rsidR="00851847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6、接口: 设备具备1×RJ45、1×RS485、1×BNC、1×SD卡、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1×LineIn、1×LineOut、4×开关量报警输入、2×开关量报警输出、1×AC24V接口。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7、防护: 设备能满足在AC24V±30%宽电压环境下正常工作。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苏州、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苏州科达科技股份有限公司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4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枪型摄像机（1080P SDI）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科达IPC2252-FN-ZC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1、总体要求: 设备应为高清红外防水枪型网络摄像机，应采用工业级嵌入式架构，采用专用芯片和嵌入式操作系统，稳定可靠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2、传感器要求:（1）设备应采用1/2.8英寸高性能200万像素传感器，最低照度至少为0.002Lux（彩色），0.0002Lux（黑白）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3、镜头要求:设备应具备焦距3.6mm、6mm、8mm、12mm、16mm内置镜头可选 4、音视频要求: （1）设备应采用高效的H.265视频编码算法，节省带宽、存储。同时支持H.264(Baseline Profile、Main Profile、High Profile)/MJPEG编码。（2）支持3码流并发输出。可达到主码流1920×1080，帧率30帧/秒，第一辅码流704×576，帧率30帧/秒，第二辅码流1920×1080，帧率30帧/秒。各码流分辨率、帧率可设，可分别用于高清存储、电视墙浏览、手机客户端浏览、智能分析等方式。（3）设备应满足图像信噪比≥57dB，图像清晰度≥1000TVL，亮度等级≥11级，图像延时≤110ms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、功能特性:（1）支持超宽动态功能，动态范围不低于100dB，在逆光环境下仍能实现较好的图像成像效果。（2）支持数字降噪、强光抑制、电子防抖、畸变矫正、背光补偿、透雾等图像增强功能。（3）设备内置红外补光，红外照射距离不低于80米。支持SmartIR功能，能根据所拍摄目标自动调节红外辐射功率，使物体不过曝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6、智能要求:（1）设备应具备遮挡告警、警戒线、区域入侵、区域离开等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智能功能（2）设备应具备人脸抓拍功能，对设定区域内的行人进行人脸检测和跟踪，并将检测到的人脸抓拍图片。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7、接口要求:设备具备1×RJ45、1×DC12V接口。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、防护要求:（1）设备应满足IP67级防护要求。（2）设备应满足静电抗干扰，静电放电抗扰度空气放电≥8KV，接触放电≥6KV；抗浪涌，浪涌抗扰度电源和通信接口≥6KV。（3）设备应能在DC12V±35%范围内正常工作。（4）设备应满足工作温度-40℃~+70℃，在特殊环境下，保证性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E96FB5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96FB5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 xml:space="preserve">1、总体: 设备为高清红外防水枪型网络摄像机，采用工业级嵌入式架构，采用专用芯片和嵌入式操作系统，稳定可靠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6FB5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2、传感器:（1）设备采用1/2.8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英寸高性能200万像素传感器，最低照度为0.002Lux（彩色），0.0002Lux（黑白） </w:t>
            </w:r>
          </w:p>
          <w:p w:rsidR="00851847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3、镜头:设备具备焦距3.6mm、6mm、8mm、12mm、16mm内置镜头可选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4、音视频: （1）设备采用高效的H.265视频编码算法，节省带宽、存储。同时支持H.264(Baseline Profile、Main Profile、High Profile)/MJPEG编码。（2）支持3码流并发输出。可达到主码流1920×1080，帧率30帧/秒，第一辅码流704×576，帧率30帧/秒，第二辅码流1920×1080，帧率30帧/秒。各码流分辨率、帧率可设，可分别用于高清存储、电视墙浏览、手机客户端浏览、智能分析等方式。（3）设备满足图像信噪比57dB，图像清晰度1000TVL，亮度等级11级，图像延时110ms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、功能特性:（1）支持超宽动态功能，动态范围100dB，在逆光环境下仍能实现较好的图像成像效果。（2）支持数字降噪、强光抑制、电子防抖、畸变矫正、背光补偿、透雾等图像增强功能。（3）设备内置红外补光，红外照射距离不低于80米。支持SmartIR功能，能根据所拍摄目标自动调节红外辐射功率，使物体不过曝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6、智能:（1）设备具备遮挡告警、警戒线、区域入侵、区域离开等智能功能（2）设备具备人脸抓拍功能，对设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定区域内的行人进行人脸检测和跟踪，并将检测到的人脸抓拍图片。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7、接口:设备具备1×RJ45、1×DC12V接口。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、防护:（1）设备满足IP67级防护要求。（2）设备满足静电抗干扰，静电放电抗扰度空气放电8KV，接触放电6KV；抗浪涌，浪涌抗扰度电源和通信接口6KV。（3）设备能在DC12V±35%范围内正常工作。（4）设备满足工作温度-40℃~+70℃，在特殊环境下，保证性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苏州、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苏州科达科技股份有限公司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9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枪机电源适配器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XED-SW2011FS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1.25A.100-240V AC输入，12V DC输出。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1.25A.100-240V AC输入，12V DC输出。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深圳、深圳市小耳朵电源有限公司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4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枪机支架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DH-PFB120WS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枪机小支架，吊装、壁装。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枪机小支架，吊装、壁装。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7A19">
              <w:rPr>
                <w:rFonts w:asciiTheme="minorEastAsia" w:hAnsiTheme="minorEastAsia" w:cs="Times New Roman" w:hint="eastAsia"/>
                <w:sz w:val="18"/>
                <w:szCs w:val="18"/>
              </w:rPr>
              <w:t>杭州、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浙江大华技术股份有限公司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8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鹅颈话筒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海天HT-D48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1、电容式,心型指向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2、频率响应：20Hz-18KHz,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3、输出阻抗（欧姆）：75Ω,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4、灵敏度：-40dB±2dB,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5、供电电压：DC3V/幻象48V,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6、有效适音距离: 45cm,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7、咪管长度：410mm,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8、咪线长度、配置：8米单芯、卡龙母+卡龙公,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9、单支话筒重量：0.78KG,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10、电池连续使用时间：24小时（7号电池),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11、抗手机、电磁、高频干扰。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1、电容式,心型指向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2、频率响应：20Hz-18KHz,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3、输出阻抗（欧姆）：75Ω,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4、灵敏度：-40dB±2dB,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5、供电电压：DC3V/幻象48V,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6、有效适音距离: 45cm,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7、咪管长度：410mm,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8、咪线长度、配置：8米单芯、卡龙母+卡龙公,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9、单支话筒重量：0.78KG, </w:t>
            </w:r>
          </w:p>
          <w:p w:rsidR="00851847" w:rsidRPr="002334B1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10、电池连续使用时间：24小时（7号电池),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Theme="minorEastAsia" w:hAnsiTheme="minorEastAsia" w:cs="Times New Roman" w:hint="eastAsia"/>
                <w:sz w:val="18"/>
                <w:szCs w:val="18"/>
              </w:rPr>
              <w:t>11、抗手机、电磁、高频干扰。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恩平、</w:t>
            </w:r>
            <w:r w:rsidRPr="006F7BCB">
              <w:rPr>
                <w:rFonts w:asciiTheme="minorEastAsia" w:hAnsiTheme="minorEastAsia" w:cs="Times New Roman" w:hint="eastAsia"/>
                <w:sz w:val="18"/>
                <w:szCs w:val="18"/>
              </w:rPr>
              <w:t>恩平市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海天电子科技有限公司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3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实物展台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鸿合v700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物证展示台 300万像素，整机220倍放大，支持自动/手动对焦和白平衡，VGA接口2进2出，RCA视频接口1进1出，S-VIDEO接口1进1出，3.5mm音频接口4进1出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物证展示台 300万像素，整机220倍放大，支持自动/手动对焦和白平衡，VGA接口2进2出，RCA视频接口1进1出，S-VIDEO接口1进1出，3.5mm音频接口4进1出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深圳、深圳市鸿合创新信息技术有限责任公司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射频中控屏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科达SVR-TS800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射频中控系统（含射频触控屏和射频接收器），射频433MHz信号传输。触控屏采用高分辨率8寸16位真彩TFT液晶屏；分辨率不低于800*600像素；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内置电池，正常使用时间不低于8小时。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射频中控系统（含射频触控屏和射频接收器），射频433MHz信号传输。触控屏采用高分辨率8寸16位真彩TFT液晶屏；分辨率800*600像素；内置</w:t>
            </w: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电池，正常使用时间不低于8小时。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苏州、</w:t>
            </w:r>
            <w:r w:rsidRPr="006F7BCB">
              <w:rPr>
                <w:rFonts w:asciiTheme="minorEastAsia" w:hAnsiTheme="minorEastAsia" w:cs="Times New Roman" w:hint="eastAsia"/>
                <w:sz w:val="18"/>
                <w:szCs w:val="18"/>
              </w:rPr>
              <w:t>苏州科达科技股份有限公司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8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电源时序器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科达SVR-PW08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控制路数8路，总容量220V/20A，每路插座最大输出电流10A，时序间隔2-3秒，支持RS232控制。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控制路数8路，总容量220V/20A，每路插座最大输出电流10A，时序间隔2-3秒，支持RS232控制。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苏州、</w:t>
            </w:r>
            <w:r w:rsidRPr="006F7BCB">
              <w:rPr>
                <w:rFonts w:asciiTheme="minorEastAsia" w:hAnsiTheme="minorEastAsia" w:cs="Times New Roman" w:hint="eastAsia"/>
                <w:sz w:val="18"/>
                <w:szCs w:val="18"/>
              </w:rPr>
              <w:t>苏州科达科技股份有限公司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4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功放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湖山XY100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1、两组音源输入，两路话筒输入。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2、一组前置录音输出及A、B组功率输出。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3、本机设置反馈、混响功能。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4、话筒、线路的音量，音调实现独立调节，带话筒中控接口。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5、话筒插口自带+6V幻像直流电源。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7、采用功率放大器过载保护装置电路、功率放大器短路保护装置。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8、额定功率：立体声2×60W/8Ω 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9、频率响应： 20Hz-20KHz +1/-3dB 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10、额定输入灵敏度：线路 -12dB±1dB ，话筒 -34dB±1dB 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11、音调特性：线路高音10KHz、低音100Hz 升降10dB 话筒高音10KHz、低音100Hz 升降10dB 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12、线路输出： L/R 0dB 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13、失真度： 0.5% 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14、信噪比（A计权）：80dB ；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15、额定电源电压：交流220V /50Hz 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1、两组音源输入，两路话筒输入。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2、一组前置录音输出及A、B组功率输出。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3、本机设置反馈、混响功能。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4、话筒、线路的音量，音调实现独立调节，带话筒中控接口。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5、话筒插口自带+6V幻像直流电源。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7、采用功率放大器过载保护装置电路、功率放大器短路保护装置。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8、额定功率：立体声2×60W/8Ω 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9、频率响应： 20Hz-20KHz +1/-3dB 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10、额定输入灵敏度：线路 -12dB±1dB ，话筒 -34dB±1dB 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11、音调特性：线路高音10KHz、低音100Hz 升降10dB 话筒高音10KHz、低音100Hz 升降10dB 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12、线路输出： L/R 0dB ； 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13、失真度： 0.5% ；</w:t>
            </w:r>
          </w:p>
          <w:p w:rsidR="00851847" w:rsidRPr="002334B1" w:rsidRDefault="00851847" w:rsidP="00941C86">
            <w:pPr>
              <w:widowControl/>
              <w:spacing w:line="2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14、信噪比（A计权）：80dB ； </w:t>
            </w:r>
          </w:p>
          <w:p w:rsidR="00851847" w:rsidRPr="00933EEE" w:rsidRDefault="00851847" w:rsidP="00941C8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334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15、额定电源电压：交流220V /50Hz 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B97A19" w:rsidRDefault="00851847" w:rsidP="00941C86">
            <w:pPr>
              <w:jc w:val="center"/>
            </w:pPr>
            <w:r w:rsidRPr="00B97A19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B97A19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7A19">
              <w:rPr>
                <w:rFonts w:asciiTheme="minorEastAsia" w:hAnsiTheme="minorEastAsia" w:cs="Times New Roman" w:hint="eastAsia"/>
                <w:sz w:val="18"/>
                <w:szCs w:val="18"/>
              </w:rPr>
              <w:t>成都、四川湖山电器有限责任公司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音箱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湖山HY100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1、额定阻抗：8Ω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2、额定功率：60W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3、最大功率：120W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4、有效频率范围（-6dB）：80 Hz -18KHz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5、灵敏度：89dB /w/m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6、连续声压级：107dB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7、最大声压级：113dB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1、额定阻抗：8Ω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2、额定功率：60W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3、最大功率：120W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4、有效频率范围（-6dB）：80 Hz -18KHz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5、灵敏度：89dB /w/m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6、连续声压级：107dB 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7、最大声压级：113dB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7A19">
              <w:rPr>
                <w:rFonts w:asciiTheme="minorEastAsia" w:hAnsiTheme="minorEastAsia" w:cs="Times New Roman" w:hint="eastAsia"/>
                <w:sz w:val="18"/>
                <w:szCs w:val="18"/>
              </w:rPr>
              <w:t>成都、</w:t>
            </w:r>
            <w:r w:rsidRPr="002E4306">
              <w:rPr>
                <w:rFonts w:asciiTheme="minorEastAsia" w:hAnsiTheme="minorEastAsia" w:cs="Times New Roman" w:hint="eastAsia"/>
                <w:sz w:val="18"/>
                <w:szCs w:val="18"/>
              </w:rPr>
              <w:t>四川湖山电器有限责任公司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8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书记员</w:t>
            </w:r>
          </w:p>
          <w:p w:rsidR="00851847" w:rsidRDefault="00851847" w:rsidP="00941C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电脑</w:t>
            </w:r>
          </w:p>
          <w:p w:rsidR="00851847" w:rsidRDefault="00851847" w:rsidP="00941C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Acer Veriton D430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i5-7400/4/1T/19.5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i5-7400/4/1T/19.5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深圳、</w:t>
            </w:r>
            <w:r w:rsidRPr="007037FF">
              <w:rPr>
                <w:rFonts w:asciiTheme="minorEastAsia" w:hAnsiTheme="minorEastAsia" w:cs="Times New Roman" w:hint="eastAsia"/>
                <w:sz w:val="18"/>
                <w:szCs w:val="18"/>
              </w:rPr>
              <w:t>宏碁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D464D">
              <w:rPr>
                <w:rFonts w:asciiTheme="minorEastAsia" w:hAnsiTheme="minorEastAsia" w:cs="Times New Roman" w:hint="eastAsia"/>
                <w:sz w:val="18"/>
                <w:szCs w:val="18"/>
              </w:rPr>
              <w:t>CQC18701196739、 CEC2018ELP00700959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7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大屏幕显示设备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海尔H50E17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1、屏幕尺寸: ≥48英寸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2、分辨率：1080P（1920*1080）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3、屏幕比例16:9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4、HDMI接口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1、屏幕尺寸: </w:t>
            </w:r>
            <w:r w:rsidRPr="006A792D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英寸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2、分辨率：1080P（1920*1080）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3、屏幕比例16:9 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4、HDMI接口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jc w:val="center"/>
              <w:rPr>
                <w:color w:val="000000" w:themeColor="text1"/>
              </w:rPr>
            </w:pPr>
            <w:r w:rsidRPr="006A792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青岛、</w:t>
            </w:r>
            <w:r w:rsidRPr="002D138E">
              <w:rPr>
                <w:rFonts w:asciiTheme="minorEastAsia" w:hAnsiTheme="minorEastAsia" w:cs="Times New Roman" w:hint="eastAsia"/>
                <w:sz w:val="18"/>
                <w:szCs w:val="18"/>
              </w:rPr>
              <w:t>青岛海尔多媒体有限公司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CQC17701166249、CEC2018ELP01301830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0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显示器桌</w:t>
            </w: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>面支架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瑞思美 12-24英寸触摸屏折叠底座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>适合仲裁庭现场使用，角度可调节至</w:t>
            </w: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>水平，避免显示器遮挡人脸。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>适合仲裁庭现场使用，角度可调节至</w:t>
            </w: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>水平，避免显示器遮挡人脸。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jc w:val="center"/>
              <w:rPr>
                <w:color w:val="000000" w:themeColor="text1"/>
              </w:rPr>
            </w:pPr>
            <w:r w:rsidRPr="006A792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lastRenderedPageBreak/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瑞安、</w:t>
            </w:r>
            <w:r w:rsidRPr="002E4306">
              <w:rPr>
                <w:rFonts w:asciiTheme="minorEastAsia" w:hAnsiTheme="minorEastAsia" w:cs="Times New Roman" w:hint="eastAsia"/>
                <w:sz w:val="18"/>
                <w:szCs w:val="18"/>
              </w:rPr>
              <w:t>瑞安</w:t>
            </w:r>
            <w:r w:rsidRPr="002E4306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市三美贸易有限公司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2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液晶显示器</w:t>
            </w:r>
          </w:p>
          <w:p w:rsidR="00851847" w:rsidRPr="006A792D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AOC 207LM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产品类型：≥20英寸LED显示器，广视角显示器支持通过VGA接口传输1080P图像。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产品类型： 20英寸LED显示器，广视角显示器支持通过VGA接口传输1080P图像。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B97A19" w:rsidRDefault="00851847" w:rsidP="00941C86">
            <w:pPr>
              <w:jc w:val="center"/>
              <w:rPr>
                <w:color w:val="000000" w:themeColor="text1"/>
              </w:rPr>
            </w:pPr>
            <w:r w:rsidRPr="00B97A1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B97A19" w:rsidRDefault="00851847" w:rsidP="00941C86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B97A1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福州、福建捷联电子有限公司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6A792D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CQC16701146501、CEC00791420114679115161W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8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机柜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阳光SUN-6618B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1米网络机柜，前后双开门，方便安装调试。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1米网络机柜，前后双开门，方便安装调试。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霸州、</w:t>
            </w:r>
            <w:r w:rsidRPr="00F51BF6">
              <w:rPr>
                <w:rFonts w:asciiTheme="minorEastAsia" w:hAnsiTheme="minorEastAsia" w:cs="Times New Roman" w:hint="eastAsia"/>
                <w:sz w:val="18"/>
                <w:szCs w:val="18"/>
              </w:rPr>
              <w:t>霸州市阳光电子设备有限公司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44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交换机</w:t>
            </w:r>
          </w:p>
          <w:p w:rsidR="00851847" w:rsidRPr="00987C99" w:rsidRDefault="00851847" w:rsidP="00941C86">
            <w:pPr>
              <w:widowControl/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5E1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H3C S1224F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24口千兆交换机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widowControl/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87C9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24口千兆交换机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杭州、新华三技术有限公司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4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打印机</w:t>
            </w:r>
          </w:p>
          <w:p w:rsidR="00851847" w:rsidRPr="00987C99" w:rsidRDefault="00851847" w:rsidP="00941C86">
            <w:pPr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A792D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HP 436NDA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1.产品类型：数码复合机</w:t>
            </w:r>
          </w:p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2.颜色类型：黑白</w:t>
            </w:r>
          </w:p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3.最大原稿尺寸：A3</w:t>
            </w:r>
          </w:p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4.自动输稿器：标配，双面自动输稿器 </w:t>
            </w:r>
          </w:p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5.接口类型：USB2.0 10Base-T/100Base-TX/1000Base-T（RJ-45网络接口）</w:t>
            </w:r>
          </w:p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6.系统平台：Windows 10/8.1/8/7（32/64bit）/Vista（32bit）/XP SP3（32bit）</w:t>
            </w:r>
          </w:p>
          <w:p w:rsidR="00851847" w:rsidRPr="00987C99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7.打印其它性能：激光打印，自动双面打印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1.产品类型：数码复合机</w:t>
            </w:r>
          </w:p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2.颜色类型：黑白</w:t>
            </w:r>
          </w:p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3.最大原稿尺寸：A3</w:t>
            </w:r>
          </w:p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4.自动输稿器：标配，双面自动输稿器 </w:t>
            </w:r>
          </w:p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5.接口类型：USB2.0 10Base-T/100Base-TX/1000Base-T（RJ-45网络接口）</w:t>
            </w:r>
          </w:p>
          <w:p w:rsidR="00851847" w:rsidRPr="00E0385B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6.系统平台：Windows 10/8.1/8/7（32/64bit）/Vista（32bit）/XP SP3（32bit）</w:t>
            </w:r>
          </w:p>
          <w:p w:rsidR="00851847" w:rsidRPr="00987C99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7.打印其它性能：激光打印，自动双面打印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上海、</w:t>
            </w:r>
            <w:r w:rsidRPr="00F07D70">
              <w:rPr>
                <w:rFonts w:asciiTheme="minorEastAsia" w:hAnsiTheme="minorEastAsia" w:cs="Times New Roman" w:hint="eastAsia"/>
                <w:sz w:val="18"/>
                <w:szCs w:val="18"/>
              </w:rPr>
              <w:t>惠普贸易（上海）有限公司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E0BE6"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tr w:rsidR="00851847" w:rsidTr="00941C86">
        <w:trPr>
          <w:trHeight w:val="1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集成服务费</w:t>
            </w:r>
          </w:p>
          <w:p w:rsidR="00851847" w:rsidRPr="00987C99" w:rsidRDefault="00851847" w:rsidP="00941C86">
            <w:pPr>
              <w:spacing w:line="263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现场国标定制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含线缆、安装辅材、线路铺设、设备安装、与省网、市网联接调试（数量必须满足用户实际需求、如有出入用户不再追加任何费用，如需要可看场地）。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87C99" w:rsidRDefault="00851847" w:rsidP="00941C86">
            <w:pPr>
              <w:spacing w:line="263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国标</w:t>
            </w:r>
            <w:r w:rsidRPr="00E038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线缆、安装辅材、线路铺设、设备安装、与省网、市网联接调试（数量满足用户实际需求、如有出入用户不再追加任何费用）。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A02D9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开封、开封市朝阳科技有限公司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Pr="00933EEE" w:rsidRDefault="00851847" w:rsidP="00941C8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7" w:rsidRDefault="00851847" w:rsidP="00941C86">
            <w:pPr>
              <w:jc w:val="center"/>
            </w:pPr>
            <w:r w:rsidRPr="0000582B">
              <w:rPr>
                <w:rFonts w:asciiTheme="minorEastAsia" w:hAnsiTheme="minorEastAsia" w:cs="Times New Roman" w:hint="eastAsia"/>
                <w:sz w:val="18"/>
                <w:szCs w:val="18"/>
              </w:rPr>
              <w:t>无</w:t>
            </w:r>
          </w:p>
        </w:tc>
      </w:tr>
      <w:bookmarkEnd w:id="0"/>
    </w:tbl>
    <w:p w:rsidR="00774D73" w:rsidRDefault="00774D73"/>
    <w:sectPr w:rsidR="0077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94" w:rsidRDefault="00177294" w:rsidP="00851847">
      <w:r>
        <w:separator/>
      </w:r>
    </w:p>
  </w:endnote>
  <w:endnote w:type="continuationSeparator" w:id="0">
    <w:p w:rsidR="00177294" w:rsidRDefault="00177294" w:rsidP="0085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94" w:rsidRDefault="00177294" w:rsidP="00851847">
      <w:r>
        <w:separator/>
      </w:r>
    </w:p>
  </w:footnote>
  <w:footnote w:type="continuationSeparator" w:id="0">
    <w:p w:rsidR="00177294" w:rsidRDefault="00177294" w:rsidP="0085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56A4"/>
    <w:multiLevelType w:val="hybridMultilevel"/>
    <w:tmpl w:val="219480B4"/>
    <w:lvl w:ilvl="0" w:tplc="70EEE300">
      <w:start w:val="6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47"/>
    <w:rsid w:val="000062E8"/>
    <w:rsid w:val="0002676A"/>
    <w:rsid w:val="00075F45"/>
    <w:rsid w:val="00091858"/>
    <w:rsid w:val="000C56D6"/>
    <w:rsid w:val="000D03BD"/>
    <w:rsid w:val="00115893"/>
    <w:rsid w:val="0017422B"/>
    <w:rsid w:val="00177294"/>
    <w:rsid w:val="0019088E"/>
    <w:rsid w:val="00192E59"/>
    <w:rsid w:val="001F5556"/>
    <w:rsid w:val="002402CA"/>
    <w:rsid w:val="002460F3"/>
    <w:rsid w:val="00271211"/>
    <w:rsid w:val="00277AA0"/>
    <w:rsid w:val="002A09CF"/>
    <w:rsid w:val="002C3A8D"/>
    <w:rsid w:val="002E1E25"/>
    <w:rsid w:val="002F0F27"/>
    <w:rsid w:val="003033F7"/>
    <w:rsid w:val="003663C5"/>
    <w:rsid w:val="00371CAF"/>
    <w:rsid w:val="0038408E"/>
    <w:rsid w:val="003C6C80"/>
    <w:rsid w:val="004035C8"/>
    <w:rsid w:val="00433565"/>
    <w:rsid w:val="004A3088"/>
    <w:rsid w:val="004F2CF0"/>
    <w:rsid w:val="00511AE8"/>
    <w:rsid w:val="00542EE9"/>
    <w:rsid w:val="005D5EF4"/>
    <w:rsid w:val="006675FA"/>
    <w:rsid w:val="0067219E"/>
    <w:rsid w:val="006B5A4D"/>
    <w:rsid w:val="006D3088"/>
    <w:rsid w:val="006E0B0D"/>
    <w:rsid w:val="007559E3"/>
    <w:rsid w:val="00774D73"/>
    <w:rsid w:val="007768BA"/>
    <w:rsid w:val="007D4258"/>
    <w:rsid w:val="007D5CF1"/>
    <w:rsid w:val="00813911"/>
    <w:rsid w:val="00831D13"/>
    <w:rsid w:val="00851847"/>
    <w:rsid w:val="00866595"/>
    <w:rsid w:val="00884471"/>
    <w:rsid w:val="008E6C10"/>
    <w:rsid w:val="00921798"/>
    <w:rsid w:val="00975593"/>
    <w:rsid w:val="009A39A4"/>
    <w:rsid w:val="009C6252"/>
    <w:rsid w:val="00A046E9"/>
    <w:rsid w:val="00A1651A"/>
    <w:rsid w:val="00A35811"/>
    <w:rsid w:val="00B33E0A"/>
    <w:rsid w:val="00B36254"/>
    <w:rsid w:val="00B95240"/>
    <w:rsid w:val="00BA258A"/>
    <w:rsid w:val="00BE2B56"/>
    <w:rsid w:val="00C148FF"/>
    <w:rsid w:val="00C401F6"/>
    <w:rsid w:val="00C56AF3"/>
    <w:rsid w:val="00C915C8"/>
    <w:rsid w:val="00D929F6"/>
    <w:rsid w:val="00DA3295"/>
    <w:rsid w:val="00DA4997"/>
    <w:rsid w:val="00E1396A"/>
    <w:rsid w:val="00E771DE"/>
    <w:rsid w:val="00E8743D"/>
    <w:rsid w:val="00EA0DD3"/>
    <w:rsid w:val="00F06370"/>
    <w:rsid w:val="00F5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4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18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18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18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518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518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1847"/>
    <w:rPr>
      <w:sz w:val="18"/>
      <w:szCs w:val="18"/>
    </w:rPr>
  </w:style>
  <w:style w:type="character" w:styleId="a4">
    <w:name w:val="line number"/>
    <w:basedOn w:val="a0"/>
    <w:uiPriority w:val="99"/>
    <w:semiHidden/>
    <w:unhideWhenUsed/>
    <w:rsid w:val="00851847"/>
  </w:style>
  <w:style w:type="paragraph" w:styleId="TOC">
    <w:name w:val="TOC Heading"/>
    <w:basedOn w:val="1"/>
    <w:next w:val="a"/>
    <w:uiPriority w:val="39"/>
    <w:semiHidden/>
    <w:unhideWhenUsed/>
    <w:qFormat/>
    <w:rsid w:val="008518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51847"/>
  </w:style>
  <w:style w:type="paragraph" w:styleId="20">
    <w:name w:val="toc 2"/>
    <w:basedOn w:val="a"/>
    <w:next w:val="a"/>
    <w:autoRedefine/>
    <w:uiPriority w:val="39"/>
    <w:unhideWhenUsed/>
    <w:rsid w:val="00851847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851847"/>
    <w:pPr>
      <w:ind w:leftChars="400" w:left="840"/>
    </w:pPr>
  </w:style>
  <w:style w:type="character" w:styleId="a5">
    <w:name w:val="Hyperlink"/>
    <w:basedOn w:val="a0"/>
    <w:uiPriority w:val="99"/>
    <w:unhideWhenUsed/>
    <w:rsid w:val="0085184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851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518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51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51847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5184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51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4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18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18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18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518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518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1847"/>
    <w:rPr>
      <w:sz w:val="18"/>
      <w:szCs w:val="18"/>
    </w:rPr>
  </w:style>
  <w:style w:type="character" w:styleId="a4">
    <w:name w:val="line number"/>
    <w:basedOn w:val="a0"/>
    <w:uiPriority w:val="99"/>
    <w:semiHidden/>
    <w:unhideWhenUsed/>
    <w:rsid w:val="00851847"/>
  </w:style>
  <w:style w:type="paragraph" w:styleId="TOC">
    <w:name w:val="TOC Heading"/>
    <w:basedOn w:val="1"/>
    <w:next w:val="a"/>
    <w:uiPriority w:val="39"/>
    <w:semiHidden/>
    <w:unhideWhenUsed/>
    <w:qFormat/>
    <w:rsid w:val="008518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51847"/>
  </w:style>
  <w:style w:type="paragraph" w:styleId="20">
    <w:name w:val="toc 2"/>
    <w:basedOn w:val="a"/>
    <w:next w:val="a"/>
    <w:autoRedefine/>
    <w:uiPriority w:val="39"/>
    <w:unhideWhenUsed/>
    <w:rsid w:val="00851847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851847"/>
    <w:pPr>
      <w:ind w:leftChars="400" w:left="840"/>
    </w:pPr>
  </w:style>
  <w:style w:type="character" w:styleId="a5">
    <w:name w:val="Hyperlink"/>
    <w:basedOn w:val="a0"/>
    <w:uiPriority w:val="99"/>
    <w:unhideWhenUsed/>
    <w:rsid w:val="0085184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851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518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51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51847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5184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5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2556</Words>
  <Characters>14572</Characters>
  <Application>Microsoft Office Word</Application>
  <DocSecurity>0</DocSecurity>
  <Lines>121</Lines>
  <Paragraphs>34</Paragraphs>
  <ScaleCrop>false</ScaleCrop>
  <Company>微软中国</Company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河南金科工程管理咨询有限公司:赵楠</dc:creator>
  <cp:lastModifiedBy>河南金科工程管理咨询有限公司:赵楠</cp:lastModifiedBy>
  <cp:revision>1</cp:revision>
  <dcterms:created xsi:type="dcterms:W3CDTF">2018-08-29T08:04:00Z</dcterms:created>
  <dcterms:modified xsi:type="dcterms:W3CDTF">2018-08-29T08:06:00Z</dcterms:modified>
</cp:coreProperties>
</file>