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416" w:leftChars="198" w:right="325" w:rightChars="155" w:firstLine="3" w:firstLineChars="0"/>
        <w:jc w:val="center"/>
        <w:rPr>
          <w:rFonts w:hint="eastAsia" w:ascii="宋体" w:hAnsi="宋体" w:eastAsia="宋体" w:cs="宋体"/>
          <w:color w:val="000000"/>
          <w:kern w:val="0"/>
          <w:sz w:val="21"/>
          <w:szCs w:val="21"/>
          <w:shd w:val="clear" w:color="auto" w:fill="FFFFFF"/>
          <w:lang w:eastAsia="zh-CN"/>
        </w:rPr>
      </w:pPr>
      <w:r>
        <w:rPr>
          <w:rFonts w:hint="eastAsia" w:ascii="宋体" w:hAnsi="宋体" w:eastAsia="宋体" w:cs="宋体"/>
          <w:sz w:val="32"/>
          <w:szCs w:val="32"/>
          <w:lang w:val="en-US" w:eastAsia="zh-CN"/>
        </w:rPr>
        <w:t>杞县2017年中央第二批水利发展资金工程维修养护及惠济河应急度汛项目</w:t>
      </w:r>
      <w:r>
        <w:rPr>
          <w:rFonts w:hint="eastAsia" w:ascii="宋体" w:hAnsi="宋体" w:eastAsia="宋体" w:cs="宋体"/>
          <w:sz w:val="32"/>
          <w:szCs w:val="32"/>
        </w:rPr>
        <w:t>竞争性谈判公告</w:t>
      </w:r>
      <w:r>
        <w:rPr>
          <w:rFonts w:hint="eastAsia" w:ascii="宋体" w:hAnsi="宋体" w:eastAsia="宋体" w:cs="宋体"/>
          <w:sz w:val="32"/>
          <w:szCs w:val="32"/>
          <w:lang w:eastAsia="zh-CN"/>
        </w:rPr>
        <w:t>（第二标段二次）</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shd w:val="clear" w:color="auto" w:fill="FFFFFF"/>
        </w:rPr>
        <w:t>一、</w:t>
      </w:r>
      <w:r>
        <w:rPr>
          <w:rFonts w:hint="eastAsia" w:ascii="宋体" w:hAnsi="宋体" w:eastAsia="宋体" w:cs="宋体"/>
          <w:b/>
          <w:bCs/>
          <w:color w:val="000000"/>
          <w:kern w:val="0"/>
          <w:sz w:val="22"/>
          <w:szCs w:val="22"/>
          <w:shd w:val="clear" w:color="auto" w:fill="FFFFFF"/>
          <w:lang w:eastAsia="zh-CN"/>
        </w:rPr>
        <w:t>谈判</w:t>
      </w:r>
      <w:r>
        <w:rPr>
          <w:rFonts w:hint="eastAsia" w:ascii="宋体" w:hAnsi="宋体" w:eastAsia="宋体" w:cs="宋体"/>
          <w:b/>
          <w:bCs/>
          <w:color w:val="000000"/>
          <w:kern w:val="0"/>
          <w:sz w:val="22"/>
          <w:szCs w:val="22"/>
          <w:shd w:val="clear" w:color="auto" w:fill="FFFFFF"/>
        </w:rPr>
        <w:t>条件:</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eastAsia="zh-CN"/>
        </w:rPr>
        <w:t>本招标项目</w:t>
      </w:r>
      <w:r>
        <w:rPr>
          <w:rFonts w:hint="eastAsia" w:ascii="宋体" w:hAnsi="宋体" w:eastAsia="宋体" w:cs="宋体"/>
          <w:color w:val="000000"/>
          <w:kern w:val="0"/>
          <w:sz w:val="22"/>
          <w:szCs w:val="22"/>
          <w:shd w:val="clear" w:color="auto" w:fill="FFFFFF"/>
          <w:lang w:val="en-US" w:eastAsia="zh-CN"/>
        </w:rPr>
        <w:t>杞县2017年中央第二批水利发展资金工程维修养护及惠济河应急度汛项目</w:t>
      </w:r>
      <w:r>
        <w:rPr>
          <w:rFonts w:hint="eastAsia" w:ascii="宋体" w:hAnsi="宋体" w:eastAsia="宋体" w:cs="宋体"/>
          <w:color w:val="000000"/>
          <w:kern w:val="0"/>
          <w:sz w:val="22"/>
          <w:szCs w:val="22"/>
          <w:shd w:val="clear" w:color="auto" w:fill="FFFFFF"/>
          <w:lang w:eastAsia="zh-CN"/>
        </w:rPr>
        <w:t>已经相关部门批准，资金来源为财政资金，智远工程管理有限公司受杞县中小河流治理项目建设管理局委托就</w:t>
      </w:r>
      <w:r>
        <w:rPr>
          <w:rFonts w:hint="eastAsia" w:ascii="宋体" w:hAnsi="宋体" w:eastAsia="宋体" w:cs="宋体"/>
          <w:color w:val="000000"/>
          <w:kern w:val="0"/>
          <w:sz w:val="22"/>
          <w:szCs w:val="22"/>
          <w:shd w:val="clear" w:color="auto" w:fill="FFFFFF"/>
        </w:rPr>
        <w:t>本项目进行</w:t>
      </w:r>
      <w:r>
        <w:rPr>
          <w:rFonts w:hint="eastAsia" w:ascii="宋体" w:hAnsi="宋体" w:eastAsia="宋体" w:cs="宋体"/>
          <w:color w:val="000000"/>
          <w:kern w:val="0"/>
          <w:sz w:val="22"/>
          <w:szCs w:val="22"/>
          <w:shd w:val="clear" w:color="auto" w:fill="FFFFFF"/>
          <w:lang w:eastAsia="zh-CN"/>
        </w:rPr>
        <w:t>第二标段二次</w:t>
      </w:r>
      <w:r>
        <w:rPr>
          <w:rFonts w:hint="eastAsia" w:ascii="宋体" w:hAnsi="宋体" w:eastAsia="宋体" w:cs="宋体"/>
          <w:color w:val="000000"/>
          <w:kern w:val="0"/>
          <w:sz w:val="22"/>
          <w:szCs w:val="22"/>
          <w:shd w:val="clear" w:color="auto" w:fill="FFFFFF"/>
        </w:rPr>
        <w:t>竞争性谈判，现将相关事宜公告如下：</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bCs/>
          <w:color w:val="000000"/>
          <w:kern w:val="0"/>
          <w:sz w:val="22"/>
          <w:szCs w:val="22"/>
          <w:shd w:val="clear" w:color="auto" w:fill="FFFFFF"/>
          <w:lang w:eastAsia="zh-CN"/>
        </w:rPr>
      </w:pPr>
      <w:r>
        <w:rPr>
          <w:rFonts w:hint="eastAsia" w:ascii="宋体" w:hAnsi="宋体" w:eastAsia="宋体" w:cs="宋体"/>
          <w:b/>
          <w:bCs/>
          <w:color w:val="000000"/>
          <w:kern w:val="0"/>
          <w:sz w:val="22"/>
          <w:szCs w:val="22"/>
          <w:shd w:val="clear" w:color="auto" w:fill="FFFFFF"/>
          <w:lang w:eastAsia="zh-CN"/>
        </w:rPr>
        <w:t>项目概况：</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60" w:hanging="1760" w:hangingChars="800"/>
        <w:jc w:val="left"/>
        <w:textAlignment w:val="auto"/>
        <w:outlineLvl w:val="9"/>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eastAsia="zh-CN"/>
        </w:rPr>
        <w:t>1、</w:t>
      </w:r>
      <w:r>
        <w:rPr>
          <w:rFonts w:hint="eastAsia" w:ascii="宋体" w:hAnsi="宋体" w:eastAsia="宋体" w:cs="宋体"/>
          <w:color w:val="000000"/>
          <w:kern w:val="0"/>
          <w:sz w:val="22"/>
          <w:szCs w:val="22"/>
          <w:shd w:val="clear" w:color="auto" w:fill="FFFFFF"/>
          <w:lang w:val="en-US" w:eastAsia="zh-CN"/>
        </w:rPr>
        <w:t>项目名称：杞县2017年中央第二批水利发展资金工程维修养护及惠济河应急度汛项目</w:t>
      </w:r>
      <w:r>
        <w:rPr>
          <w:rFonts w:hint="eastAsia" w:ascii="宋体" w:hAnsi="宋体" w:eastAsia="宋体" w:cs="宋体"/>
          <w:color w:val="000000"/>
          <w:kern w:val="0"/>
          <w:sz w:val="22"/>
          <w:szCs w:val="22"/>
          <w:shd w:val="clear" w:color="auto" w:fill="FFFFFF"/>
          <w:lang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eastAsia="zh-CN"/>
        </w:rPr>
        <w:t>2、</w:t>
      </w:r>
      <w:r>
        <w:rPr>
          <w:rFonts w:hint="eastAsia" w:ascii="宋体" w:hAnsi="宋体" w:eastAsia="宋体" w:cs="宋体"/>
          <w:color w:val="000000"/>
          <w:kern w:val="0"/>
          <w:sz w:val="22"/>
          <w:szCs w:val="22"/>
          <w:shd w:val="clear" w:color="auto" w:fill="FFFFFF"/>
          <w:lang w:val="en-US" w:eastAsia="zh-CN"/>
        </w:rPr>
        <w:t>招标编号：ZYZB(K)-[2018]-0704号</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60" w:hanging="1760" w:hangingChars="800"/>
        <w:jc w:val="left"/>
        <w:textAlignment w:val="auto"/>
        <w:outlineLvl w:val="9"/>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3</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资金来源：财政资金</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4</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投资额：约90万元</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      本次招标金额：约22万元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C000" w:themeFill="accent4"/>
          <w:lang w:eastAsia="zh-CN"/>
        </w:rPr>
      </w:pP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 xml:space="preserve"> 5</w:t>
      </w:r>
      <w:r>
        <w:rPr>
          <w:rFonts w:hint="eastAsia" w:ascii="宋体" w:hAnsi="宋体" w:eastAsia="宋体" w:cs="宋体"/>
          <w:color w:val="000000"/>
          <w:kern w:val="0"/>
          <w:sz w:val="22"/>
          <w:szCs w:val="22"/>
          <w:shd w:val="clear" w:color="auto" w:fill="FFFFFF"/>
          <w:lang w:eastAsia="zh-CN"/>
        </w:rPr>
        <w:t>、工期</w:t>
      </w:r>
      <w:r>
        <w:rPr>
          <w:rFonts w:hint="eastAsia" w:ascii="宋体" w:hAnsi="宋体" w:eastAsia="宋体" w:cs="宋体"/>
          <w:color w:val="000000"/>
          <w:kern w:val="0"/>
          <w:sz w:val="22"/>
          <w:szCs w:val="22"/>
          <w:shd w:val="clear" w:color="auto"/>
          <w:lang w:eastAsia="zh-CN"/>
        </w:rPr>
        <w:t>：</w:t>
      </w:r>
      <w:r>
        <w:rPr>
          <w:rFonts w:hint="eastAsia" w:ascii="宋体" w:hAnsi="宋体" w:eastAsia="宋体" w:cs="宋体"/>
          <w:color w:val="000000"/>
          <w:kern w:val="0"/>
          <w:sz w:val="22"/>
          <w:szCs w:val="22"/>
          <w:shd w:val="clear" w:color="auto"/>
          <w:lang w:val="en-US" w:eastAsia="zh-CN"/>
        </w:rPr>
        <w:t xml:space="preserve">30日历天 </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60" w:hanging="1760" w:hangingChars="8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   6、质量：合格</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57" w:leftChars="208" w:hanging="1320" w:hangingChars="600"/>
        <w:jc w:val="left"/>
        <w:textAlignment w:val="auto"/>
        <w:outlineLvl w:val="9"/>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7、招标范围招标内容：施工图纸及竞争性谈判文件包含全部内容</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eastAsia="zh-CN"/>
        </w:rPr>
        <w:t>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eastAsia="zh-CN"/>
        </w:rPr>
        <w:t xml:space="preserve"> </w:t>
      </w:r>
      <w:r>
        <w:rPr>
          <w:rFonts w:hint="eastAsia" w:ascii="宋体" w:hAnsi="宋体" w:eastAsia="宋体" w:cs="宋体"/>
          <w:color w:val="000000"/>
          <w:kern w:val="0"/>
          <w:sz w:val="22"/>
          <w:szCs w:val="22"/>
          <w:shd w:val="clear" w:color="auto" w:fill="FFFFFF"/>
          <w:lang w:val="en-US" w:eastAsia="zh-CN"/>
        </w:rPr>
        <w:t>8</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本次共分一个标段：</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1760" w:hanging="1760" w:hangingChars="8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      第二标段：杞县惠济河应急度汛</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kern w:val="0"/>
          <w:sz w:val="22"/>
          <w:szCs w:val="22"/>
          <w:shd w:val="clear" w:color="auto" w:fill="FFFFFF"/>
        </w:rPr>
      </w:pPr>
      <w:r>
        <w:rPr>
          <w:rFonts w:hint="eastAsia" w:ascii="宋体" w:hAnsi="宋体" w:eastAsia="宋体" w:cs="宋体"/>
          <w:b/>
          <w:bCs/>
          <w:color w:val="000000"/>
          <w:kern w:val="0"/>
          <w:sz w:val="22"/>
          <w:szCs w:val="22"/>
          <w:shd w:val="clear" w:color="auto" w:fill="FFFFFF"/>
        </w:rPr>
        <w:t xml:space="preserve"> </w:t>
      </w:r>
      <w:r>
        <w:rPr>
          <w:rFonts w:hint="eastAsia" w:ascii="宋体" w:hAnsi="宋体" w:eastAsia="宋体" w:cs="宋体"/>
          <w:b/>
          <w:bCs/>
          <w:color w:val="000000"/>
          <w:kern w:val="0"/>
          <w:sz w:val="22"/>
          <w:szCs w:val="22"/>
          <w:shd w:val="clear" w:color="auto" w:fill="FFFFFF"/>
          <w:lang w:eastAsia="zh-CN"/>
        </w:rPr>
        <w:t>三</w:t>
      </w:r>
      <w:r>
        <w:rPr>
          <w:rFonts w:hint="eastAsia" w:ascii="宋体" w:hAnsi="宋体" w:eastAsia="宋体" w:cs="宋体"/>
          <w:b/>
          <w:bCs/>
          <w:kern w:val="0"/>
          <w:sz w:val="22"/>
          <w:szCs w:val="22"/>
          <w:shd w:val="clear" w:color="auto" w:fill="FFFFFF"/>
        </w:rPr>
        <w:t>、</w:t>
      </w:r>
      <w:r>
        <w:rPr>
          <w:rFonts w:hint="eastAsia" w:ascii="宋体" w:hAnsi="宋体" w:eastAsia="宋体" w:cs="宋体"/>
          <w:b/>
          <w:bCs/>
          <w:color w:val="000000"/>
          <w:kern w:val="0"/>
          <w:sz w:val="22"/>
          <w:szCs w:val="22"/>
          <w:shd w:val="clear" w:color="auto" w:fill="FFFFFF"/>
        </w:rPr>
        <w:t>竞争性谈判</w:t>
      </w:r>
      <w:r>
        <w:rPr>
          <w:rFonts w:hint="eastAsia" w:ascii="宋体" w:hAnsi="宋体" w:eastAsia="宋体" w:cs="宋体"/>
          <w:b/>
          <w:bCs/>
          <w:color w:val="000000"/>
          <w:kern w:val="0"/>
          <w:sz w:val="22"/>
          <w:szCs w:val="22"/>
          <w:shd w:val="clear" w:color="auto" w:fill="FFFFFF"/>
          <w:lang w:eastAsia="zh-CN"/>
        </w:rPr>
        <w:t>响应</w:t>
      </w:r>
      <w:r>
        <w:rPr>
          <w:rFonts w:hint="eastAsia" w:ascii="宋体" w:hAnsi="宋体" w:eastAsia="宋体" w:cs="宋体"/>
          <w:b/>
          <w:bCs/>
          <w:kern w:val="0"/>
          <w:sz w:val="22"/>
          <w:szCs w:val="22"/>
          <w:shd w:val="clear" w:color="auto" w:fill="FFFFFF"/>
        </w:rPr>
        <w:t>人资格要求：</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  1、谈判响应人须具备独立法人资格；且应具有有效的企业法人营业执照；</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2、须具备水利水电工程施工总承包叁级（含）及以上资质，并具有有效的企业安全生产许可证；</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3、谈判响应人拟派项目经理须具备水利水电专业贰级及以上注册建造师证书（不含临时）、具备有效的继续教育证书（需要参加继续教育的建造师提供）；取得有效的安全生产考核合格证且无在建工程（出具无在建工程承诺书）.</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 xml:space="preserve">4、本项目不接受联合体投标。 </w:t>
      </w:r>
      <w:bookmarkStart w:id="0" w:name="_GoBack"/>
      <w:bookmarkEnd w:id="0"/>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 xml:space="preserve"> 四、竞争性谈判文件的获取：</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1、报名时间：2018年8月9日至2018年8月13日 每日8:30至16:30（中午不休、法定公休日、法定节假日除外），到杞县综合服务大厦一楼大厅投标报名服务台（金城大道与经四路交叉口东北角杞县便民服务中心）报名。</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2、招标文件售价：500元/套（售后不退）</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五、领取竞争性谈判文件时须携带以下文件：</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Ansi="仿宋" w:cs="宋体"/>
          <w:sz w:val="24"/>
        </w:rPr>
      </w:pPr>
      <w:r>
        <w:rPr>
          <w:rFonts w:hint="eastAsia" w:ascii="宋体" w:hAnsi="宋体" w:eastAsia="宋体" w:cs="宋体"/>
          <w:color w:val="000000"/>
          <w:kern w:val="0"/>
          <w:sz w:val="22"/>
          <w:szCs w:val="22"/>
          <w:shd w:val="clear" w:color="auto" w:fill="FFFFFF"/>
          <w:lang w:val="en-US" w:eastAsia="zh-CN"/>
        </w:rPr>
        <w:t xml:space="preserve">   1、营业执照、税务登记证、组织机构代码证(三证合一只需营业执照即可)、法定代表人身份证、项目经理身份证、授权委托书及被委托人身份证复印件。以上资料需提供2套复印件加盖公章。</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六、投标保证金：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1"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lang w:val="en-US" w:eastAsia="zh-CN"/>
        </w:rPr>
        <w:t xml:space="preserve">谈判响应人应在开标前提交一定数量的投标保证金，投标保证金数额按项目估算价的2%取整提交，投标保证金须从谈判响应人基本账户转入杞县公共资源交易中心有限公司投标保证金专用账户。 </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开户名：杞县公共资源交易中心有限公司</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开户行：中原银行杞县支行    </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账  号：5030629900012</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地  址：杞县建设路中原银行一楼</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七、谈判响应文件的递交：</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1、投标文件递交的截止时间（开标时间）</w:t>
      </w:r>
      <w:r>
        <w:rPr>
          <w:rFonts w:hint="eastAsia" w:ascii="宋体" w:hAnsi="宋体" w:eastAsia="宋体" w:cs="宋体"/>
          <w:color w:val="000000"/>
          <w:kern w:val="0"/>
          <w:sz w:val="22"/>
          <w:szCs w:val="22"/>
          <w:shd w:val="clear" w:color="auto"/>
          <w:lang w:val="en-US" w:eastAsia="zh-CN"/>
        </w:rPr>
        <w:t>：2018年8月 16日10时00分（</w:t>
      </w:r>
      <w:r>
        <w:rPr>
          <w:rFonts w:hint="eastAsia" w:ascii="宋体" w:hAnsi="宋体" w:eastAsia="宋体" w:cs="宋体"/>
          <w:color w:val="000000"/>
          <w:kern w:val="0"/>
          <w:sz w:val="22"/>
          <w:szCs w:val="22"/>
          <w:shd w:val="clear" w:color="auto" w:fill="FFFFFF"/>
          <w:lang w:val="en-US" w:eastAsia="zh-CN"/>
        </w:rPr>
        <w:t>北京时间）。</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2、投标文件递交地点：杞县综合服务大厦十一楼开标室（地址：金城大道与经四路交叉口东北角杞县便民服务中心）；</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3、逾期送达的或者未送达指定地点的投标文件，招标人不予受理。</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八、开标时间及地点：</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1、开标时间：同投标文件递交的截止时间。</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220" w:firstLineChars="100"/>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lang w:val="en-US" w:eastAsia="zh-CN"/>
        </w:rPr>
        <w:t>2、地点：杞县综合服务大厦十一楼开标室（地址：金城大道与经四路交叉口东北角杞县便民服务中心）</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九、公告发布媒体：</w:t>
      </w:r>
      <w:r>
        <w:rPr>
          <w:rFonts w:hint="eastAsia" w:ascii="宋体" w:hAnsi="宋体" w:eastAsia="宋体" w:cs="宋体"/>
          <w:b/>
          <w:bCs/>
          <w:color w:val="000000"/>
          <w:kern w:val="0"/>
          <w:sz w:val="22"/>
          <w:szCs w:val="22"/>
          <w:shd w:val="clear" w:color="auto" w:fill="FFFFFF"/>
          <w:lang w:val="en-US" w:eastAsia="zh-CN"/>
        </w:rPr>
        <w:br w:type="textWrapping"/>
      </w:r>
      <w:r>
        <w:rPr>
          <w:rFonts w:hint="eastAsia" w:ascii="宋体" w:hAnsi="宋体" w:eastAsia="宋体" w:cs="宋体"/>
          <w:color w:val="000000"/>
          <w:kern w:val="0"/>
          <w:sz w:val="22"/>
          <w:szCs w:val="22"/>
          <w:shd w:val="clear" w:color="auto" w:fill="FFFFFF"/>
          <w:lang w:val="en-US" w:eastAsia="zh-CN"/>
        </w:rPr>
        <w:t>    本公告在《中国招标投标公共服务平台》、《河南招标采购综合网》、《河南省政府采购网》及《开封市公共资源交易信息网》发布。</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kern w:val="0"/>
          <w:sz w:val="22"/>
          <w:szCs w:val="22"/>
          <w:shd w:val="clear" w:color="auto" w:fill="FFFFFF"/>
          <w:lang w:val="en-US" w:eastAsia="zh-CN"/>
        </w:rPr>
      </w:pPr>
      <w:r>
        <w:rPr>
          <w:rFonts w:hint="eastAsia" w:ascii="宋体" w:hAnsi="宋体" w:eastAsia="宋体" w:cs="宋体"/>
          <w:b/>
          <w:bCs/>
          <w:color w:val="000000"/>
          <w:kern w:val="0"/>
          <w:sz w:val="22"/>
          <w:szCs w:val="22"/>
          <w:shd w:val="clear" w:color="auto" w:fill="FFFFFF"/>
          <w:lang w:val="en-US" w:eastAsia="zh-CN"/>
        </w:rPr>
        <w:t>十、联系方式</w:t>
      </w:r>
    </w:p>
    <w:p>
      <w:pPr>
        <w:widowControl/>
        <w:spacing w:line="360" w:lineRule="auto"/>
        <w:ind w:left="719" w:leftChars="228" w:hanging="240" w:hangingChars="100"/>
        <w:rPr>
          <w:b/>
          <w:bCs/>
          <w:sz w:val="28"/>
          <w:szCs w:val="28"/>
        </w:rPr>
      </w:pPr>
      <w:r>
        <w:rPr>
          <w:rFonts w:hint="eastAsia" w:hAnsi="仿宋" w:cs="宋体"/>
          <w:sz w:val="24"/>
        </w:rPr>
        <w:t>招</w:t>
      </w:r>
      <w:r>
        <w:rPr>
          <w:rFonts w:hint="eastAsia" w:ascii="宋体" w:hAnsi="宋体" w:cs="宋体"/>
          <w:color w:val="000000"/>
          <w:sz w:val="24"/>
          <w:shd w:val="clear" w:color="auto" w:fill="FFFFFF"/>
        </w:rPr>
        <w:t xml:space="preserve"> 标 人：</w:t>
      </w:r>
      <w:r>
        <w:rPr>
          <w:rFonts w:hint="eastAsia" w:ascii="宋体" w:hAnsi="宋体" w:eastAsia="宋体" w:cs="宋体"/>
          <w:color w:val="000000"/>
          <w:kern w:val="0"/>
          <w:sz w:val="22"/>
          <w:szCs w:val="22"/>
          <w:shd w:val="clear" w:color="auto" w:fill="FFFFFF"/>
          <w:lang w:eastAsia="zh-CN"/>
        </w:rPr>
        <w:t>杞县中小河流治理项目建设管理局</w:t>
      </w:r>
    </w:p>
    <w:p>
      <w:pPr>
        <w:widowControl/>
        <w:spacing w:line="40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联 系 人：</w:t>
      </w:r>
      <w:r>
        <w:rPr>
          <w:rFonts w:hint="eastAsia" w:ascii="宋体" w:hAnsi="宋体" w:cs="宋体"/>
          <w:color w:val="000000"/>
          <w:sz w:val="24"/>
          <w:shd w:val="clear" w:color="auto" w:fill="FFFFFF"/>
          <w:lang w:eastAsia="zh-CN"/>
        </w:rPr>
        <w:t>周</w:t>
      </w:r>
      <w:r>
        <w:rPr>
          <w:rFonts w:hint="eastAsia" w:ascii="宋体" w:hAnsi="宋体" w:cs="宋体"/>
          <w:color w:val="000000"/>
          <w:sz w:val="24"/>
          <w:shd w:val="clear" w:color="auto" w:fill="FFFFFF"/>
        </w:rPr>
        <w:t xml:space="preserve">先生  </w:t>
      </w:r>
    </w:p>
    <w:p>
      <w:pPr>
        <w:widowControl/>
        <w:spacing w:line="400" w:lineRule="exact"/>
        <w:ind w:firstLine="480" w:firstLineChars="200"/>
        <w:jc w:val="left"/>
        <w:rPr>
          <w:rFonts w:hint="eastAsia" w:ascii="宋体" w:hAnsi="宋体" w:cs="宋体" w:eastAsiaTheme="minorEastAsia"/>
          <w:color w:val="000000"/>
          <w:sz w:val="24"/>
          <w:shd w:val="clear" w:color="auto" w:fill="FFFFFF"/>
          <w:lang w:val="en-US" w:eastAsia="zh-CN"/>
        </w:rPr>
      </w:pPr>
      <w:r>
        <w:rPr>
          <w:rFonts w:hint="eastAsia" w:ascii="宋体" w:hAnsi="宋体" w:cs="宋体"/>
          <w:color w:val="000000"/>
          <w:sz w:val="24"/>
          <w:shd w:val="clear" w:color="auto" w:fill="FFFFFF"/>
        </w:rPr>
        <w:t>电    话：</w:t>
      </w:r>
      <w:r>
        <w:rPr>
          <w:rFonts w:hint="eastAsia" w:ascii="宋体" w:hAnsi="宋体" w:cs="宋体"/>
          <w:color w:val="000000"/>
          <w:sz w:val="24"/>
          <w:shd w:val="clear" w:color="auto" w:fill="FFFFFF"/>
          <w:lang w:val="en-US" w:eastAsia="zh-CN"/>
        </w:rPr>
        <w:t>15890305489</w:t>
      </w:r>
    </w:p>
    <w:p>
      <w:pPr>
        <w:widowControl/>
        <w:spacing w:line="400" w:lineRule="exact"/>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地    址：开封市杞县西门大街112号</w:t>
      </w:r>
    </w:p>
    <w:p>
      <w:pPr>
        <w:widowControl/>
        <w:spacing w:line="400" w:lineRule="exact"/>
        <w:ind w:firstLine="480" w:firstLineChars="200"/>
        <w:jc w:val="left"/>
        <w:rPr>
          <w:rFonts w:hAnsi="仿宋" w:cs="宋体"/>
          <w:sz w:val="24"/>
        </w:rPr>
      </w:pPr>
      <w:r>
        <w:rPr>
          <w:rFonts w:hint="eastAsia" w:hAnsi="仿宋" w:cs="宋体"/>
          <w:sz w:val="24"/>
        </w:rPr>
        <w:t>代理机构：</w:t>
      </w:r>
      <w:r>
        <w:rPr>
          <w:rFonts w:hint="eastAsia" w:ascii="宋体" w:hAnsi="宋体" w:cs="宋体"/>
          <w:color w:val="000000"/>
          <w:sz w:val="24"/>
          <w:shd w:val="clear" w:color="auto" w:fill="FFFFFF"/>
        </w:rPr>
        <w:t>智远工程管理有限公司</w:t>
      </w:r>
    </w:p>
    <w:p>
      <w:pPr>
        <w:widowControl/>
        <w:spacing w:line="400" w:lineRule="exact"/>
        <w:ind w:firstLine="480" w:firstLineChars="200"/>
        <w:jc w:val="left"/>
        <w:rPr>
          <w:rFonts w:hAnsi="仿宋" w:cs="宋体"/>
          <w:sz w:val="24"/>
        </w:rPr>
      </w:pPr>
      <w:r>
        <w:rPr>
          <w:rFonts w:hint="eastAsia" w:hAnsi="仿宋" w:cs="宋体"/>
          <w:sz w:val="24"/>
        </w:rPr>
        <w:t xml:space="preserve">联 系 人： 何女士     </w:t>
      </w:r>
    </w:p>
    <w:p>
      <w:pPr>
        <w:widowControl/>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电    话：15890981510 </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sz w:val="24"/>
          <w:szCs w:val="32"/>
        </w:rPr>
        <w:t xml:space="preserve">    地    址：郑州市高新区莲花街11号</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B1C9"/>
    <w:multiLevelType w:val="singleLevel"/>
    <w:tmpl w:val="5739B1C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20FE9"/>
    <w:rsid w:val="03660ADB"/>
    <w:rsid w:val="047103DE"/>
    <w:rsid w:val="08F203B5"/>
    <w:rsid w:val="0A603FED"/>
    <w:rsid w:val="0EAB08DF"/>
    <w:rsid w:val="108624A2"/>
    <w:rsid w:val="122757DC"/>
    <w:rsid w:val="14AA310A"/>
    <w:rsid w:val="170C249B"/>
    <w:rsid w:val="19011BD1"/>
    <w:rsid w:val="192B2F62"/>
    <w:rsid w:val="1B220FE9"/>
    <w:rsid w:val="1BA05215"/>
    <w:rsid w:val="1F8A06C4"/>
    <w:rsid w:val="20633930"/>
    <w:rsid w:val="218E48AC"/>
    <w:rsid w:val="22C31AB8"/>
    <w:rsid w:val="23405F9C"/>
    <w:rsid w:val="238A290D"/>
    <w:rsid w:val="23D545EF"/>
    <w:rsid w:val="244831A5"/>
    <w:rsid w:val="25AF2D26"/>
    <w:rsid w:val="27312518"/>
    <w:rsid w:val="27650A69"/>
    <w:rsid w:val="278A337C"/>
    <w:rsid w:val="27E63F1F"/>
    <w:rsid w:val="282A6E71"/>
    <w:rsid w:val="29570B9D"/>
    <w:rsid w:val="2964082B"/>
    <w:rsid w:val="2ACB6C42"/>
    <w:rsid w:val="2C342B00"/>
    <w:rsid w:val="2DE0342C"/>
    <w:rsid w:val="2E1D5A7B"/>
    <w:rsid w:val="2EB234FD"/>
    <w:rsid w:val="2EF64660"/>
    <w:rsid w:val="32345034"/>
    <w:rsid w:val="324B78F8"/>
    <w:rsid w:val="335234FE"/>
    <w:rsid w:val="35E97B9E"/>
    <w:rsid w:val="35F60BCE"/>
    <w:rsid w:val="37113B32"/>
    <w:rsid w:val="38F74482"/>
    <w:rsid w:val="3B2F0086"/>
    <w:rsid w:val="3BAF204E"/>
    <w:rsid w:val="3D63567D"/>
    <w:rsid w:val="3DDD64C6"/>
    <w:rsid w:val="403C70CF"/>
    <w:rsid w:val="414D37EC"/>
    <w:rsid w:val="42EC402F"/>
    <w:rsid w:val="430315CB"/>
    <w:rsid w:val="433E7B5E"/>
    <w:rsid w:val="43F8568C"/>
    <w:rsid w:val="45326A4D"/>
    <w:rsid w:val="46D159C4"/>
    <w:rsid w:val="47EB33DE"/>
    <w:rsid w:val="489815A4"/>
    <w:rsid w:val="4C3D210D"/>
    <w:rsid w:val="4ED74E13"/>
    <w:rsid w:val="4F823D89"/>
    <w:rsid w:val="505E13D3"/>
    <w:rsid w:val="50685583"/>
    <w:rsid w:val="555A304B"/>
    <w:rsid w:val="57080735"/>
    <w:rsid w:val="5AC77BF0"/>
    <w:rsid w:val="5B7D7913"/>
    <w:rsid w:val="5D152F20"/>
    <w:rsid w:val="5F3D73CF"/>
    <w:rsid w:val="61B71F89"/>
    <w:rsid w:val="628E1DAE"/>
    <w:rsid w:val="645B3960"/>
    <w:rsid w:val="66920576"/>
    <w:rsid w:val="673A23BC"/>
    <w:rsid w:val="6789656C"/>
    <w:rsid w:val="67DA35DA"/>
    <w:rsid w:val="68E30B25"/>
    <w:rsid w:val="69537A3D"/>
    <w:rsid w:val="6C0E27DA"/>
    <w:rsid w:val="6C323BBC"/>
    <w:rsid w:val="6C7B3816"/>
    <w:rsid w:val="6F0178D5"/>
    <w:rsid w:val="737C24B5"/>
    <w:rsid w:val="73D42F53"/>
    <w:rsid w:val="756B6D37"/>
    <w:rsid w:val="75853F89"/>
    <w:rsid w:val="75CF1ED0"/>
    <w:rsid w:val="76364459"/>
    <w:rsid w:val="76942C82"/>
    <w:rsid w:val="77C327FA"/>
    <w:rsid w:val="79B71C41"/>
    <w:rsid w:val="7D3543A6"/>
    <w:rsid w:val="7D4536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楷体_GB2312"/>
      <w:b/>
      <w:kern w:val="44"/>
      <w:sz w:val="44"/>
      <w:szCs w:val="20"/>
    </w:rPr>
  </w:style>
  <w:style w:type="character" w:default="1" w:styleId="6">
    <w:name w:val="Default Paragraph Font"/>
    <w:link w:val="7"/>
    <w:semiHidden/>
    <w:qFormat/>
    <w:uiPriority w:val="0"/>
    <w:rPr>
      <w:rFonts w:ascii="Tahoma" w:hAnsi="Tahoma"/>
      <w:sz w:val="24"/>
      <w:szCs w:val="20"/>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7">
    <w:name w:val=" Char1 Char Char Char Char Char Char"/>
    <w:basedOn w:val="1"/>
    <w:link w:val="6"/>
    <w:qFormat/>
    <w:uiPriority w:val="0"/>
    <w:rPr>
      <w:rFonts w:ascii="Tahoma" w:hAnsi="Tahoma"/>
      <w:sz w:val="24"/>
      <w:szCs w:val="20"/>
    </w:rPr>
  </w:style>
  <w:style w:type="character" w:styleId="8">
    <w:name w:val="page number"/>
    <w:basedOn w:val="6"/>
    <w:qFormat/>
    <w:uiPriority w:val="0"/>
  </w:style>
  <w:style w:type="character" w:styleId="9">
    <w:name w:val="FollowedHyperlink"/>
    <w:basedOn w:val="6"/>
    <w:qFormat/>
    <w:uiPriority w:val="0"/>
    <w:rPr>
      <w:color w:val="333333"/>
      <w:u w:val="none"/>
    </w:rPr>
  </w:style>
  <w:style w:type="character" w:styleId="10">
    <w:name w:val="Emphasis"/>
    <w:basedOn w:val="6"/>
    <w:qFormat/>
    <w:uiPriority w:val="0"/>
  </w:style>
  <w:style w:type="character" w:styleId="11">
    <w:name w:val="Hyperlink"/>
    <w:basedOn w:val="6"/>
    <w:qFormat/>
    <w:uiPriority w:val="0"/>
    <w:rPr>
      <w:color w:val="0000FF"/>
      <w:u w:val="single"/>
    </w:rPr>
  </w:style>
  <w:style w:type="character" w:customStyle="1" w:styleId="13">
    <w:name w:val="fl"/>
    <w:basedOn w:val="6"/>
    <w:qFormat/>
    <w:uiPriority w:val="0"/>
    <w:rPr>
      <w:color w:val="666666"/>
    </w:rPr>
  </w:style>
  <w:style w:type="character" w:customStyle="1" w:styleId="14">
    <w:name w:val="hover23"/>
    <w:basedOn w:val="6"/>
    <w:qFormat/>
    <w:uiPriority w:val="0"/>
  </w:style>
  <w:style w:type="character" w:customStyle="1" w:styleId="15">
    <w:name w:val="right"/>
    <w:basedOn w:val="6"/>
    <w:qFormat/>
    <w:uiPriority w:val="0"/>
    <w:rPr>
      <w:color w:val="999999"/>
      <w:sz w:val="18"/>
      <w:szCs w:val="18"/>
    </w:rPr>
  </w:style>
  <w:style w:type="character" w:customStyle="1" w:styleId="16">
    <w:name w:val="right1"/>
    <w:basedOn w:val="6"/>
    <w:qFormat/>
    <w:uiPriority w:val="0"/>
    <w:rPr>
      <w:color w:val="999999"/>
    </w:rPr>
  </w:style>
  <w:style w:type="character" w:customStyle="1" w:styleId="17">
    <w:name w:val="green"/>
    <w:basedOn w:val="6"/>
    <w:qFormat/>
    <w:uiPriority w:val="0"/>
    <w:rPr>
      <w:color w:val="58B200"/>
      <w:sz w:val="21"/>
      <w:szCs w:val="21"/>
    </w:rPr>
  </w:style>
  <w:style w:type="character" w:customStyle="1" w:styleId="18">
    <w:name w:val="red"/>
    <w:basedOn w:val="6"/>
    <w:qFormat/>
    <w:uiPriority w:val="0"/>
    <w:rPr>
      <w:color w:val="FF0000"/>
      <w:sz w:val="21"/>
      <w:szCs w:val="21"/>
    </w:rPr>
  </w:style>
  <w:style w:type="character" w:customStyle="1" w:styleId="19">
    <w:name w:val="red1"/>
    <w:basedOn w:val="6"/>
    <w:qFormat/>
    <w:uiPriority w:val="0"/>
    <w:rPr>
      <w:color w:val="FF0000"/>
      <w:sz w:val="24"/>
      <w:szCs w:val="24"/>
    </w:rPr>
  </w:style>
  <w:style w:type="character" w:customStyle="1" w:styleId="20">
    <w:name w:val="fr4"/>
    <w:basedOn w:val="6"/>
    <w:qFormat/>
    <w:uiPriority w:val="0"/>
  </w:style>
  <w:style w:type="character" w:customStyle="1" w:styleId="21">
    <w:name w:val="gb-jt"/>
    <w:basedOn w:val="6"/>
    <w:qFormat/>
    <w:uiPriority w:val="0"/>
  </w:style>
  <w:style w:type="character" w:customStyle="1" w:styleId="22">
    <w:name w:val="blue"/>
    <w:basedOn w:val="6"/>
    <w:uiPriority w:val="0"/>
    <w:rPr>
      <w:color w:val="0371C6"/>
      <w:sz w:val="21"/>
      <w:szCs w:val="21"/>
    </w:rPr>
  </w:style>
  <w:style w:type="character" w:customStyle="1" w:styleId="23">
    <w:name w:val="hover22"/>
    <w:basedOn w:val="6"/>
    <w:qFormat/>
    <w:uiPriority w:val="0"/>
  </w:style>
  <w:style w:type="character" w:customStyle="1" w:styleId="24">
    <w:name w:val="fl2"/>
    <w:basedOn w:val="6"/>
    <w:qFormat/>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2016-07-26T02:43:00Z</dcterms:created>
  <dc:creator>ail</dc:creator>
  <cp:lastModifiedBy>ail</cp:lastModifiedBy>
  <cp:lastPrinted>2018-08-07T10:03:02Z</cp:lastPrinted>
  <dcterms:modified xsi:type="dcterms:W3CDTF">2018-08-07T10:27:04Z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