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qNkD2YtN64GzwEzEnh2J1R==&#10;" textCheckSum="" ver="1">
  <a:bounds l="3353" t="16152" r="11290" b="16152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9" name="直接连接符 9"/>
        <wps:cNvCnPr/>
        <wps:spPr>
          <a:xfrm>
            <a:off x="0" y="0"/>
            <a:ext cx="5039995" cy="0"/>
          </a:xfrm>
          <a:prstGeom prst="line">
            <a:avLst/>
          </a:prstGeom>
          <a:ln w="44450" cap="flat" cmpd="thinThick">
            <a:solidFill>
              <a:srgbClr val="000000"/>
            </a:solidFill>
            <a:prstDash val="solid"/>
            <a:headEnd type="none" w="med" len="med"/>
            <a:tailEnd type="none" w="med" len="med"/>
          </a:ln>
        </wps:spPr>
        <wps:bodyPr upright="1"/>
      </wps:wsp>
    </a:graphicData>
  </a:graphic>
</wp:e2oholder>
</file>