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开封市传染病医院医疗设备采购项目招标公告</w:t>
      </w:r>
    </w:p>
    <w:p>
      <w:pPr>
        <w:rPr>
          <w:rFonts w:hint="eastAsia" w:ascii="宋体" w:hAnsi="宋体" w:cs="宋体"/>
          <w:b/>
          <w:bCs/>
          <w:sz w:val="24"/>
          <w:szCs w:val="24"/>
        </w:rPr>
      </w:pPr>
      <w:r>
        <w:rPr>
          <w:rFonts w:hint="eastAsia" w:ascii="宋体" w:hAnsi="宋体" w:cs="宋体"/>
          <w:b/>
          <w:bCs/>
          <w:sz w:val="24"/>
          <w:szCs w:val="24"/>
        </w:rPr>
        <w:t>一、招标条件：</w:t>
      </w:r>
    </w:p>
    <w:p>
      <w:pPr>
        <w:spacing w:line="400" w:lineRule="exact"/>
        <w:ind w:firstLine="420" w:firstLineChars="200"/>
        <w:rPr>
          <w:rFonts w:hint="eastAsia" w:ascii="宋体" w:hAnsi="宋体" w:cs="宋体"/>
          <w:szCs w:val="21"/>
        </w:rPr>
      </w:pPr>
      <w:r>
        <w:rPr>
          <w:rFonts w:hint="eastAsia" w:ascii="宋体" w:hAnsi="宋体" w:cs="宋体"/>
          <w:szCs w:val="21"/>
        </w:rPr>
        <w:t>北京江河润泽工程管理咨询有限公司受开封市传染病医院的委托，对开封市开封市传染病医院医疗设备采购项目以公开方式进行招标，欢迎符合条件的供应商或制造商参加。</w:t>
      </w:r>
    </w:p>
    <w:p>
      <w:pPr>
        <w:spacing w:line="400" w:lineRule="exact"/>
        <w:rPr>
          <w:rFonts w:hint="eastAsia" w:ascii="宋体" w:hAnsi="宋体" w:cs="宋体"/>
          <w:b/>
          <w:bCs/>
          <w:sz w:val="22"/>
          <w:szCs w:val="22"/>
        </w:rPr>
      </w:pPr>
      <w:r>
        <w:rPr>
          <w:rFonts w:hint="eastAsia" w:ascii="宋体" w:hAnsi="宋体" w:cs="宋体"/>
          <w:b/>
          <w:bCs/>
          <w:sz w:val="22"/>
          <w:szCs w:val="22"/>
        </w:rPr>
        <w:t>二、项目概况：</w:t>
      </w:r>
    </w:p>
    <w:p>
      <w:pPr>
        <w:spacing w:line="400" w:lineRule="exact"/>
        <w:rPr>
          <w:rFonts w:hint="eastAsia" w:ascii="宋体" w:hAnsi="宋体" w:cs="宋体"/>
          <w:szCs w:val="21"/>
        </w:rPr>
      </w:pPr>
      <w:r>
        <w:rPr>
          <w:rFonts w:hint="eastAsia" w:ascii="宋体" w:hAnsi="宋体" w:cs="宋体"/>
          <w:szCs w:val="21"/>
        </w:rPr>
        <w:t>1、项目名称：开封市传染病医院医疗设备采购项目</w:t>
      </w:r>
    </w:p>
    <w:p>
      <w:pPr>
        <w:spacing w:line="400" w:lineRule="exact"/>
        <w:rPr>
          <w:rFonts w:hint="eastAsia" w:ascii="宋体" w:hAnsi="宋体" w:cs="宋体"/>
          <w:color w:val="FF0000"/>
          <w:szCs w:val="21"/>
          <w:u w:val="single"/>
        </w:rPr>
      </w:pPr>
      <w:r>
        <w:rPr>
          <w:rFonts w:hint="eastAsia" w:ascii="宋体" w:hAnsi="宋体" w:cs="宋体"/>
          <w:szCs w:val="21"/>
        </w:rPr>
        <w:t>2、采购编号：汴财招（2018）121号；</w:t>
      </w:r>
    </w:p>
    <w:p>
      <w:pPr>
        <w:spacing w:line="400" w:lineRule="exact"/>
        <w:rPr>
          <w:rFonts w:hint="eastAsia" w:ascii="宋体" w:hAnsi="宋体" w:cs="宋体"/>
          <w:szCs w:val="21"/>
        </w:rPr>
      </w:pPr>
      <w:r>
        <w:rPr>
          <w:rFonts w:hint="eastAsia" w:ascii="宋体" w:hAnsi="宋体" w:cs="宋体"/>
          <w:szCs w:val="21"/>
        </w:rPr>
        <w:t>3、采购单位：开封市传染病医院；</w:t>
      </w:r>
    </w:p>
    <w:p>
      <w:pPr>
        <w:spacing w:line="400" w:lineRule="exact"/>
        <w:rPr>
          <w:rFonts w:hint="eastAsia" w:ascii="宋体" w:hAnsi="宋体" w:cs="宋体"/>
          <w:szCs w:val="21"/>
        </w:rPr>
      </w:pPr>
      <w:r>
        <w:rPr>
          <w:rFonts w:hint="eastAsia" w:ascii="宋体" w:hAnsi="宋体" w:cs="宋体"/>
          <w:szCs w:val="21"/>
        </w:rPr>
        <w:t>4、资金来源：</w:t>
      </w:r>
      <w:r>
        <w:rPr>
          <w:rFonts w:hint="eastAsia" w:ascii="宋体" w:hAnsi="宋体" w:cs="宋体"/>
          <w:szCs w:val="21"/>
          <w:lang w:eastAsia="zh-CN"/>
        </w:rPr>
        <w:t>自筹资金</w:t>
      </w:r>
      <w:r>
        <w:rPr>
          <w:rFonts w:hint="eastAsia" w:ascii="宋体" w:hAnsi="宋体" w:cs="宋体"/>
          <w:szCs w:val="21"/>
        </w:rPr>
        <w:t xml:space="preserve">，投资金额：约300万元；                 </w:t>
      </w:r>
    </w:p>
    <w:p>
      <w:pPr>
        <w:spacing w:line="400" w:lineRule="exact"/>
        <w:rPr>
          <w:rFonts w:hint="eastAsia" w:ascii="宋体" w:hAnsi="宋体" w:cs="宋体"/>
          <w:szCs w:val="21"/>
        </w:rPr>
      </w:pPr>
      <w:r>
        <w:rPr>
          <w:rFonts w:hint="eastAsia" w:ascii="宋体" w:hAnsi="宋体" w:cs="宋体"/>
          <w:szCs w:val="21"/>
        </w:rPr>
        <w:t>5、采购内容：详细内容详见技术参数；</w:t>
      </w:r>
    </w:p>
    <w:tbl>
      <w:tblPr>
        <w:tblStyle w:val="5"/>
        <w:tblW w:w="6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8"/>
        <w:gridCol w:w="1550"/>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设备名称</w:t>
            </w:r>
          </w:p>
        </w:tc>
        <w:tc>
          <w:tcPr>
            <w:tcW w:w="1550"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计量单位</w:t>
            </w:r>
          </w:p>
        </w:tc>
        <w:tc>
          <w:tcPr>
            <w:tcW w:w="2694"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连续性血液净化设备</w:t>
            </w:r>
          </w:p>
        </w:tc>
        <w:tc>
          <w:tcPr>
            <w:tcW w:w="1550"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台</w:t>
            </w:r>
          </w:p>
        </w:tc>
        <w:tc>
          <w:tcPr>
            <w:tcW w:w="2694"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腹水回输机</w:t>
            </w:r>
          </w:p>
        </w:tc>
        <w:tc>
          <w:tcPr>
            <w:tcW w:w="1550"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台</w:t>
            </w:r>
          </w:p>
        </w:tc>
        <w:tc>
          <w:tcPr>
            <w:tcW w:w="2694"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动态DR</w:t>
            </w:r>
          </w:p>
        </w:tc>
        <w:tc>
          <w:tcPr>
            <w:tcW w:w="1550"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套</w:t>
            </w:r>
          </w:p>
        </w:tc>
        <w:tc>
          <w:tcPr>
            <w:tcW w:w="2694"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电针治疗仪</w:t>
            </w:r>
          </w:p>
        </w:tc>
        <w:tc>
          <w:tcPr>
            <w:tcW w:w="1550"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台</w:t>
            </w:r>
          </w:p>
        </w:tc>
        <w:tc>
          <w:tcPr>
            <w:tcW w:w="2694"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中药熏蒸治疗机</w:t>
            </w:r>
          </w:p>
        </w:tc>
        <w:tc>
          <w:tcPr>
            <w:tcW w:w="1550"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台</w:t>
            </w:r>
          </w:p>
        </w:tc>
        <w:tc>
          <w:tcPr>
            <w:tcW w:w="2694"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智能艾蒸灸慰仪</w:t>
            </w:r>
          </w:p>
        </w:tc>
        <w:tc>
          <w:tcPr>
            <w:tcW w:w="1550"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台</w:t>
            </w:r>
          </w:p>
        </w:tc>
        <w:tc>
          <w:tcPr>
            <w:tcW w:w="2694"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颈腰椎治疗多功能牵引床</w:t>
            </w:r>
          </w:p>
        </w:tc>
        <w:tc>
          <w:tcPr>
            <w:tcW w:w="1550"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套</w:t>
            </w:r>
          </w:p>
        </w:tc>
        <w:tc>
          <w:tcPr>
            <w:tcW w:w="2694"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电脑中频治疗仪</w:t>
            </w:r>
          </w:p>
        </w:tc>
        <w:tc>
          <w:tcPr>
            <w:tcW w:w="1550"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台</w:t>
            </w:r>
          </w:p>
        </w:tc>
        <w:tc>
          <w:tcPr>
            <w:tcW w:w="2694"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中医四诊仪</w:t>
            </w:r>
          </w:p>
        </w:tc>
        <w:tc>
          <w:tcPr>
            <w:tcW w:w="1550"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套</w:t>
            </w:r>
          </w:p>
        </w:tc>
        <w:tc>
          <w:tcPr>
            <w:tcW w:w="2694"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离子导入仪</w:t>
            </w:r>
          </w:p>
        </w:tc>
        <w:tc>
          <w:tcPr>
            <w:tcW w:w="1550"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台</w:t>
            </w:r>
          </w:p>
        </w:tc>
        <w:tc>
          <w:tcPr>
            <w:tcW w:w="2694"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多参数监护仪</w:t>
            </w:r>
          </w:p>
        </w:tc>
        <w:tc>
          <w:tcPr>
            <w:tcW w:w="1550"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台</w:t>
            </w:r>
          </w:p>
        </w:tc>
        <w:tc>
          <w:tcPr>
            <w:tcW w:w="2694"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微量泵</w:t>
            </w:r>
          </w:p>
        </w:tc>
        <w:tc>
          <w:tcPr>
            <w:tcW w:w="1550"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台</w:t>
            </w:r>
          </w:p>
        </w:tc>
        <w:tc>
          <w:tcPr>
            <w:tcW w:w="2694"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输液泵</w:t>
            </w:r>
          </w:p>
        </w:tc>
        <w:tc>
          <w:tcPr>
            <w:tcW w:w="1550"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台</w:t>
            </w:r>
          </w:p>
        </w:tc>
        <w:tc>
          <w:tcPr>
            <w:tcW w:w="2694"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8"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血气分析仪</w:t>
            </w:r>
          </w:p>
        </w:tc>
        <w:tc>
          <w:tcPr>
            <w:tcW w:w="1550"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台</w:t>
            </w:r>
          </w:p>
        </w:tc>
        <w:tc>
          <w:tcPr>
            <w:tcW w:w="2694"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hint="eastAsia" w:ascii="宋体" w:hAnsi="宋体" w:cs="宋体"/>
                <w:szCs w:val="21"/>
              </w:rPr>
            </w:pPr>
            <w:r>
              <w:rPr>
                <w:rFonts w:hint="eastAsia" w:ascii="宋体" w:hAnsi="宋体" w:cs="宋体"/>
                <w:szCs w:val="21"/>
              </w:rPr>
              <w:t>1</w:t>
            </w:r>
          </w:p>
        </w:tc>
      </w:tr>
    </w:tbl>
    <w:p>
      <w:pPr>
        <w:spacing w:line="400" w:lineRule="exact"/>
        <w:rPr>
          <w:rFonts w:hint="eastAsia" w:ascii="宋体" w:hAnsi="宋体" w:cs="宋体"/>
          <w:szCs w:val="21"/>
        </w:rPr>
      </w:pPr>
    </w:p>
    <w:p>
      <w:pPr>
        <w:spacing w:line="400" w:lineRule="exact"/>
        <w:rPr>
          <w:rFonts w:hint="eastAsia" w:ascii="宋体" w:hAnsi="宋体" w:cs="宋体"/>
          <w:color w:val="FF0000"/>
          <w:szCs w:val="21"/>
        </w:rPr>
      </w:pPr>
      <w:r>
        <w:rPr>
          <w:rFonts w:hint="eastAsia" w:ascii="宋体" w:hAnsi="宋体" w:cs="宋体"/>
          <w:szCs w:val="21"/>
        </w:rPr>
        <w:t>6、供货日期：合同签订后</w:t>
      </w:r>
      <w:r>
        <w:rPr>
          <w:rFonts w:hint="eastAsia" w:cs="宋体"/>
          <w:szCs w:val="21"/>
          <w:u w:val="single"/>
        </w:rPr>
        <w:t>30</w:t>
      </w:r>
      <w:r>
        <w:rPr>
          <w:rFonts w:hint="eastAsia" w:cs="宋体"/>
          <w:szCs w:val="21"/>
        </w:rPr>
        <w:t>个工作日，</w:t>
      </w:r>
      <w:r>
        <w:rPr>
          <w:rFonts w:hint="eastAsia" w:ascii="宋体" w:hAnsi="宋体" w:cs="宋体"/>
          <w:szCs w:val="21"/>
        </w:rPr>
        <w:t>供货完毕</w:t>
      </w:r>
      <w:r>
        <w:rPr>
          <w:rFonts w:hint="eastAsia" w:cs="宋体"/>
          <w:szCs w:val="21"/>
        </w:rPr>
        <w:t>；</w:t>
      </w:r>
    </w:p>
    <w:p>
      <w:pPr>
        <w:spacing w:line="400" w:lineRule="exact"/>
        <w:rPr>
          <w:rFonts w:hint="eastAsia" w:ascii="宋体" w:hAnsi="宋体" w:cs="宋体"/>
          <w:szCs w:val="21"/>
        </w:rPr>
      </w:pPr>
      <w:r>
        <w:rPr>
          <w:rFonts w:hint="eastAsia" w:ascii="宋体" w:hAnsi="宋体" w:cs="宋体"/>
          <w:szCs w:val="21"/>
        </w:rPr>
        <w:t xml:space="preserve">7、质量要求：合格； </w:t>
      </w:r>
    </w:p>
    <w:p>
      <w:pPr>
        <w:spacing w:line="400" w:lineRule="exact"/>
        <w:rPr>
          <w:rFonts w:hint="eastAsia" w:ascii="宋体" w:hAnsi="宋体" w:cs="宋体"/>
          <w:szCs w:val="21"/>
        </w:rPr>
      </w:pPr>
      <w:r>
        <w:rPr>
          <w:rFonts w:hint="eastAsia" w:ascii="宋体" w:hAnsi="宋体" w:cs="宋体"/>
          <w:szCs w:val="21"/>
        </w:rPr>
        <w:t>8、招标范围：招标文件中要求采购的所有货物及其伴随服务；</w:t>
      </w:r>
    </w:p>
    <w:p>
      <w:pPr>
        <w:spacing w:line="400" w:lineRule="exact"/>
        <w:rPr>
          <w:rFonts w:hint="eastAsia" w:ascii="宋体" w:hAnsi="宋体" w:cs="宋体"/>
          <w:szCs w:val="21"/>
        </w:rPr>
      </w:pPr>
      <w:r>
        <w:rPr>
          <w:rFonts w:hint="eastAsia" w:ascii="宋体" w:hAnsi="宋体" w:cs="宋体"/>
          <w:szCs w:val="21"/>
        </w:rPr>
        <w:t>9、付款方式：采购人与中标供应商签订合同后，首付款为20万，其余费用按月支付，以后每月向供应商支付4万-5万元不等，5年内向中标供应商支付完中标货物的全部货款；</w:t>
      </w:r>
    </w:p>
    <w:p>
      <w:pPr>
        <w:spacing w:line="400" w:lineRule="exact"/>
        <w:rPr>
          <w:rFonts w:hint="eastAsia" w:ascii="宋体" w:hAnsi="宋体" w:cs="宋体"/>
          <w:b/>
          <w:bCs/>
          <w:szCs w:val="21"/>
        </w:rPr>
      </w:pPr>
      <w:r>
        <w:rPr>
          <w:rFonts w:hint="eastAsia" w:ascii="宋体" w:hAnsi="宋体" w:cs="宋体"/>
          <w:b/>
          <w:bCs/>
          <w:szCs w:val="21"/>
        </w:rPr>
        <w:t>三、供应商资格条件：</w:t>
      </w:r>
    </w:p>
    <w:p>
      <w:pPr>
        <w:spacing w:line="400" w:lineRule="exact"/>
        <w:rPr>
          <w:rFonts w:hint="eastAsia" w:ascii="宋体" w:hAnsi="宋体" w:cs="宋体"/>
          <w:szCs w:val="21"/>
        </w:rPr>
      </w:pPr>
      <w:r>
        <w:rPr>
          <w:rFonts w:hint="eastAsia" w:ascii="宋体" w:hAnsi="宋体" w:cs="宋体"/>
          <w:szCs w:val="21"/>
        </w:rPr>
        <w:t>1、须符合《中国人民共和国政府采购法》第二十二条的要求：</w:t>
      </w:r>
    </w:p>
    <w:p>
      <w:pPr>
        <w:spacing w:line="400" w:lineRule="exact"/>
        <w:rPr>
          <w:rFonts w:hint="eastAsia" w:ascii="宋体" w:hAnsi="宋体" w:cs="宋体"/>
          <w:sz w:val="20"/>
        </w:rPr>
      </w:pPr>
      <w:r>
        <w:rPr>
          <w:rFonts w:hint="eastAsia" w:ascii="宋体" w:hAnsi="宋体" w:cs="宋体"/>
          <w:szCs w:val="21"/>
        </w:rPr>
        <w:t>(一)具有独立承担</w:t>
      </w:r>
      <w:r>
        <w:fldChar w:fldCharType="begin"/>
      </w:r>
      <w:r>
        <w:instrText xml:space="preserve"> HYPERLINK "http://www.so.com/s?q=%E6%B0%91%E4%BA%8B%E8%B4%A3%E4%BB%BB&amp;ie=utf-8&amp;src=internal_wenda_recommend_text" </w:instrText>
      </w:r>
      <w:r>
        <w:fldChar w:fldCharType="separate"/>
      </w:r>
      <w:r>
        <w:rPr>
          <w:rFonts w:hint="eastAsia" w:ascii="宋体" w:hAnsi="宋体" w:cs="宋体"/>
          <w:szCs w:val="21"/>
        </w:rPr>
        <w:t>民事责任</w:t>
      </w:r>
      <w:r>
        <w:rPr>
          <w:rFonts w:hint="eastAsia" w:ascii="宋体" w:hAnsi="宋体" w:cs="宋体"/>
          <w:szCs w:val="21"/>
        </w:rPr>
        <w:fldChar w:fldCharType="end"/>
      </w:r>
      <w:r>
        <w:rPr>
          <w:rFonts w:hint="eastAsia" w:ascii="宋体" w:hAnsi="宋体" w:cs="宋体"/>
          <w:szCs w:val="21"/>
        </w:rPr>
        <w:t>的能力，具有独立的法人资格有效的企业法人营业执照、税务登记证、组织机构代码证（或三证合一的营业执照）</w:t>
      </w:r>
      <w:r>
        <w:rPr>
          <w:rFonts w:hint="eastAsia" w:ascii="宋体" w:hAnsi="宋体" w:cs="宋体"/>
          <w:szCs w:val="21"/>
        </w:rPr>
        <w:br w:type="textWrapping"/>
      </w:r>
      <w:r>
        <w:rPr>
          <w:rFonts w:hint="eastAsia" w:ascii="宋体" w:hAnsi="宋体" w:cs="宋体"/>
          <w:szCs w:val="21"/>
        </w:rPr>
        <w:t>(二)</w:t>
      </w:r>
      <w:r>
        <w:rPr>
          <w:rFonts w:hint="eastAsia" w:ascii="宋体" w:hAnsi="宋体" w:cs="宋体"/>
          <w:sz w:val="20"/>
        </w:rPr>
        <w:t>具有良好的商业信誉和健全的财务</w:t>
      </w:r>
      <w:r>
        <w:fldChar w:fldCharType="begin"/>
      </w:r>
      <w:r>
        <w:instrText xml:space="preserve"> HYPERLINK "http://www.so.com/s?q=%E4%BC%9A%E8%AE%A1%E5%88%B6%E5%BA%A6&amp;ie=utf-8&amp;src=internal_wenda_recommend_text" </w:instrText>
      </w:r>
      <w:r>
        <w:fldChar w:fldCharType="separate"/>
      </w:r>
      <w:r>
        <w:rPr>
          <w:rFonts w:hint="eastAsia" w:ascii="宋体" w:hAnsi="宋体" w:cs="宋体"/>
          <w:sz w:val="20"/>
        </w:rPr>
        <w:t>会计制度</w:t>
      </w:r>
      <w:r>
        <w:rPr>
          <w:rFonts w:hint="eastAsia" w:ascii="宋体" w:hAnsi="宋体" w:cs="宋体"/>
          <w:sz w:val="20"/>
        </w:rPr>
        <w:fldChar w:fldCharType="end"/>
      </w:r>
      <w:r>
        <w:rPr>
          <w:rFonts w:hint="eastAsia" w:ascii="宋体" w:hAnsi="宋体" w:cs="宋体"/>
          <w:sz w:val="20"/>
        </w:rPr>
        <w:t xml:space="preserve">，需提供近两年（2016、2017年）财务审计报告，若公司成立时间不足的，按实际成立年限提供审计报告。 </w:t>
      </w:r>
    </w:p>
    <w:p>
      <w:pPr>
        <w:spacing w:line="400" w:lineRule="exact"/>
        <w:rPr>
          <w:rFonts w:hint="eastAsia" w:ascii="宋体" w:hAnsi="宋体" w:cs="宋体"/>
          <w:szCs w:val="21"/>
        </w:rPr>
      </w:pPr>
      <w:r>
        <w:rPr>
          <w:rFonts w:hint="eastAsia" w:ascii="宋体" w:hAnsi="宋体" w:cs="宋体"/>
          <w:szCs w:val="21"/>
        </w:rPr>
        <w:t>(三)具有履行合同所必需的设备和专业技术能力;（格式自拟）</w:t>
      </w:r>
    </w:p>
    <w:p>
      <w:pPr>
        <w:spacing w:line="400" w:lineRule="exact"/>
        <w:rPr>
          <w:rFonts w:hint="eastAsia" w:ascii="宋体" w:hAnsi="宋体" w:cs="宋体"/>
          <w:szCs w:val="21"/>
        </w:rPr>
      </w:pPr>
      <w:r>
        <w:rPr>
          <w:rFonts w:hint="eastAsia" w:ascii="宋体" w:hAnsi="宋体" w:cs="宋体"/>
          <w:szCs w:val="21"/>
        </w:rPr>
        <w:t>(四)</w:t>
      </w:r>
      <w:r>
        <w:rPr>
          <w:rFonts w:hint="eastAsia" w:ascii="宋体" w:hAnsi="宋体" w:cs="宋体"/>
          <w:sz w:val="20"/>
          <w:szCs w:val="21"/>
        </w:rPr>
        <w:t>有依法缴纳税收和</w:t>
      </w:r>
      <w:r>
        <w:fldChar w:fldCharType="begin"/>
      </w:r>
      <w:r>
        <w:instrText xml:space="preserve"> HYPERLINK "http://www.so.com/s?q=%E7%A4%BE%E4%BC%9A%E4%BF%9D%E9%9A%9C%E8%B5%84%E9%87%91&amp;ie=utf-8&amp;src=internal_wenda_recommend_text" </w:instrText>
      </w:r>
      <w:r>
        <w:fldChar w:fldCharType="separate"/>
      </w:r>
      <w:r>
        <w:rPr>
          <w:rFonts w:hint="eastAsia" w:ascii="宋体" w:hAnsi="宋体" w:cs="宋体"/>
          <w:sz w:val="20"/>
          <w:szCs w:val="21"/>
        </w:rPr>
        <w:t>社会保障资金</w:t>
      </w:r>
      <w:r>
        <w:rPr>
          <w:rFonts w:hint="eastAsia" w:ascii="宋体" w:hAnsi="宋体" w:cs="宋体"/>
          <w:sz w:val="20"/>
          <w:szCs w:val="21"/>
        </w:rPr>
        <w:fldChar w:fldCharType="end"/>
      </w:r>
      <w:r>
        <w:rPr>
          <w:rFonts w:hint="eastAsia" w:ascii="宋体" w:hAnsi="宋体" w:cs="宋体"/>
          <w:sz w:val="20"/>
          <w:szCs w:val="21"/>
        </w:rPr>
        <w:t>的良好记录;（需提供近3个月缴纳税收证明及社保证明）</w:t>
      </w:r>
      <w:r>
        <w:rPr>
          <w:rFonts w:hint="eastAsia" w:ascii="宋体" w:hAnsi="宋体" w:cs="宋体"/>
          <w:sz w:val="20"/>
          <w:szCs w:val="21"/>
        </w:rPr>
        <w:br w:type="textWrapping"/>
      </w:r>
      <w:r>
        <w:rPr>
          <w:rFonts w:hint="eastAsia" w:ascii="宋体" w:hAnsi="宋体" w:cs="宋体"/>
          <w:szCs w:val="21"/>
        </w:rPr>
        <w:t>(五)参加</w:t>
      </w:r>
      <w:r>
        <w:fldChar w:fldCharType="begin"/>
      </w:r>
      <w:r>
        <w:instrText xml:space="preserve"> HYPERLINK "http://www.so.com/s?q=%E6%94%BF%E5%BA%9C%E9%87%87%E8%B4%AD&amp;ie=utf-8&amp;src=internal_wenda_recommend_text" </w:instrText>
      </w:r>
      <w:r>
        <w:fldChar w:fldCharType="separate"/>
      </w:r>
      <w:r>
        <w:rPr>
          <w:rFonts w:hint="eastAsia" w:ascii="宋体" w:hAnsi="宋体" w:cs="宋体"/>
          <w:szCs w:val="21"/>
        </w:rPr>
        <w:t>政府采购</w:t>
      </w:r>
      <w:r>
        <w:rPr>
          <w:rFonts w:hint="eastAsia" w:ascii="宋体" w:hAnsi="宋体" w:cs="宋体"/>
          <w:szCs w:val="21"/>
        </w:rPr>
        <w:fldChar w:fldCharType="end"/>
      </w:r>
      <w:r>
        <w:rPr>
          <w:rFonts w:hint="eastAsia" w:ascii="宋体" w:hAnsi="宋体" w:cs="宋体"/>
          <w:szCs w:val="21"/>
        </w:rPr>
        <w:t>活动前三年内，在经营活动中没有重大违法记录;（格式自拟）</w:t>
      </w:r>
      <w:r>
        <w:rPr>
          <w:rFonts w:hint="eastAsia" w:ascii="宋体" w:hAnsi="宋体" w:cs="宋体"/>
          <w:szCs w:val="21"/>
        </w:rPr>
        <w:br w:type="textWrapping"/>
      </w:r>
      <w:r>
        <w:rPr>
          <w:rFonts w:hint="eastAsia" w:ascii="宋体" w:hAnsi="宋体" w:cs="宋体"/>
          <w:szCs w:val="21"/>
        </w:rPr>
        <w:t>(六)法律、</w:t>
      </w:r>
      <w:r>
        <w:fldChar w:fldCharType="begin"/>
      </w:r>
      <w:r>
        <w:instrText xml:space="preserve"> HYPERLINK "http://www.so.com/s?q=%E8%A1%8C%E6%94%BF%E6%B3%95%E8%A7%84&amp;ie=utf-8&amp;src=internal_wenda_recommend_text" </w:instrText>
      </w:r>
      <w:r>
        <w:fldChar w:fldCharType="separate"/>
      </w:r>
      <w:r>
        <w:rPr>
          <w:rFonts w:hint="eastAsia" w:ascii="宋体" w:hAnsi="宋体" w:cs="宋体"/>
          <w:szCs w:val="21"/>
        </w:rPr>
        <w:t>行政法规</w:t>
      </w:r>
      <w:r>
        <w:rPr>
          <w:rFonts w:hint="eastAsia" w:ascii="宋体" w:hAnsi="宋体" w:cs="宋体"/>
          <w:szCs w:val="21"/>
        </w:rPr>
        <w:fldChar w:fldCharType="end"/>
      </w:r>
      <w:r>
        <w:rPr>
          <w:rFonts w:hint="eastAsia" w:ascii="宋体" w:hAnsi="宋体" w:cs="宋体"/>
          <w:szCs w:val="21"/>
        </w:rPr>
        <w:t>规定的其他条件（格式自拟）</w:t>
      </w:r>
    </w:p>
    <w:p>
      <w:pPr>
        <w:spacing w:line="400" w:lineRule="exact"/>
        <w:rPr>
          <w:rFonts w:hint="eastAsia" w:ascii="宋体" w:hAnsi="宋体" w:cs="宋体"/>
          <w:szCs w:val="21"/>
        </w:rPr>
      </w:pPr>
      <w:r>
        <w:rPr>
          <w:rFonts w:hint="eastAsia" w:ascii="宋体" w:hAnsi="宋体" w:cs="宋体"/>
          <w:szCs w:val="21"/>
        </w:rPr>
        <w:t>2、供应商营业执照含医疗设备经营范围；</w:t>
      </w:r>
    </w:p>
    <w:p>
      <w:pPr>
        <w:spacing w:line="400" w:lineRule="exact"/>
        <w:rPr>
          <w:rFonts w:hint="eastAsia" w:ascii="宋体" w:hAnsi="宋体" w:cs="宋体"/>
          <w:szCs w:val="21"/>
        </w:rPr>
      </w:pPr>
      <w:r>
        <w:rPr>
          <w:rFonts w:hint="eastAsia" w:ascii="宋体" w:hAnsi="宋体" w:cs="宋体"/>
          <w:szCs w:val="21"/>
        </w:rPr>
        <w:t>3、投标人为制造商时，须具有《医疗器械生产许可证》及营业执照；投标人为经销商时，须具有《医疗器械经营许可证》及厂家营业执照（或厂家营业执照复印件加盖章厂家公章）；</w:t>
      </w:r>
    </w:p>
    <w:p>
      <w:pPr>
        <w:spacing w:line="400" w:lineRule="exact"/>
        <w:rPr>
          <w:rFonts w:hint="eastAsia" w:ascii="宋体" w:hAnsi="宋体" w:cs="宋体"/>
          <w:b/>
          <w:color w:val="FF0000"/>
          <w:szCs w:val="21"/>
        </w:rPr>
      </w:pPr>
      <w:r>
        <w:rPr>
          <w:rFonts w:hint="eastAsia" w:ascii="宋体" w:hAnsi="宋体" w:cs="宋体"/>
          <w:szCs w:val="21"/>
        </w:rPr>
        <w:t>4、投标人需提供所投产品医疗器械产品注册证</w:t>
      </w:r>
      <w:r>
        <w:rPr>
          <w:rFonts w:hint="eastAsia" w:ascii="宋体" w:hAnsi="宋体" w:cs="宋体"/>
          <w:b/>
          <w:szCs w:val="21"/>
        </w:rPr>
        <w:t>；</w:t>
      </w:r>
    </w:p>
    <w:p>
      <w:pPr>
        <w:spacing w:line="400" w:lineRule="exact"/>
        <w:rPr>
          <w:rFonts w:hint="eastAsia" w:ascii="宋体" w:hAnsi="宋体" w:cs="宋体"/>
          <w:szCs w:val="21"/>
        </w:rPr>
      </w:pPr>
      <w:r>
        <w:rPr>
          <w:rFonts w:hint="eastAsia" w:ascii="宋体" w:hAnsi="宋体" w:cs="宋体"/>
          <w:szCs w:val="21"/>
        </w:rPr>
        <w:t>5、投标人具有企业注册地或项目所在地检察机关出具的行贿犯罪档案结果告知函（查询对象：企业、法定代表人</w:t>
      </w:r>
      <w:r>
        <w:rPr>
          <w:rFonts w:hint="eastAsia" w:ascii="宋体" w:hAnsi="宋体" w:cs="宋体"/>
          <w:b/>
          <w:szCs w:val="21"/>
        </w:rPr>
        <w:t>）</w:t>
      </w:r>
      <w:r>
        <w:rPr>
          <w:rFonts w:hint="eastAsia" w:ascii="宋体" w:hAnsi="宋体" w:cs="宋体"/>
          <w:szCs w:val="21"/>
        </w:rPr>
        <w:t>，开具日期在该项目公告发布日期之后且报名及开标期间需在有效期内；</w:t>
      </w:r>
    </w:p>
    <w:p>
      <w:pPr>
        <w:spacing w:line="400" w:lineRule="exact"/>
        <w:rPr>
          <w:rFonts w:hint="eastAsia" w:ascii="宋体" w:hAnsi="宋体" w:cs="宋体"/>
          <w:szCs w:val="21"/>
        </w:rPr>
      </w:pPr>
      <w:r>
        <w:rPr>
          <w:rFonts w:hint="eastAsia" w:ascii="宋体" w:hAnsi="宋体" w:cs="宋体"/>
          <w:szCs w:val="21"/>
        </w:rPr>
        <w:t>6、根据《关于在政府采购活动中查询及使用信用记录有关问题的通知》（财库[2016]125号）的规定，对列入失信被执行人、重大税收违法案件当事人名单、政府采购严重违法失信行为记录名单的企业，拒绝参与本项目招标投标活动【查询渠道：“信用中国”网站（www.creditchina.gov.cn）】和中国政府采购网（www.ccgp.gov.cn）政府采购严重违法失信行为记录名单（提供查询截图）；</w:t>
      </w:r>
    </w:p>
    <w:p>
      <w:pPr>
        <w:pStyle w:val="3"/>
        <w:spacing w:before="0" w:beforeAutospacing="0" w:after="0" w:afterAutospacing="0" w:line="360" w:lineRule="auto"/>
        <w:rPr>
          <w:rFonts w:hint="eastAsia"/>
          <w:kern w:val="2"/>
          <w:sz w:val="21"/>
          <w:szCs w:val="21"/>
        </w:rPr>
      </w:pPr>
      <w:r>
        <w:rPr>
          <w:rFonts w:hint="eastAsia"/>
          <w:kern w:val="2"/>
          <w:sz w:val="21"/>
          <w:szCs w:val="21"/>
        </w:rPr>
        <w:t>7、本项目不接受联合体投标；</w:t>
      </w:r>
    </w:p>
    <w:p>
      <w:pPr>
        <w:spacing w:line="400" w:lineRule="exact"/>
        <w:rPr>
          <w:rFonts w:hint="eastAsia" w:ascii="宋体" w:hAnsi="宋体" w:cs="宋体"/>
          <w:bCs/>
          <w:szCs w:val="21"/>
        </w:rPr>
      </w:pPr>
      <w:r>
        <w:rPr>
          <w:rFonts w:hint="eastAsia" w:ascii="宋体" w:hAnsi="宋体" w:cs="宋体"/>
          <w:bCs/>
          <w:szCs w:val="21"/>
        </w:rPr>
        <w:t>备注：本项目需要交纳投标保证金为项目估算价的2%。（具体金额详见招标文件）。</w:t>
      </w:r>
    </w:p>
    <w:p>
      <w:pPr>
        <w:spacing w:line="400" w:lineRule="exact"/>
        <w:rPr>
          <w:rFonts w:hint="eastAsia" w:ascii="宋体" w:hAnsi="宋体" w:cs="宋体"/>
          <w:bCs/>
          <w:szCs w:val="21"/>
        </w:rPr>
      </w:pPr>
      <w:r>
        <w:rPr>
          <w:rFonts w:hint="eastAsia" w:ascii="宋体" w:hAnsi="宋体" w:cs="宋体"/>
          <w:bCs/>
          <w:szCs w:val="21"/>
        </w:rPr>
        <w:t>四、报名须知</w:t>
      </w:r>
    </w:p>
    <w:p>
      <w:pPr>
        <w:spacing w:line="400" w:lineRule="exact"/>
        <w:rPr>
          <w:rFonts w:hint="eastAsia" w:ascii="宋体" w:hAnsi="宋体" w:cs="宋体"/>
          <w:szCs w:val="21"/>
        </w:rPr>
      </w:pPr>
      <w:r>
        <w:rPr>
          <w:rFonts w:hint="eastAsia" w:ascii="宋体" w:hAnsi="宋体" w:cs="宋体"/>
          <w:szCs w:val="21"/>
        </w:rPr>
        <w:t>1、投标人应注册成为开封市公共资源交易中心网站会员并取得 CA密钥，请于2018 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18</w:t>
      </w:r>
      <w:r>
        <w:rPr>
          <w:rFonts w:hint="eastAsia" w:ascii="宋体" w:hAnsi="宋体" w:cs="宋体"/>
          <w:szCs w:val="21"/>
        </w:rPr>
        <w:t>日上午 9：00至2018 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24</w:t>
      </w:r>
      <w:r>
        <w:rPr>
          <w:rFonts w:hint="eastAsia" w:ascii="宋体" w:hAnsi="宋体" w:cs="宋体"/>
          <w:szCs w:val="21"/>
        </w:rPr>
        <w:t xml:space="preserve"> 日下午 17：00 时（法定公休日、法定节假日除外），在开封市公共资源交易中心网站http://www.kfsggzyjyw.cn登录政采业务系统，凭CA密钥登录会员系统，并按提示报名。投标人（投标人）系统操作手册在开封市公共资源交易中心网站</w:t>
      </w:r>
      <w:r>
        <w:fldChar w:fldCharType="begin"/>
      </w:r>
      <w:r>
        <w:instrText xml:space="preserve"> HYPERLINK "http://www.kfsggzyjyw.cn/czgc/13525.htm" </w:instrText>
      </w:r>
      <w:r>
        <w:fldChar w:fldCharType="separate"/>
      </w:r>
      <w:r>
        <w:rPr>
          <w:rFonts w:hint="eastAsia" w:ascii="宋体" w:hAnsi="宋体" w:cs="宋体"/>
          <w:szCs w:val="21"/>
        </w:rPr>
        <w:t>http://www.kfsggzyjyw.cn</w:t>
      </w:r>
      <w:r>
        <w:rPr>
          <w:rFonts w:hint="eastAsia" w:ascii="宋体" w:hAnsi="宋体" w:cs="宋体"/>
          <w:szCs w:val="21"/>
        </w:rPr>
        <w:fldChar w:fldCharType="end"/>
      </w:r>
      <w:r>
        <w:rPr>
          <w:rFonts w:hint="eastAsia" w:ascii="宋体" w:hAnsi="宋体" w:cs="宋体"/>
          <w:szCs w:val="21"/>
        </w:rPr>
        <w:t>查看。</w:t>
      </w:r>
    </w:p>
    <w:p>
      <w:pPr>
        <w:spacing w:line="400" w:lineRule="exact"/>
        <w:rPr>
          <w:rFonts w:hint="eastAsia" w:ascii="宋体" w:hAnsi="宋体" w:cs="宋体"/>
          <w:szCs w:val="21"/>
        </w:rPr>
      </w:pPr>
      <w:r>
        <w:rPr>
          <w:rFonts w:hint="eastAsia" w:ascii="宋体" w:hAnsi="宋体" w:cs="宋体"/>
          <w:szCs w:val="21"/>
        </w:rPr>
        <w:t>2.报名成功后，投标人凭CA密钥登录会员系统，按要求下载电子招标文件，投标人未按规定下载电子招标文件的，其投标将被拒绝。</w:t>
      </w:r>
    </w:p>
    <w:p>
      <w:pPr>
        <w:spacing w:line="400" w:lineRule="exact"/>
        <w:rPr>
          <w:rFonts w:hint="eastAsia" w:ascii="宋体" w:hAnsi="宋体" w:cs="宋体"/>
          <w:szCs w:val="21"/>
        </w:rPr>
      </w:pPr>
      <w:r>
        <w:rPr>
          <w:rFonts w:hint="eastAsia" w:ascii="宋体" w:hAnsi="宋体" w:cs="宋体"/>
          <w:szCs w:val="21"/>
        </w:rPr>
        <w:t>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spacing w:line="400" w:lineRule="exact"/>
        <w:rPr>
          <w:rFonts w:hint="eastAsia" w:ascii="宋体" w:hAnsi="宋体" w:cs="宋体"/>
          <w:szCs w:val="21"/>
        </w:rPr>
      </w:pPr>
      <w:r>
        <w:rPr>
          <w:rFonts w:hint="eastAsia" w:ascii="宋体" w:hAnsi="宋体" w:cs="宋体"/>
          <w:szCs w:val="21"/>
        </w:rPr>
        <w:t>4.请投标人时刻关注开封市公共资源交易中心网站和公司CA密钥推送消息。</w:t>
      </w:r>
    </w:p>
    <w:p>
      <w:pPr>
        <w:spacing w:line="400" w:lineRule="exact"/>
        <w:rPr>
          <w:rFonts w:hint="eastAsia" w:ascii="宋体" w:hAnsi="宋体" w:cs="宋体"/>
          <w:szCs w:val="21"/>
        </w:rPr>
      </w:pPr>
      <w:r>
        <w:rPr>
          <w:rFonts w:hint="eastAsia" w:ascii="宋体" w:hAnsi="宋体" w:cs="宋体"/>
          <w:szCs w:val="21"/>
        </w:rPr>
        <w:t>5. CA密钥在开封市公共资源交易中心受理大厅东窗口办理，地址：开封市郑开大道与三大街交叉口路北市民之家五楼。</w:t>
      </w:r>
    </w:p>
    <w:p>
      <w:pPr>
        <w:spacing w:line="400" w:lineRule="exact"/>
        <w:rPr>
          <w:rFonts w:hint="eastAsia" w:ascii="宋体" w:hAnsi="宋体" w:cs="宋体"/>
          <w:b/>
          <w:bCs/>
          <w:szCs w:val="21"/>
        </w:rPr>
      </w:pPr>
      <w:r>
        <w:rPr>
          <w:rFonts w:hint="eastAsia" w:ascii="宋体" w:hAnsi="宋体" w:cs="宋体"/>
          <w:b/>
          <w:bCs/>
          <w:szCs w:val="21"/>
        </w:rPr>
        <w:t>五、投标文件的递交</w:t>
      </w:r>
    </w:p>
    <w:p>
      <w:pPr>
        <w:spacing w:line="400" w:lineRule="exact"/>
        <w:rPr>
          <w:rFonts w:hint="eastAsia" w:ascii="宋体" w:hAnsi="宋体" w:cs="宋体"/>
          <w:szCs w:val="21"/>
        </w:rPr>
      </w:pPr>
      <w:r>
        <w:rPr>
          <w:rFonts w:hint="eastAsia" w:ascii="宋体" w:hAnsi="宋体" w:cs="宋体"/>
          <w:szCs w:val="21"/>
        </w:rPr>
        <w:t>1、投标文件递交的截止时间为2018年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15</w:t>
      </w:r>
      <w:r>
        <w:rPr>
          <w:rFonts w:hint="eastAsia" w:ascii="宋体" w:hAnsi="宋体" w:cs="宋体"/>
          <w:szCs w:val="21"/>
        </w:rPr>
        <w:t xml:space="preserve"> 日9时30分，地点为开封市公共资源交易中心开标室（开封市三大街市民之家五楼）。供应商应在递交截止时间之前通过开封市公共资源网递交电子投标文件。开标现场须提交与电子投标文件一致的纸质文件（数量详见招标文件）</w:t>
      </w:r>
    </w:p>
    <w:p>
      <w:pPr>
        <w:spacing w:line="400" w:lineRule="exact"/>
        <w:rPr>
          <w:rFonts w:hint="eastAsia" w:ascii="宋体" w:hAnsi="宋体" w:cs="宋体"/>
          <w:szCs w:val="21"/>
        </w:rPr>
      </w:pPr>
      <w:r>
        <w:rPr>
          <w:rFonts w:hint="eastAsia" w:ascii="宋体" w:hAnsi="宋体" w:cs="宋体"/>
          <w:szCs w:val="21"/>
        </w:rPr>
        <w:t>注:1、投标人必须在开标前把投标文件递交到系统中，（开标室以当天电子屏幕公布的为准)然后再递交纸质的投标文件。</w:t>
      </w:r>
    </w:p>
    <w:p>
      <w:pPr>
        <w:spacing w:line="400" w:lineRule="exact"/>
        <w:rPr>
          <w:rFonts w:hint="eastAsia" w:ascii="宋体" w:hAnsi="宋体" w:cs="宋体"/>
          <w:szCs w:val="21"/>
        </w:rPr>
      </w:pPr>
      <w:r>
        <w:rPr>
          <w:rFonts w:hint="eastAsia" w:ascii="宋体" w:hAnsi="宋体" w:cs="宋体"/>
          <w:szCs w:val="21"/>
        </w:rPr>
        <w:t>2、投标人按开标程序解密电子投标文件。</w:t>
      </w:r>
    </w:p>
    <w:p>
      <w:pPr>
        <w:spacing w:line="400" w:lineRule="exact"/>
        <w:rPr>
          <w:rFonts w:hint="eastAsia" w:ascii="宋体" w:hAnsi="宋体" w:cs="宋体"/>
          <w:szCs w:val="21"/>
        </w:rPr>
      </w:pPr>
      <w:r>
        <w:rPr>
          <w:rFonts w:hint="eastAsia" w:ascii="宋体" w:hAnsi="宋体" w:cs="宋体"/>
          <w:szCs w:val="21"/>
        </w:rPr>
        <w:t>3、逾期送达的或者未送达指定地点的投标文件</w:t>
      </w:r>
      <w:bookmarkStart w:id="0" w:name="_GoBack"/>
      <w:bookmarkEnd w:id="0"/>
      <w:r>
        <w:rPr>
          <w:rFonts w:hint="eastAsia" w:ascii="宋体" w:hAnsi="宋体" w:cs="宋体"/>
          <w:szCs w:val="21"/>
        </w:rPr>
        <w:t>，招标人不予受理。</w:t>
      </w:r>
    </w:p>
    <w:p>
      <w:pPr>
        <w:spacing w:line="460" w:lineRule="exact"/>
        <w:rPr>
          <w:rFonts w:hint="eastAsia" w:ascii="宋体" w:hAnsi="宋体" w:cs="宋体"/>
          <w:b/>
          <w:bCs/>
          <w:szCs w:val="21"/>
        </w:rPr>
      </w:pPr>
      <w:r>
        <w:rPr>
          <w:rFonts w:hint="eastAsia" w:ascii="宋体" w:hAnsi="宋体" w:cs="宋体"/>
          <w:b/>
          <w:bCs/>
          <w:szCs w:val="21"/>
        </w:rPr>
        <w:t>六、发布公告的媒介:</w:t>
      </w:r>
    </w:p>
    <w:p>
      <w:pPr>
        <w:spacing w:line="460" w:lineRule="exact"/>
        <w:rPr>
          <w:rFonts w:hint="eastAsia" w:ascii="宋体" w:hAnsi="宋体" w:cs="宋体"/>
          <w:szCs w:val="21"/>
        </w:rPr>
      </w:pPr>
      <w:r>
        <w:rPr>
          <w:rFonts w:hint="eastAsia" w:ascii="宋体" w:hAnsi="宋体" w:cs="宋体"/>
          <w:szCs w:val="21"/>
        </w:rPr>
        <w:t>本次公告同时在《中国采购与招标网》、《河南省政府采购网》、《开封市公共资源交易信息网》上发布。</w:t>
      </w:r>
    </w:p>
    <w:p>
      <w:pPr>
        <w:spacing w:line="400" w:lineRule="exact"/>
        <w:rPr>
          <w:rFonts w:hint="eastAsia" w:ascii="宋体" w:hAnsi="宋体" w:cs="宋体"/>
          <w:b/>
          <w:bCs/>
          <w:szCs w:val="21"/>
        </w:rPr>
      </w:pPr>
      <w:r>
        <w:rPr>
          <w:rFonts w:hint="eastAsia" w:ascii="宋体" w:hAnsi="宋体" w:cs="宋体"/>
          <w:b/>
          <w:bCs/>
          <w:szCs w:val="21"/>
        </w:rPr>
        <w:t>七、本次招标联系事项：</w:t>
      </w:r>
    </w:p>
    <w:p>
      <w:pPr>
        <w:spacing w:line="400" w:lineRule="exact"/>
        <w:rPr>
          <w:rFonts w:hint="eastAsia" w:ascii="宋体" w:hAnsi="宋体" w:cs="宋体"/>
          <w:szCs w:val="21"/>
        </w:rPr>
      </w:pPr>
      <w:r>
        <w:rPr>
          <w:rFonts w:hint="eastAsia" w:ascii="宋体" w:hAnsi="宋体" w:cs="宋体"/>
          <w:szCs w:val="21"/>
        </w:rPr>
        <w:t>招标人：开封市传染病医院</w:t>
      </w:r>
    </w:p>
    <w:p>
      <w:pPr>
        <w:spacing w:line="400" w:lineRule="exact"/>
        <w:rPr>
          <w:rFonts w:hint="eastAsia" w:ascii="宋体" w:hAnsi="宋体" w:cs="宋体"/>
          <w:szCs w:val="21"/>
        </w:rPr>
      </w:pPr>
      <w:r>
        <w:rPr>
          <w:rFonts w:hint="eastAsia" w:ascii="宋体" w:hAnsi="宋体" w:cs="宋体"/>
          <w:szCs w:val="21"/>
        </w:rPr>
        <w:t>联系人：洪先生</w:t>
      </w:r>
    </w:p>
    <w:p>
      <w:pPr>
        <w:spacing w:line="400" w:lineRule="exact"/>
        <w:rPr>
          <w:rFonts w:hint="eastAsia" w:ascii="宋体" w:hAnsi="宋体" w:cs="宋体"/>
          <w:szCs w:val="21"/>
        </w:rPr>
      </w:pPr>
      <w:r>
        <w:rPr>
          <w:rFonts w:hint="eastAsia" w:ascii="宋体" w:hAnsi="宋体" w:cs="宋体"/>
          <w:szCs w:val="21"/>
        </w:rPr>
        <w:t xml:space="preserve">联系电话：13633789899  </w:t>
      </w:r>
    </w:p>
    <w:p>
      <w:pPr>
        <w:spacing w:line="400" w:lineRule="exact"/>
        <w:rPr>
          <w:rFonts w:hint="eastAsia" w:ascii="宋体" w:hAnsi="宋体" w:cs="宋体"/>
          <w:szCs w:val="21"/>
        </w:rPr>
      </w:pPr>
      <w:r>
        <w:rPr>
          <w:rFonts w:hint="eastAsia" w:ascii="宋体" w:hAnsi="宋体" w:cs="宋体"/>
          <w:szCs w:val="21"/>
        </w:rPr>
        <w:t>地 址： 开封市铁塔西街</w:t>
      </w:r>
    </w:p>
    <w:p>
      <w:pPr>
        <w:spacing w:line="400" w:lineRule="exact"/>
        <w:rPr>
          <w:rFonts w:hint="eastAsia" w:ascii="宋体" w:hAnsi="宋体" w:cs="宋体"/>
          <w:szCs w:val="21"/>
        </w:rPr>
      </w:pPr>
      <w:r>
        <w:rPr>
          <w:rFonts w:hint="eastAsia" w:ascii="宋体" w:hAnsi="宋体" w:cs="宋体"/>
          <w:szCs w:val="21"/>
        </w:rPr>
        <w:t>代理机构：北京江河润泽工程管理咨询有限公司</w:t>
      </w:r>
    </w:p>
    <w:p>
      <w:pPr>
        <w:spacing w:line="400" w:lineRule="exact"/>
        <w:rPr>
          <w:rFonts w:hint="eastAsia" w:ascii="宋体" w:hAnsi="宋体" w:cs="宋体"/>
          <w:szCs w:val="21"/>
        </w:rPr>
      </w:pPr>
      <w:r>
        <w:rPr>
          <w:rFonts w:hint="eastAsia" w:ascii="宋体" w:hAnsi="宋体" w:cs="宋体"/>
          <w:szCs w:val="21"/>
        </w:rPr>
        <w:t>联系人：王女士</w:t>
      </w:r>
    </w:p>
    <w:p>
      <w:pPr>
        <w:spacing w:line="400" w:lineRule="exact"/>
        <w:rPr>
          <w:rFonts w:hint="eastAsia" w:ascii="宋体" w:hAnsi="宋体" w:cs="宋体"/>
          <w:szCs w:val="21"/>
        </w:rPr>
      </w:pPr>
      <w:r>
        <w:rPr>
          <w:rFonts w:hint="eastAsia" w:ascii="宋体" w:hAnsi="宋体" w:cs="宋体"/>
          <w:szCs w:val="21"/>
        </w:rPr>
        <w:t>电  话：18623707799</w:t>
      </w:r>
    </w:p>
    <w:p>
      <w:pPr>
        <w:spacing w:line="400" w:lineRule="exact"/>
        <w:rPr>
          <w:rFonts w:hint="eastAsia" w:ascii="宋体" w:hAnsi="宋体" w:cs="宋体"/>
          <w:szCs w:val="21"/>
        </w:rPr>
      </w:pPr>
      <w:r>
        <w:rPr>
          <w:rFonts w:hint="eastAsia" w:ascii="宋体" w:hAnsi="宋体" w:cs="宋体"/>
          <w:szCs w:val="21"/>
        </w:rPr>
        <w:t>地  址：郑州市经三路与纬五路口广汇国贸B1208</w:t>
      </w:r>
    </w:p>
    <w:p>
      <w:pPr>
        <w:spacing w:line="400" w:lineRule="exact"/>
        <w:rPr>
          <w:rFonts w:hint="eastAsia" w:ascii="宋体" w:hAnsi="宋体" w:cs="宋体"/>
          <w:szCs w:val="21"/>
        </w:rPr>
      </w:pPr>
      <w:r>
        <w:rPr>
          <w:rFonts w:hint="eastAsia" w:ascii="宋体" w:hAnsi="宋体" w:cs="宋体"/>
          <w:szCs w:val="21"/>
        </w:rPr>
        <w:t xml:space="preserve">                                              </w:t>
      </w:r>
    </w:p>
    <w:p>
      <w:pPr>
        <w:rPr>
          <w:rFonts w:hint="eastAsia" w:ascii="仿宋_GB2312" w:hAnsi="仿宋_GB2312" w:eastAsia="仿宋_GB2312" w:cs="仿宋_GB2312"/>
          <w:sz w:val="28"/>
          <w:szCs w:val="28"/>
        </w:rPr>
      </w:pPr>
    </w:p>
    <w:p>
      <w:pPr>
        <w:pStyle w:val="2"/>
        <w:ind w:left="0" w:firstLine="0"/>
        <w:rPr>
          <w:rFonts w:ascii="仿宋_GB2312" w:hAnsi="仿宋_GB2312" w:eastAsia="仿宋_GB2312" w:cs="仿宋_GB2312"/>
          <w:b/>
          <w:sz w:val="44"/>
          <w:szCs w:val="44"/>
        </w:rPr>
      </w:pPr>
    </w:p>
    <w:p>
      <w:pPr>
        <w:pStyle w:val="2"/>
        <w:jc w:val="center"/>
        <w:rPr>
          <w:rFonts w:ascii="仿宋_GB2312" w:hAnsi="仿宋_GB2312" w:eastAsia="仿宋_GB2312" w:cs="仿宋_GB2312"/>
          <w:b/>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7A"/>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07"/>
    <w:rsid w:val="00103578"/>
    <w:rsid w:val="00221CDE"/>
    <w:rsid w:val="002648AC"/>
    <w:rsid w:val="002E4A2F"/>
    <w:rsid w:val="0096343A"/>
    <w:rsid w:val="00A22E07"/>
    <w:rsid w:val="00C870F5"/>
    <w:rsid w:val="02197C5C"/>
    <w:rsid w:val="08922830"/>
    <w:rsid w:val="1C350995"/>
    <w:rsid w:val="45AF4815"/>
    <w:rsid w:val="52316044"/>
    <w:rsid w:val="626C5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0"/>
      <w:lang w:val="en-US" w:eastAsia="zh-CN" w:bidi="ar-SA"/>
    </w:rPr>
  </w:style>
  <w:style w:type="paragraph" w:styleId="2">
    <w:name w:val="heading 1"/>
    <w:basedOn w:val="1"/>
    <w:next w:val="1"/>
    <w:link w:val="6"/>
    <w:qFormat/>
    <w:uiPriority w:val="0"/>
    <w:pPr>
      <w:keepNext/>
      <w:keepLines/>
      <w:adjustRightInd w:val="0"/>
      <w:spacing w:before="160" w:after="160" w:line="160" w:lineRule="atLeast"/>
      <w:ind w:left="425" w:hanging="425"/>
      <w:outlineLvl w:val="0"/>
    </w:pPr>
    <w:rPr>
      <w:rFonts w:hint="eastAsia" w:ascii="黑体" w:hAnsi="Arial Unicode MS" w:eastAsia="黑体" w:cs="Arial Unicode MS"/>
      <w:kern w:val="44"/>
      <w:sz w:val="32"/>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6">
    <w:name w:val="标题 1 Char"/>
    <w:basedOn w:val="4"/>
    <w:link w:val="2"/>
    <w:qFormat/>
    <w:uiPriority w:val="0"/>
    <w:rPr>
      <w:rFonts w:ascii="黑体" w:hAnsi="Arial Unicode MS" w:eastAsia="黑体" w:cs="Arial Unicode MS"/>
      <w:kern w:val="44"/>
      <w:sz w:val="32"/>
      <w:szCs w:val="20"/>
    </w:rPr>
  </w:style>
  <w:style w:type="paragraph" w:customStyle="1" w:styleId="7">
    <w:name w:val="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446</Words>
  <Characters>2547</Characters>
  <Lines>21</Lines>
  <Paragraphs>5</Paragraphs>
  <TotalTime>48</TotalTime>
  <ScaleCrop>false</ScaleCrop>
  <LinksUpToDate>false</LinksUpToDate>
  <CharactersWithSpaces>2988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2018-07-14T04:49:00Z</dcterms:created>
  <dc:creator>中泰工程管理有限公司:中泰工程管理有限公司</dc:creator>
  <cp:lastModifiedBy>中金泰富工程管理有限公司:中金泰富工程管理有限公司</cp:lastModifiedBy>
  <cp:lastPrinted>2018-07-16T08:55:00Z</cp:lastPrinted>
  <dcterms:modified xsi:type="dcterms:W3CDTF">2018-07-17T06:48:24Z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